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24" w:rsidRPr="00CC4524" w:rsidRDefault="00CC4524" w:rsidP="00CC4524">
      <w:pPr>
        <w:spacing w:before="40" w:after="120" w:line="480" w:lineRule="auto"/>
        <w:rPr>
          <w:rFonts w:cs="Times New Roman"/>
          <w:b/>
          <w:szCs w:val="24"/>
          <w:lang w:val="en-GB"/>
        </w:rPr>
      </w:pPr>
      <w:r w:rsidRPr="005748CC">
        <w:rPr>
          <w:rFonts w:cs="Times New Roman"/>
          <w:b/>
          <w:szCs w:val="24"/>
          <w:lang w:val="en-GB"/>
        </w:rPr>
        <w:t xml:space="preserve">Table </w:t>
      </w:r>
      <w:r w:rsidR="00E0053A">
        <w:rPr>
          <w:rFonts w:cs="Times New Roman"/>
          <w:b/>
          <w:szCs w:val="24"/>
          <w:lang w:val="en-GB"/>
        </w:rPr>
        <w:t>S</w:t>
      </w:r>
      <w:bookmarkStart w:id="0" w:name="_GoBack"/>
      <w:bookmarkEnd w:id="0"/>
      <w:r w:rsidRPr="005748CC">
        <w:rPr>
          <w:rFonts w:cs="Times New Roman"/>
          <w:b/>
          <w:szCs w:val="24"/>
          <w:lang w:val="en-GB"/>
        </w:rPr>
        <w:t>1.</w:t>
      </w:r>
      <w:r w:rsidRPr="005748CC">
        <w:rPr>
          <w:rFonts w:eastAsia="Times New Roman" w:cs="Times New Roman"/>
          <w:b/>
          <w:szCs w:val="24"/>
          <w:lang w:val="en-GB"/>
        </w:rPr>
        <w:t xml:space="preserve"> Explanation and formulas for the morphological parameters of the starch granules micro images</w:t>
      </w:r>
      <w:r w:rsidRPr="005748CC">
        <w:rPr>
          <w:rFonts w:eastAsia="Times New Roman" w:cs="Times New Roman"/>
          <w:b/>
          <w:szCs w:val="24"/>
        </w:rPr>
        <w:t xml:space="preserve"> </w:t>
      </w:r>
      <w:r w:rsidRPr="005748CC">
        <w:rPr>
          <w:rFonts w:eastAsia="Times New Roman" w:cs="Times New Roman"/>
          <w:b/>
          <w:szCs w:val="24"/>
          <w:lang w:val="en-GB"/>
        </w:rPr>
        <w:t>(https://imagej.nih.gov/ij/).</w:t>
      </w:r>
    </w:p>
    <w:p w:rsidR="00CC4524" w:rsidRDefault="00CC4524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405"/>
        <w:gridCol w:w="2936"/>
        <w:gridCol w:w="4577"/>
      </w:tblGrid>
      <w:tr w:rsidR="00CC4524" w:rsidRPr="00287043" w:rsidTr="004F3D54">
        <w:tc>
          <w:tcPr>
            <w:tcW w:w="2405" w:type="dxa"/>
          </w:tcPr>
          <w:p w:rsidR="00CC4524" w:rsidRPr="00287043" w:rsidRDefault="00CC4524" w:rsidP="004F3D54">
            <w:pPr>
              <w:spacing w:before="40" w:after="120" w:line="48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87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Name of the morphological parameter </w:t>
            </w:r>
          </w:p>
        </w:tc>
        <w:tc>
          <w:tcPr>
            <w:tcW w:w="2936" w:type="dxa"/>
          </w:tcPr>
          <w:p w:rsidR="00CC4524" w:rsidRPr="00287043" w:rsidRDefault="00CC4524" w:rsidP="004F3D54">
            <w:pPr>
              <w:spacing w:before="40" w:after="120" w:line="480" w:lineRule="auto"/>
              <w:rPr>
                <w:rFonts w:cs="Times New Roman"/>
                <w:szCs w:val="24"/>
              </w:rPr>
            </w:pPr>
            <w:r w:rsidRPr="00287043">
              <w:rPr>
                <w:rFonts w:cs="Times New Roman"/>
                <w:szCs w:val="24"/>
              </w:rPr>
              <w:t>Formula</w:t>
            </w:r>
          </w:p>
        </w:tc>
        <w:tc>
          <w:tcPr>
            <w:tcW w:w="4577" w:type="dxa"/>
          </w:tcPr>
          <w:p w:rsidR="00CC4524" w:rsidRPr="00287043" w:rsidRDefault="00CC4524" w:rsidP="004F3D54">
            <w:pPr>
              <w:spacing w:before="40" w:after="120" w:line="480" w:lineRule="auto"/>
              <w:rPr>
                <w:rFonts w:cs="Times New Roman"/>
                <w:szCs w:val="24"/>
              </w:rPr>
            </w:pPr>
            <w:r w:rsidRPr="00287043">
              <w:rPr>
                <w:rFonts w:cs="Times New Roman"/>
                <w:szCs w:val="24"/>
              </w:rPr>
              <w:t>Explanation</w:t>
            </w:r>
          </w:p>
        </w:tc>
      </w:tr>
      <w:tr w:rsidR="00CC4524" w:rsidRPr="00287043" w:rsidTr="004F3D54">
        <w:tc>
          <w:tcPr>
            <w:tcW w:w="2405" w:type="dxa"/>
          </w:tcPr>
          <w:p w:rsidR="00CC4524" w:rsidRPr="00287043" w:rsidRDefault="00CC4524" w:rsidP="004F3D54">
            <w:pPr>
              <w:spacing w:before="40" w:after="120" w:line="480" w:lineRule="auto"/>
              <w:jc w:val="both"/>
              <w:rPr>
                <w:rFonts w:cs="Times New Roman"/>
                <w:szCs w:val="24"/>
              </w:rPr>
            </w:pPr>
            <w:r w:rsidRPr="00287043">
              <w:rPr>
                <w:rFonts w:eastAsia="Times New Roman" w:cs="Times New Roman"/>
                <w:color w:val="000000"/>
                <w:szCs w:val="24"/>
                <w:lang w:eastAsia="ru-RU"/>
              </w:rPr>
              <w:t>Area</w:t>
            </w:r>
          </w:p>
        </w:tc>
        <w:tc>
          <w:tcPr>
            <w:tcW w:w="2936" w:type="dxa"/>
          </w:tcPr>
          <w:p w:rsidR="00CC4524" w:rsidRPr="00287043" w:rsidRDefault="00CC4524" w:rsidP="004F3D54">
            <w:pPr>
              <w:spacing w:before="40" w:after="120" w:line="480" w:lineRule="auto"/>
              <w:jc w:val="center"/>
              <w:rPr>
                <w:rFonts w:cs="Times New Roman"/>
                <w:szCs w:val="24"/>
              </w:rPr>
            </w:pPr>
            <w:r w:rsidRPr="00287043">
              <w:rPr>
                <w:rFonts w:cs="Times New Roman"/>
                <w:szCs w:val="24"/>
              </w:rPr>
              <w:t>----</w:t>
            </w:r>
          </w:p>
        </w:tc>
        <w:tc>
          <w:tcPr>
            <w:tcW w:w="4577" w:type="dxa"/>
          </w:tcPr>
          <w:p w:rsidR="00CC4524" w:rsidRPr="00287043" w:rsidRDefault="00CC4524" w:rsidP="004F3D54">
            <w:pPr>
              <w:spacing w:before="40" w:after="120" w:line="480" w:lineRule="auto"/>
              <w:jc w:val="both"/>
              <w:rPr>
                <w:rFonts w:cs="Times New Roman"/>
                <w:szCs w:val="24"/>
              </w:rPr>
            </w:pPr>
            <w:r w:rsidRPr="00287043">
              <w:rPr>
                <w:rFonts w:cs="Times New Roman"/>
                <w:szCs w:val="24"/>
              </w:rPr>
              <w:t>An area of the projection of the starch granule in the bright spot of the microscope.</w:t>
            </w:r>
          </w:p>
        </w:tc>
      </w:tr>
      <w:tr w:rsidR="00CC4524" w:rsidRPr="00287043" w:rsidTr="004F3D54">
        <w:tc>
          <w:tcPr>
            <w:tcW w:w="2405" w:type="dxa"/>
          </w:tcPr>
          <w:p w:rsidR="00CC4524" w:rsidRPr="00287043" w:rsidRDefault="00CC4524" w:rsidP="004F3D54">
            <w:pPr>
              <w:spacing w:before="40" w:after="120" w:line="480" w:lineRule="auto"/>
              <w:jc w:val="both"/>
              <w:rPr>
                <w:rFonts w:cs="Times New Roman"/>
                <w:szCs w:val="24"/>
              </w:rPr>
            </w:pPr>
            <w:r w:rsidRPr="00287043">
              <w:rPr>
                <w:rFonts w:eastAsia="Times New Roman" w:cs="Times New Roman"/>
                <w:color w:val="000000"/>
                <w:szCs w:val="24"/>
                <w:lang w:eastAsia="ru-RU"/>
              </w:rPr>
              <w:t>Circularity</w:t>
            </w:r>
          </w:p>
        </w:tc>
        <w:tc>
          <w:tcPr>
            <w:tcW w:w="2936" w:type="dxa"/>
          </w:tcPr>
          <w:p w:rsidR="00CC4524" w:rsidRPr="00287043" w:rsidRDefault="00CC4524" w:rsidP="004F3D54">
            <w:pPr>
              <w:spacing w:before="40" w:after="120" w:line="480" w:lineRule="auto"/>
              <w:jc w:val="center"/>
              <w:rPr>
                <w:rFonts w:cs="Times New Roman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4"/>
                  </w:rPr>
                  <m:t>4π×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Area</m:t>
                        </m:r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Perimeter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577" w:type="dxa"/>
          </w:tcPr>
          <w:p w:rsidR="00CC4524" w:rsidRPr="00287043" w:rsidRDefault="00CC4524" w:rsidP="004F3D54">
            <w:pPr>
              <w:spacing w:before="40" w:after="120" w:line="480" w:lineRule="auto"/>
              <w:jc w:val="both"/>
              <w:rPr>
                <w:rFonts w:cs="Times New Roman"/>
                <w:szCs w:val="24"/>
              </w:rPr>
            </w:pPr>
            <w:r w:rsidRPr="00287043">
              <w:rPr>
                <w:rFonts w:cs="Times New Roman"/>
                <w:szCs w:val="24"/>
              </w:rPr>
              <w:t>1 – For ideal circle, 0 – for polygon.</w:t>
            </w:r>
          </w:p>
        </w:tc>
      </w:tr>
      <w:tr w:rsidR="00CC4524" w:rsidRPr="00287043" w:rsidTr="004F3D54">
        <w:tc>
          <w:tcPr>
            <w:tcW w:w="2405" w:type="dxa"/>
          </w:tcPr>
          <w:p w:rsidR="00CC4524" w:rsidRPr="00287043" w:rsidRDefault="00CC4524" w:rsidP="004F3D54">
            <w:pPr>
              <w:spacing w:before="40" w:after="120" w:line="48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287043">
              <w:rPr>
                <w:rFonts w:eastAsia="Times New Roman" w:cs="Times New Roman"/>
                <w:color w:val="000000"/>
                <w:szCs w:val="24"/>
                <w:lang w:eastAsia="ru-RU"/>
              </w:rPr>
              <w:t>Feret’s</w:t>
            </w:r>
            <w:proofErr w:type="spellEnd"/>
            <w:r w:rsidRPr="00287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diameter</w:t>
            </w:r>
          </w:p>
        </w:tc>
        <w:tc>
          <w:tcPr>
            <w:tcW w:w="2936" w:type="dxa"/>
          </w:tcPr>
          <w:p w:rsidR="00CC4524" w:rsidRPr="00287043" w:rsidRDefault="00CC4524" w:rsidP="004F3D54">
            <w:pPr>
              <w:spacing w:before="40" w:after="120" w:line="480" w:lineRule="auto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----</w:t>
            </w:r>
          </w:p>
        </w:tc>
        <w:tc>
          <w:tcPr>
            <w:tcW w:w="4577" w:type="dxa"/>
          </w:tcPr>
          <w:p w:rsidR="00CC4524" w:rsidRPr="00287043" w:rsidRDefault="00CC4524" w:rsidP="004F3D54">
            <w:pPr>
              <w:spacing w:before="40" w:after="120" w:line="480" w:lineRule="auto"/>
              <w:jc w:val="both"/>
              <w:rPr>
                <w:rFonts w:cs="Times New Roman"/>
                <w:szCs w:val="24"/>
              </w:rPr>
            </w:pPr>
            <w:r w:rsidRPr="00287043">
              <w:rPr>
                <w:rFonts w:cs="Times New Roman"/>
                <w:szCs w:val="24"/>
              </w:rPr>
              <w:t>Correlates with Area</w:t>
            </w:r>
          </w:p>
        </w:tc>
      </w:tr>
      <w:tr w:rsidR="00CC4524" w:rsidRPr="00287043" w:rsidTr="004F3D54">
        <w:tc>
          <w:tcPr>
            <w:tcW w:w="2405" w:type="dxa"/>
          </w:tcPr>
          <w:p w:rsidR="00CC4524" w:rsidRPr="00287043" w:rsidRDefault="00CC4524" w:rsidP="004F3D54">
            <w:pPr>
              <w:spacing w:before="40" w:after="120" w:line="480" w:lineRule="auto"/>
              <w:jc w:val="both"/>
              <w:rPr>
                <w:rFonts w:cs="Times New Roman"/>
                <w:szCs w:val="24"/>
              </w:rPr>
            </w:pPr>
            <w:r w:rsidRPr="00287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Min </w:t>
            </w:r>
            <w:proofErr w:type="spellStart"/>
            <w:r w:rsidRPr="00287043">
              <w:rPr>
                <w:rFonts w:eastAsia="Times New Roman" w:cs="Times New Roman"/>
                <w:color w:val="000000"/>
                <w:szCs w:val="24"/>
                <w:lang w:eastAsia="ru-RU"/>
              </w:rPr>
              <w:t>Feret’s</w:t>
            </w:r>
            <w:proofErr w:type="spellEnd"/>
            <w:r w:rsidRPr="002870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diameter</w:t>
            </w:r>
          </w:p>
        </w:tc>
        <w:tc>
          <w:tcPr>
            <w:tcW w:w="2936" w:type="dxa"/>
          </w:tcPr>
          <w:p w:rsidR="00CC4524" w:rsidRPr="00287043" w:rsidRDefault="00CC4524" w:rsidP="004F3D54">
            <w:pPr>
              <w:spacing w:before="40" w:after="120" w:line="480" w:lineRule="auto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----</w:t>
            </w:r>
          </w:p>
        </w:tc>
        <w:tc>
          <w:tcPr>
            <w:tcW w:w="4577" w:type="dxa"/>
          </w:tcPr>
          <w:p w:rsidR="00CC4524" w:rsidRPr="002151A2" w:rsidRDefault="00CC4524" w:rsidP="004F3D54">
            <w:pPr>
              <w:spacing w:before="40" w:after="120"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ru-RU"/>
              </w:rPr>
              <w:t>----</w:t>
            </w:r>
          </w:p>
        </w:tc>
      </w:tr>
      <w:tr w:rsidR="00CC4524" w:rsidRPr="00287043" w:rsidTr="004F3D54">
        <w:tc>
          <w:tcPr>
            <w:tcW w:w="2405" w:type="dxa"/>
          </w:tcPr>
          <w:p w:rsidR="00CC4524" w:rsidRPr="00287043" w:rsidRDefault="00CC4524" w:rsidP="004F3D54">
            <w:pPr>
              <w:spacing w:before="40" w:after="120" w:line="480" w:lineRule="auto"/>
              <w:jc w:val="both"/>
              <w:rPr>
                <w:rFonts w:cs="Times New Roman"/>
                <w:szCs w:val="24"/>
              </w:rPr>
            </w:pPr>
            <w:r w:rsidRPr="00287043">
              <w:rPr>
                <w:rFonts w:eastAsia="Times New Roman" w:cs="Times New Roman"/>
                <w:color w:val="000000"/>
                <w:szCs w:val="24"/>
                <w:lang w:eastAsia="ru-RU"/>
              </w:rPr>
              <w:t>Aspect ratio</w:t>
            </w:r>
          </w:p>
        </w:tc>
        <w:tc>
          <w:tcPr>
            <w:tcW w:w="2936" w:type="dxa"/>
          </w:tcPr>
          <w:p w:rsidR="00CC4524" w:rsidRPr="00287043" w:rsidRDefault="00E0053A" w:rsidP="004F3D54">
            <w:pPr>
              <w:spacing w:before="40" w:after="120" w:line="480" w:lineRule="auto"/>
              <w:jc w:val="center"/>
              <w:rPr>
                <w:rFonts w:cs="Times New Roman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[Major Axis]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[Minor Axis]</m:t>
                    </m:r>
                  </m:den>
                </m:f>
              </m:oMath>
            </m:oMathPara>
          </w:p>
        </w:tc>
        <w:tc>
          <w:tcPr>
            <w:tcW w:w="4577" w:type="dxa"/>
          </w:tcPr>
          <w:p w:rsidR="00CC4524" w:rsidRPr="00287043" w:rsidRDefault="00CC4524" w:rsidP="004F3D54">
            <w:pPr>
              <w:spacing w:before="40" w:after="120" w:line="480" w:lineRule="auto"/>
              <w:jc w:val="both"/>
              <w:rPr>
                <w:rFonts w:cs="Times New Roman"/>
                <w:szCs w:val="24"/>
              </w:rPr>
            </w:pPr>
            <w:r w:rsidRPr="00287043">
              <w:rPr>
                <w:rFonts w:cs="Times New Roman"/>
                <w:szCs w:val="24"/>
              </w:rPr>
              <w:t xml:space="preserve">1 - For ideal </w:t>
            </w:r>
            <w:proofErr w:type="spellStart"/>
            <w:r w:rsidRPr="00287043">
              <w:rPr>
                <w:rFonts w:cs="Times New Roman"/>
                <w:szCs w:val="24"/>
              </w:rPr>
              <w:t>curcle</w:t>
            </w:r>
            <w:proofErr w:type="spellEnd"/>
            <w:r w:rsidRPr="00287043">
              <w:rPr>
                <w:rFonts w:cs="Times New Roman"/>
                <w:szCs w:val="24"/>
              </w:rPr>
              <w:t>, ∞ - for linear shape</w:t>
            </w:r>
          </w:p>
        </w:tc>
      </w:tr>
      <w:tr w:rsidR="00CC4524" w:rsidRPr="00287043" w:rsidTr="004F3D54">
        <w:tc>
          <w:tcPr>
            <w:tcW w:w="2405" w:type="dxa"/>
          </w:tcPr>
          <w:p w:rsidR="00CC4524" w:rsidRPr="00287043" w:rsidRDefault="00CC4524" w:rsidP="004F3D54">
            <w:pPr>
              <w:spacing w:before="40" w:after="120" w:line="480" w:lineRule="auto"/>
              <w:jc w:val="both"/>
              <w:rPr>
                <w:rFonts w:cs="Times New Roman"/>
                <w:szCs w:val="24"/>
              </w:rPr>
            </w:pPr>
            <w:r w:rsidRPr="00287043">
              <w:rPr>
                <w:rFonts w:eastAsia="Times New Roman" w:cs="Times New Roman"/>
                <w:color w:val="000000"/>
                <w:szCs w:val="24"/>
                <w:lang w:eastAsia="ru-RU"/>
              </w:rPr>
              <w:t>Roundness</w:t>
            </w:r>
          </w:p>
        </w:tc>
        <w:tc>
          <w:tcPr>
            <w:tcW w:w="2936" w:type="dxa"/>
          </w:tcPr>
          <w:p w:rsidR="00CC4524" w:rsidRPr="00287043" w:rsidRDefault="00CC4524" w:rsidP="004F3D54">
            <w:pPr>
              <w:spacing w:before="40" w:after="120" w:line="480" w:lineRule="auto"/>
              <w:jc w:val="center"/>
              <w:rPr>
                <w:rFonts w:cs="Times New Roman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4"/>
                  </w:rPr>
                  <m:t>4×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[Area]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π×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[Major axis]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577" w:type="dxa"/>
          </w:tcPr>
          <w:p w:rsidR="00CC4524" w:rsidRPr="00287043" w:rsidRDefault="00CC4524" w:rsidP="004F3D54">
            <w:pPr>
              <w:spacing w:before="40" w:after="120" w:line="480" w:lineRule="auto"/>
              <w:jc w:val="both"/>
              <w:rPr>
                <w:rFonts w:cs="Times New Roman"/>
                <w:szCs w:val="24"/>
              </w:rPr>
            </w:pPr>
            <w:r w:rsidRPr="00287043">
              <w:rPr>
                <w:rFonts w:cs="Times New Roman"/>
                <w:szCs w:val="24"/>
              </w:rPr>
              <w:t xml:space="preserve">4 - For ideal </w:t>
            </w:r>
            <w:proofErr w:type="spellStart"/>
            <w:r w:rsidRPr="00287043">
              <w:rPr>
                <w:rFonts w:cs="Times New Roman"/>
                <w:szCs w:val="24"/>
              </w:rPr>
              <w:t>curcle</w:t>
            </w:r>
            <w:proofErr w:type="spellEnd"/>
            <w:r w:rsidRPr="00287043">
              <w:rPr>
                <w:rFonts w:cs="Times New Roman"/>
                <w:szCs w:val="24"/>
              </w:rPr>
              <w:t>, 0 - for linear shape. Correlates with Aspect ratio.</w:t>
            </w:r>
          </w:p>
        </w:tc>
      </w:tr>
      <w:tr w:rsidR="00CC4524" w:rsidRPr="007B442C" w:rsidTr="004F3D54">
        <w:tc>
          <w:tcPr>
            <w:tcW w:w="2405" w:type="dxa"/>
          </w:tcPr>
          <w:p w:rsidR="00CC4524" w:rsidRPr="00287043" w:rsidRDefault="00CC4524" w:rsidP="004F3D54">
            <w:pPr>
              <w:spacing w:before="40" w:after="120" w:line="480" w:lineRule="auto"/>
              <w:jc w:val="both"/>
              <w:rPr>
                <w:rFonts w:cs="Times New Roman"/>
                <w:szCs w:val="24"/>
              </w:rPr>
            </w:pPr>
            <w:r w:rsidRPr="00287043">
              <w:rPr>
                <w:rFonts w:cs="Times New Roman"/>
                <w:szCs w:val="24"/>
              </w:rPr>
              <w:t>Solidity</w:t>
            </w:r>
          </w:p>
        </w:tc>
        <w:tc>
          <w:tcPr>
            <w:tcW w:w="2936" w:type="dxa"/>
          </w:tcPr>
          <w:p w:rsidR="00CC4524" w:rsidRPr="00287043" w:rsidRDefault="00E0053A" w:rsidP="004F3D54">
            <w:pPr>
              <w:spacing w:before="40" w:after="120" w:line="480" w:lineRule="auto"/>
              <w:jc w:val="center"/>
              <w:rPr>
                <w:rFonts w:cs="Times New Roman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[Area]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[Convex area]</m:t>
                    </m:r>
                  </m:den>
                </m:f>
              </m:oMath>
            </m:oMathPara>
          </w:p>
        </w:tc>
        <w:tc>
          <w:tcPr>
            <w:tcW w:w="4577" w:type="dxa"/>
          </w:tcPr>
          <w:p w:rsidR="00CC4524" w:rsidRPr="007B442C" w:rsidRDefault="00CC4524" w:rsidP="004F3D54">
            <w:pPr>
              <w:spacing w:before="40" w:after="120" w:line="480" w:lineRule="auto"/>
              <w:jc w:val="both"/>
              <w:rPr>
                <w:rFonts w:cs="Times New Roman"/>
                <w:szCs w:val="24"/>
              </w:rPr>
            </w:pPr>
            <w:r w:rsidRPr="00287043">
              <w:rPr>
                <w:rFonts w:cs="Times New Roman"/>
                <w:szCs w:val="24"/>
              </w:rPr>
              <w:t>1 – for ideal smooth surface, the closer to 0 the more uneven the surface is.</w:t>
            </w:r>
          </w:p>
        </w:tc>
      </w:tr>
    </w:tbl>
    <w:p w:rsidR="008E71F7" w:rsidRDefault="008E71F7"/>
    <w:sectPr w:rsidR="008E71F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24"/>
    <w:rsid w:val="008E71F7"/>
    <w:rsid w:val="00CC4524"/>
    <w:rsid w:val="00E0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6C652-0575-434B-A8A0-6A3029C6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524"/>
    <w:pPr>
      <w:spacing w:after="0" w:line="276" w:lineRule="auto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524"/>
    <w:pPr>
      <w:spacing w:after="0" w:line="240" w:lineRule="auto"/>
      <w:contextualSpacing/>
    </w:pPr>
    <w:rPr>
      <w:rFonts w:ascii="Arial" w:eastAsia="Arial" w:hAnsi="Arial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dcterms:created xsi:type="dcterms:W3CDTF">2020-05-03T18:27:00Z</dcterms:created>
  <dcterms:modified xsi:type="dcterms:W3CDTF">2020-05-24T13:11:00Z</dcterms:modified>
</cp:coreProperties>
</file>