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1844" w14:textId="35B6EF25" w:rsidR="00F041FC" w:rsidRPr="004C38C8" w:rsidRDefault="00F041FC" w:rsidP="00F041FC">
      <w:pPr>
        <w:spacing w:after="0"/>
        <w:rPr>
          <w:sz w:val="24"/>
          <w:szCs w:val="24"/>
        </w:rPr>
      </w:pPr>
      <w:r w:rsidRPr="004C38C8">
        <w:rPr>
          <w:b/>
          <w:bCs/>
          <w:sz w:val="24"/>
          <w:szCs w:val="24"/>
        </w:rPr>
        <w:t xml:space="preserve">Supplementary Table 1: </w:t>
      </w:r>
      <w:r w:rsidRPr="004C38C8">
        <w:rPr>
          <w:sz w:val="24"/>
          <w:szCs w:val="24"/>
        </w:rPr>
        <w:t xml:space="preserve">Study </w:t>
      </w:r>
      <w:r w:rsidR="004C38C8">
        <w:rPr>
          <w:sz w:val="24"/>
          <w:szCs w:val="24"/>
        </w:rPr>
        <w:t>C</w:t>
      </w:r>
      <w:r w:rsidRPr="004C38C8">
        <w:rPr>
          <w:sz w:val="24"/>
          <w:szCs w:val="24"/>
        </w:rPr>
        <w:t xml:space="preserve">haracteristics for the </w:t>
      </w:r>
      <w:r w:rsidR="004C38C8">
        <w:rPr>
          <w:sz w:val="24"/>
          <w:szCs w:val="24"/>
        </w:rPr>
        <w:t>C</w:t>
      </w:r>
      <w:r w:rsidRPr="004C38C8">
        <w:rPr>
          <w:sz w:val="24"/>
          <w:szCs w:val="24"/>
        </w:rPr>
        <w:t xml:space="preserve">ontrolled </w:t>
      </w:r>
      <w:r w:rsidR="004C38C8">
        <w:rPr>
          <w:sz w:val="24"/>
          <w:szCs w:val="24"/>
        </w:rPr>
        <w:t>T</w:t>
      </w:r>
      <w:r w:rsidRPr="004C38C8">
        <w:rPr>
          <w:sz w:val="24"/>
          <w:szCs w:val="24"/>
        </w:rPr>
        <w:t>rials</w:t>
      </w:r>
    </w:p>
    <w:tbl>
      <w:tblPr>
        <w:tblStyle w:val="GridTable4-Accent1"/>
        <w:tblW w:w="11430" w:type="dxa"/>
        <w:tblInd w:w="-815" w:type="dxa"/>
        <w:tblLook w:val="04A0" w:firstRow="1" w:lastRow="0" w:firstColumn="1" w:lastColumn="0" w:noHBand="0" w:noVBand="1"/>
      </w:tblPr>
      <w:tblGrid>
        <w:gridCol w:w="1530"/>
        <w:gridCol w:w="4140"/>
        <w:gridCol w:w="1710"/>
        <w:gridCol w:w="2160"/>
        <w:gridCol w:w="1890"/>
      </w:tblGrid>
      <w:tr w:rsidR="0019218B" w:rsidRPr="00A30B5E" w14:paraId="292FBEA4" w14:textId="77777777" w:rsidTr="0089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684C9924" w14:textId="77777777" w:rsidR="0019218B" w:rsidRPr="00A30B5E" w:rsidRDefault="0019218B" w:rsidP="00896162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Hlk49940989"/>
            <w:r w:rsidRPr="00A30B5E">
              <w:rPr>
                <w:rFonts w:ascii="Calibri" w:eastAsia="Times New Roman" w:hAnsi="Calibri" w:cs="Calibri"/>
              </w:rPr>
              <w:t>Study</w:t>
            </w:r>
          </w:p>
        </w:tc>
        <w:tc>
          <w:tcPr>
            <w:tcW w:w="4140" w:type="dxa"/>
            <w:noWrap/>
            <w:hideMark/>
          </w:tcPr>
          <w:p w14:paraId="5D9BDF4E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0B5E">
              <w:rPr>
                <w:rFonts w:ascii="Calibri" w:eastAsia="Times New Roman" w:hAnsi="Calibri" w:cs="Calibri"/>
              </w:rPr>
              <w:t>Methods</w:t>
            </w:r>
          </w:p>
        </w:tc>
        <w:tc>
          <w:tcPr>
            <w:tcW w:w="1710" w:type="dxa"/>
            <w:noWrap/>
            <w:hideMark/>
          </w:tcPr>
          <w:p w14:paraId="3FD29C63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0B5E">
              <w:rPr>
                <w:rFonts w:ascii="Calibri" w:eastAsia="Times New Roman" w:hAnsi="Calibri" w:cs="Calibri"/>
              </w:rPr>
              <w:t>TCZ Administration</w:t>
            </w:r>
          </w:p>
        </w:tc>
        <w:tc>
          <w:tcPr>
            <w:tcW w:w="2160" w:type="dxa"/>
            <w:noWrap/>
            <w:hideMark/>
          </w:tcPr>
          <w:p w14:paraId="0DC64EC5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0B5E">
              <w:rPr>
                <w:rFonts w:ascii="Calibri" w:eastAsia="Times New Roman" w:hAnsi="Calibri" w:cs="Calibri"/>
              </w:rPr>
              <w:t>SOC</w:t>
            </w:r>
          </w:p>
        </w:tc>
        <w:tc>
          <w:tcPr>
            <w:tcW w:w="1890" w:type="dxa"/>
            <w:noWrap/>
            <w:hideMark/>
          </w:tcPr>
          <w:p w14:paraId="0BC89604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30B5E">
              <w:rPr>
                <w:rFonts w:ascii="Calibri" w:eastAsia="Times New Roman" w:hAnsi="Calibri" w:cs="Calibri"/>
              </w:rPr>
              <w:t>Length of Observation</w:t>
            </w:r>
          </w:p>
        </w:tc>
      </w:tr>
      <w:tr w:rsidR="0019218B" w:rsidRPr="00A30B5E" w14:paraId="42BA2028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7B17358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Klopfenstein et al.</w:t>
            </w:r>
          </w:p>
        </w:tc>
        <w:tc>
          <w:tcPr>
            <w:tcW w:w="4140" w:type="dxa"/>
            <w:noWrap/>
            <w:hideMark/>
          </w:tcPr>
          <w:p w14:paraId="5DA2C1AC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Retrospective case-control study of hospitalized COVID-19 patients, 20 of whom received TCZ and compared with 25 SOC patients in one French hospital.</w:t>
            </w:r>
          </w:p>
        </w:tc>
        <w:tc>
          <w:tcPr>
            <w:tcW w:w="1710" w:type="dxa"/>
            <w:noWrap/>
            <w:hideMark/>
          </w:tcPr>
          <w:p w14:paraId="47ECC0FF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1 or 2 doses</w:t>
            </w:r>
          </w:p>
        </w:tc>
        <w:tc>
          <w:tcPr>
            <w:tcW w:w="2160" w:type="dxa"/>
            <w:noWrap/>
            <w:hideMark/>
          </w:tcPr>
          <w:p w14:paraId="60B4C47C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 or lopinavir/ritonavir and antibiotics, some corticosteroids</w:t>
            </w:r>
          </w:p>
        </w:tc>
        <w:tc>
          <w:tcPr>
            <w:tcW w:w="1890" w:type="dxa"/>
            <w:noWrap/>
            <w:hideMark/>
          </w:tcPr>
          <w:p w14:paraId="11E2BEB0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Until death and/or ICU admission</w:t>
            </w:r>
          </w:p>
        </w:tc>
      </w:tr>
      <w:tr w:rsidR="0019218B" w:rsidRPr="00A30B5E" w14:paraId="4795EB97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79707D8A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Campochiaro et al.</w:t>
            </w:r>
          </w:p>
        </w:tc>
        <w:tc>
          <w:tcPr>
            <w:tcW w:w="4140" w:type="dxa"/>
            <w:noWrap/>
            <w:hideMark/>
          </w:tcPr>
          <w:p w14:paraId="6B8CFD42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Claimed to be the first comparison of TCZ to SOC. </w:t>
            </w:r>
            <w:r w:rsidRPr="00A30B5E">
              <w:rPr>
                <w:rFonts w:ascii="Calibri" w:eastAsia="Times New Roman" w:hAnsi="Calibri" w:cs="Calibri"/>
                <w:color w:val="000000"/>
              </w:rPr>
              <w:t>Retrospective cohort study of 65 patients in one Italian hospital with severe COVID-19 outside the ICU. 32 were treated with TCZ and compared outcomes with standard of care after 28 days.</w:t>
            </w:r>
          </w:p>
        </w:tc>
        <w:tc>
          <w:tcPr>
            <w:tcW w:w="1710" w:type="dxa"/>
            <w:noWrap/>
            <w:hideMark/>
          </w:tcPr>
          <w:p w14:paraId="1ADCBCFF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2 doses [24 hrs. apart], 400 mg</w:t>
            </w:r>
          </w:p>
        </w:tc>
        <w:tc>
          <w:tcPr>
            <w:tcW w:w="2160" w:type="dxa"/>
            <w:noWrap/>
            <w:hideMark/>
          </w:tcPr>
          <w:p w14:paraId="214B4B6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Hydroxychloroquine, lopinavir/ritonavir, ceftriaxone, azithromycin, enoxaparin</w:t>
            </w:r>
          </w:p>
        </w:tc>
        <w:tc>
          <w:tcPr>
            <w:tcW w:w="1890" w:type="dxa"/>
            <w:noWrap/>
            <w:hideMark/>
          </w:tcPr>
          <w:p w14:paraId="6098237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28 days</w:t>
            </w:r>
          </w:p>
        </w:tc>
      </w:tr>
      <w:tr w:rsidR="0019218B" w:rsidRPr="00A30B5E" w14:paraId="0AB10708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5D7BEBC0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Capra et al.</w:t>
            </w:r>
          </w:p>
        </w:tc>
        <w:tc>
          <w:tcPr>
            <w:tcW w:w="4140" w:type="dxa"/>
            <w:noWrap/>
            <w:hideMark/>
          </w:tcPr>
          <w:p w14:paraId="7610142A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Cohort study of 62 patients treated with TCZ within 4 days post-admission compared to 23 who received only SOC at one Italian hospital. Included severe, but pre-ICU or mechanical ventilation.</w:t>
            </w:r>
          </w:p>
        </w:tc>
        <w:tc>
          <w:tcPr>
            <w:tcW w:w="1710" w:type="dxa"/>
            <w:noWrap/>
            <w:hideMark/>
          </w:tcPr>
          <w:p w14:paraId="61E29348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1 dose, 400 mg IV or 324 mg s.c.</w:t>
            </w:r>
          </w:p>
        </w:tc>
        <w:tc>
          <w:tcPr>
            <w:tcW w:w="2160" w:type="dxa"/>
            <w:noWrap/>
            <w:hideMark/>
          </w:tcPr>
          <w:p w14:paraId="4C390D18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Lopinavir and ritonavir</w:t>
            </w:r>
          </w:p>
        </w:tc>
        <w:tc>
          <w:tcPr>
            <w:tcW w:w="1890" w:type="dxa"/>
            <w:noWrap/>
            <w:hideMark/>
          </w:tcPr>
          <w:p w14:paraId="43B826B0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Admission to </w:t>
            </w:r>
            <w:r w:rsidRPr="00A30B5E">
              <w:rPr>
                <w:rFonts w:ascii="Calibri" w:eastAsia="Times New Roman" w:hAnsi="Calibri" w:cs="Calibri"/>
                <w:color w:val="000000"/>
              </w:rPr>
              <w:t>April 2</w:t>
            </w:r>
            <w:r>
              <w:rPr>
                <w:rFonts w:ascii="Calibri" w:eastAsia="Times New Roman" w:hAnsi="Calibri" w:cs="Calibri"/>
                <w:color w:val="000000"/>
              </w:rPr>
              <w:t>, 2020</w:t>
            </w:r>
          </w:p>
        </w:tc>
      </w:tr>
      <w:tr w:rsidR="0019218B" w:rsidRPr="00A30B5E" w14:paraId="5D04D901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4677042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Colaneri et al.</w:t>
            </w:r>
          </w:p>
        </w:tc>
        <w:tc>
          <w:tcPr>
            <w:tcW w:w="4140" w:type="dxa"/>
            <w:noWrap/>
            <w:hideMark/>
          </w:tcPr>
          <w:p w14:paraId="4F4A7036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Retrospective, observational analysis of 21 patients treated with TCZ and matched 1:1 to patients receiving standard of care (SOC) based on propensity score. Mortality assessed after 7 days. Performed at one facility in Italy. Included patients in the ICU.</w:t>
            </w:r>
          </w:p>
        </w:tc>
        <w:tc>
          <w:tcPr>
            <w:tcW w:w="1710" w:type="dxa"/>
            <w:noWrap/>
            <w:hideMark/>
          </w:tcPr>
          <w:p w14:paraId="75BFB87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 xml:space="preserve">2 doses [12 hrs. apart], 8 mg/kg (up to 800 mg), </w:t>
            </w:r>
          </w:p>
        </w:tc>
        <w:tc>
          <w:tcPr>
            <w:tcW w:w="2160" w:type="dxa"/>
            <w:noWrap/>
            <w:hideMark/>
          </w:tcPr>
          <w:p w14:paraId="57144F79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Hydroxychloroquine, azithromycin, heparin, methylprednisone</w:t>
            </w:r>
          </w:p>
        </w:tc>
        <w:tc>
          <w:tcPr>
            <w:tcW w:w="1890" w:type="dxa"/>
            <w:noWrap/>
            <w:hideMark/>
          </w:tcPr>
          <w:p w14:paraId="4139AF3F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</w:tr>
      <w:tr w:rsidR="0019218B" w:rsidRPr="00A30B5E" w14:paraId="54FA85AE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1E05E264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Rojas-Marte et al.</w:t>
            </w:r>
          </w:p>
        </w:tc>
        <w:tc>
          <w:tcPr>
            <w:tcW w:w="4140" w:type="dxa"/>
            <w:noWrap/>
            <w:hideMark/>
          </w:tcPr>
          <w:p w14:paraId="62CAE6CD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 xml:space="preserve">Retrospective case-control study in a New York medical center. Included 193 patients with mild to critical COVID-19 comparing those who received TCZ against individuals who underwent SOC therapies. </w:t>
            </w:r>
          </w:p>
        </w:tc>
        <w:tc>
          <w:tcPr>
            <w:tcW w:w="1710" w:type="dxa"/>
            <w:noWrap/>
            <w:hideMark/>
          </w:tcPr>
          <w:p w14:paraId="1D052376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2160" w:type="dxa"/>
            <w:noWrap/>
            <w:hideMark/>
          </w:tcPr>
          <w:p w14:paraId="692E294D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Hydroxychloroquine, and azithromycin. Some corticosteroids, anticoagulation, remdesivi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A30B5E">
              <w:rPr>
                <w:rFonts w:ascii="Calibri" w:eastAsia="Times New Roman" w:hAnsi="Calibri" w:cs="Calibri"/>
                <w:color w:val="000000"/>
              </w:rPr>
              <w:t>, antibiotics and vasopressors.</w:t>
            </w:r>
          </w:p>
        </w:tc>
        <w:tc>
          <w:tcPr>
            <w:tcW w:w="1890" w:type="dxa"/>
            <w:noWrap/>
            <w:hideMark/>
          </w:tcPr>
          <w:p w14:paraId="2AF35B19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</w:tr>
      <w:tr w:rsidR="0019218B" w:rsidRPr="00A30B5E" w14:paraId="364E27B5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9E73583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Wadud et al.</w:t>
            </w:r>
          </w:p>
        </w:tc>
        <w:tc>
          <w:tcPr>
            <w:tcW w:w="4140" w:type="dxa"/>
            <w:noWrap/>
            <w:hideMark/>
          </w:tcPr>
          <w:p w14:paraId="25FC9924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Retrospective case-control study of COVID-19 patients with ARDS comparing 44 treated with TCZ and 50 controls matched on age, sex, BMI and baseline inflammatory markers. Data derived from one medical facility in New York.</w:t>
            </w:r>
          </w:p>
        </w:tc>
        <w:tc>
          <w:tcPr>
            <w:tcW w:w="1710" w:type="dxa"/>
            <w:noWrap/>
            <w:hideMark/>
          </w:tcPr>
          <w:p w14:paraId="668BB68B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2160" w:type="dxa"/>
            <w:noWrap/>
            <w:hideMark/>
          </w:tcPr>
          <w:p w14:paraId="18E6E2B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Combinations of hydroxychloroquine, azithromycin and steroids</w:t>
            </w:r>
          </w:p>
        </w:tc>
        <w:tc>
          <w:tcPr>
            <w:tcW w:w="1890" w:type="dxa"/>
            <w:noWrap/>
            <w:hideMark/>
          </w:tcPr>
          <w:p w14:paraId="6C954A3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Until death or discharge</w:t>
            </w:r>
          </w:p>
        </w:tc>
      </w:tr>
      <w:tr w:rsidR="0019218B" w:rsidRPr="00A30B5E" w14:paraId="4298DC77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6F5615E8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Ip et al.</w:t>
            </w:r>
          </w:p>
        </w:tc>
        <w:tc>
          <w:tcPr>
            <w:tcW w:w="4140" w:type="dxa"/>
            <w:noWrap/>
            <w:hideMark/>
          </w:tcPr>
          <w:p w14:paraId="5493463D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Retrospective observational case-control study of tocilizumab administration for 547 ICU patients in a 13-hospital network in New Jersey.</w:t>
            </w:r>
          </w:p>
        </w:tc>
        <w:tc>
          <w:tcPr>
            <w:tcW w:w="1710" w:type="dxa"/>
            <w:noWrap/>
            <w:hideMark/>
          </w:tcPr>
          <w:p w14:paraId="30FA6DCC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1 (n=104) or 2 doses (n=20) with 400mg followed by 800 mg, 8 mg/kg or 4 mg/kg</w:t>
            </w:r>
          </w:p>
        </w:tc>
        <w:tc>
          <w:tcPr>
            <w:tcW w:w="2160" w:type="dxa"/>
            <w:noWrap/>
            <w:hideMark/>
          </w:tcPr>
          <w:p w14:paraId="12530A92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890" w:type="dxa"/>
            <w:noWrap/>
            <w:hideMark/>
          </w:tcPr>
          <w:p w14:paraId="16C94641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</w:tr>
      <w:tr w:rsidR="0019218B" w:rsidRPr="00A30B5E" w14:paraId="4FB8DC7E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7D4EAB8D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Roumier et al.</w:t>
            </w:r>
          </w:p>
        </w:tc>
        <w:tc>
          <w:tcPr>
            <w:tcW w:w="4140" w:type="dxa"/>
            <w:noWrap/>
            <w:hideMark/>
          </w:tcPr>
          <w:p w14:paraId="4E1836C2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 xml:space="preserve">Prospective case-control study of TCZ treatment in 30 patients with severe COVID-19 matched 1:1 based on age, </w:t>
            </w:r>
            <w:r w:rsidRPr="00A30B5E">
              <w:rPr>
                <w:rFonts w:ascii="Calibri" w:eastAsia="Times New Roman" w:hAnsi="Calibri" w:cs="Calibri"/>
                <w:color w:val="000000"/>
              </w:rPr>
              <w:lastRenderedPageBreak/>
              <w:t>gender and disease severity. Performed in one facility in France.</w:t>
            </w:r>
          </w:p>
        </w:tc>
        <w:tc>
          <w:tcPr>
            <w:tcW w:w="1710" w:type="dxa"/>
            <w:noWrap/>
            <w:hideMark/>
          </w:tcPr>
          <w:p w14:paraId="11F9981B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lastRenderedPageBreak/>
              <w:t>1 dose, 8mg/kg</w:t>
            </w:r>
          </w:p>
        </w:tc>
        <w:tc>
          <w:tcPr>
            <w:tcW w:w="2160" w:type="dxa"/>
            <w:noWrap/>
            <w:hideMark/>
          </w:tcPr>
          <w:p w14:paraId="2F4CFF4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 and azithromycin</w:t>
            </w:r>
          </w:p>
        </w:tc>
        <w:tc>
          <w:tcPr>
            <w:tcW w:w="1890" w:type="dxa"/>
            <w:noWrap/>
            <w:hideMark/>
          </w:tcPr>
          <w:p w14:paraId="37EB0F5B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Median 8 days</w:t>
            </w:r>
          </w:p>
        </w:tc>
      </w:tr>
      <w:tr w:rsidR="0019218B" w:rsidRPr="00A30B5E" w14:paraId="5ABDEA22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1EF9DBA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Guaraldi et al.</w:t>
            </w:r>
          </w:p>
        </w:tc>
        <w:tc>
          <w:tcPr>
            <w:tcW w:w="4140" w:type="dxa"/>
            <w:noWrap/>
            <w:hideMark/>
          </w:tcPr>
          <w:p w14:paraId="608294C7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Retrospective case-control analysis of multiple medical centers in Italy. Compared 179 patients who received TCZ against 365 individuals who were only given the SOC. Patients were randomly assigned for TCZ administration.</w:t>
            </w:r>
          </w:p>
        </w:tc>
        <w:tc>
          <w:tcPr>
            <w:tcW w:w="1710" w:type="dxa"/>
            <w:noWrap/>
            <w:hideMark/>
          </w:tcPr>
          <w:p w14:paraId="0C927695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2 doses [12 hrs. apart], 8 mg/kg IV or 162 mg s.c.</w:t>
            </w:r>
          </w:p>
        </w:tc>
        <w:tc>
          <w:tcPr>
            <w:tcW w:w="2160" w:type="dxa"/>
            <w:noWrap/>
            <w:hideMark/>
          </w:tcPr>
          <w:p w14:paraId="69DBE5E7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Hydroxychloroquine, azithromycin, antiretrovirals, heparin</w:t>
            </w:r>
          </w:p>
        </w:tc>
        <w:tc>
          <w:tcPr>
            <w:tcW w:w="1890" w:type="dxa"/>
            <w:noWrap/>
            <w:hideMark/>
          </w:tcPr>
          <w:p w14:paraId="340FBC77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Until death, discharge or mechanical ventilation</w:t>
            </w:r>
          </w:p>
        </w:tc>
      </w:tr>
      <w:tr w:rsidR="0019218B" w:rsidRPr="00A30B5E" w14:paraId="3B301906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42CC1070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Patel et al.</w:t>
            </w:r>
          </w:p>
        </w:tc>
        <w:tc>
          <w:tcPr>
            <w:tcW w:w="4140" w:type="dxa"/>
            <w:noWrap/>
          </w:tcPr>
          <w:p w14:paraId="299F7CB8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 study using data extracted Seattle medical center comparing 42 TCZ recipients matched with 41 controls.</w:t>
            </w:r>
          </w:p>
        </w:tc>
        <w:tc>
          <w:tcPr>
            <w:tcW w:w="1710" w:type="dxa"/>
            <w:noWrap/>
          </w:tcPr>
          <w:p w14:paraId="6680652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  <w:p w14:paraId="66B46500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31938BD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  <w:p w14:paraId="04678A1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</w:tcPr>
          <w:p w14:paraId="1329AB44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days</w:t>
            </w:r>
          </w:p>
          <w:p w14:paraId="409BFC70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70E7F826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3F3CC7D5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Eimer et al.</w:t>
            </w:r>
          </w:p>
        </w:tc>
        <w:tc>
          <w:tcPr>
            <w:tcW w:w="4140" w:type="dxa"/>
            <w:noWrap/>
          </w:tcPr>
          <w:p w14:paraId="19CB0941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 study in a Swedish medical center of ICU patients with 29 TCZ patients and 58 controls; 22 were matched 1:1.</w:t>
            </w:r>
          </w:p>
        </w:tc>
        <w:tc>
          <w:tcPr>
            <w:tcW w:w="1710" w:type="dxa"/>
            <w:noWrap/>
          </w:tcPr>
          <w:p w14:paraId="1D2EB20C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mg/kg</w:t>
            </w:r>
          </w:p>
          <w:p w14:paraId="23712903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473F29D6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  <w:p w14:paraId="5D34D719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</w:tcPr>
          <w:p w14:paraId="4F2CCA8C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days</w:t>
            </w:r>
          </w:p>
          <w:p w14:paraId="04634F5B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01A17AAC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0E27BC73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Canziani et al.</w:t>
            </w:r>
          </w:p>
        </w:tc>
        <w:tc>
          <w:tcPr>
            <w:tcW w:w="4140" w:type="dxa"/>
            <w:noWrap/>
          </w:tcPr>
          <w:p w14:paraId="257537F5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case-control study in two Italian hospitals of 64 TCZ patients matched 1:1 with controls</w:t>
            </w:r>
          </w:p>
        </w:tc>
        <w:tc>
          <w:tcPr>
            <w:tcW w:w="1710" w:type="dxa"/>
            <w:noWrap/>
          </w:tcPr>
          <w:p w14:paraId="1CF083FA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doses [24 hours], 8 mg/kg</w:t>
            </w:r>
          </w:p>
          <w:p w14:paraId="5203DCB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793762F2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Enoxaparin, lopinavir/ritonavir, hydroxychloroquine, antibiotics, glucocorticoids</w:t>
            </w:r>
          </w:p>
        </w:tc>
        <w:tc>
          <w:tcPr>
            <w:tcW w:w="1890" w:type="dxa"/>
            <w:noWrap/>
          </w:tcPr>
          <w:p w14:paraId="5CDBD187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days</w:t>
            </w:r>
          </w:p>
          <w:p w14:paraId="78020C5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226B9278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2AEBCA2A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Gokhale et al.</w:t>
            </w:r>
          </w:p>
        </w:tc>
        <w:tc>
          <w:tcPr>
            <w:tcW w:w="4140" w:type="dxa"/>
            <w:noWrap/>
          </w:tcPr>
          <w:p w14:paraId="32B77125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 study in an Indian medical center contrasting 70 patients who received TCZ against 91 who did not.</w:t>
            </w:r>
          </w:p>
        </w:tc>
        <w:tc>
          <w:tcPr>
            <w:tcW w:w="1710" w:type="dxa"/>
            <w:noWrap/>
          </w:tcPr>
          <w:p w14:paraId="427C6D26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dose, 400 mg</w:t>
            </w:r>
          </w:p>
          <w:p w14:paraId="3A741EB0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13CA19DC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Antibiotics, hydroxychloroquine, ivermectin, oseltamivir, heparin, methylprednisolone</w:t>
            </w:r>
          </w:p>
        </w:tc>
        <w:tc>
          <w:tcPr>
            <w:tcW w:w="1890" w:type="dxa"/>
            <w:noWrap/>
          </w:tcPr>
          <w:p w14:paraId="4B4ED12E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6-week total observation period</w:t>
            </w:r>
          </w:p>
          <w:p w14:paraId="29BBBDC2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65A1A224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13DEDB04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Rossotti et al.</w:t>
            </w:r>
          </w:p>
        </w:tc>
        <w:tc>
          <w:tcPr>
            <w:tcW w:w="4140" w:type="dxa"/>
            <w:noWrap/>
          </w:tcPr>
          <w:p w14:paraId="6784DEA0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analysis in a single Italian hospital of 77 TCZ-treated patients matched 1:2 with 148 SOC</w:t>
            </w:r>
          </w:p>
        </w:tc>
        <w:tc>
          <w:tcPr>
            <w:tcW w:w="1710" w:type="dxa"/>
            <w:noWrap/>
          </w:tcPr>
          <w:p w14:paraId="6F5D8679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 doses [12 hrs.], 8 mg/kg</w:t>
            </w:r>
          </w:p>
          <w:p w14:paraId="71FCD4CD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0B7CBEA0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Hydroxychloroquine, remdesivir, lopinavir/ritonavir</w:t>
            </w:r>
          </w:p>
        </w:tc>
        <w:tc>
          <w:tcPr>
            <w:tcW w:w="1890" w:type="dxa"/>
            <w:noWrap/>
          </w:tcPr>
          <w:p w14:paraId="4BA9C73B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days</w:t>
            </w:r>
          </w:p>
          <w:p w14:paraId="4B4D0ABC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2F430E64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04D622BD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 xml:space="preserve">Somers et al. </w:t>
            </w:r>
          </w:p>
        </w:tc>
        <w:tc>
          <w:tcPr>
            <w:tcW w:w="4140" w:type="dxa"/>
            <w:noWrap/>
          </w:tcPr>
          <w:p w14:paraId="25FF501A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Prospective cohort study for ventilated COVID-19 patients in a Michigan hospital contrasting 78 TCZ patients against 76 SOC.</w:t>
            </w:r>
          </w:p>
        </w:tc>
        <w:tc>
          <w:tcPr>
            <w:tcW w:w="1710" w:type="dxa"/>
            <w:noWrap/>
          </w:tcPr>
          <w:p w14:paraId="4EB0CC10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dose, 8mg/kg (within 48 hours of intubation)</w:t>
            </w:r>
          </w:p>
        </w:tc>
        <w:tc>
          <w:tcPr>
            <w:tcW w:w="2160" w:type="dxa"/>
            <w:noWrap/>
          </w:tcPr>
          <w:p w14:paraId="6F915AC0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Combinations of hydroxychloroquine, remdesivir, corticosteroids and ACE inhibitors</w:t>
            </w:r>
          </w:p>
          <w:p w14:paraId="365368E5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</w:tcPr>
          <w:p w14:paraId="38EBD775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days, Median 67-day follow-up</w:t>
            </w:r>
          </w:p>
          <w:p w14:paraId="4AB57B2B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311DFE46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3A8BF024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Potere et al.</w:t>
            </w:r>
          </w:p>
        </w:tc>
        <w:tc>
          <w:tcPr>
            <w:tcW w:w="4140" w:type="dxa"/>
            <w:noWrap/>
          </w:tcPr>
          <w:p w14:paraId="25885871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case-control study in an Italian hospital comparing 40 TCZ+SOC patients against 40 SOC matched for sex and age.</w:t>
            </w:r>
          </w:p>
        </w:tc>
        <w:tc>
          <w:tcPr>
            <w:tcW w:w="1710" w:type="dxa"/>
            <w:noWrap/>
          </w:tcPr>
          <w:p w14:paraId="7AB5A5D6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doses, 324 mg</w:t>
            </w:r>
          </w:p>
          <w:p w14:paraId="25A80B30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3AC2017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  <w:p w14:paraId="3FBDE6B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noWrap/>
          </w:tcPr>
          <w:p w14:paraId="73493A85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days</w:t>
            </w:r>
          </w:p>
          <w:p w14:paraId="5B56EF0F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B08584" w14:textId="77777777" w:rsidR="0019218B" w:rsidRDefault="0019218B" w:rsidP="0019218B"/>
    <w:tbl>
      <w:tblPr>
        <w:tblStyle w:val="GridTable4-Accent1"/>
        <w:tblW w:w="11430" w:type="dxa"/>
        <w:tblInd w:w="-815" w:type="dxa"/>
        <w:tblLook w:val="04A0" w:firstRow="1" w:lastRow="0" w:firstColumn="1" w:lastColumn="0" w:noHBand="0" w:noVBand="1"/>
      </w:tblPr>
      <w:tblGrid>
        <w:gridCol w:w="1531"/>
        <w:gridCol w:w="1643"/>
        <w:gridCol w:w="1589"/>
        <w:gridCol w:w="1589"/>
        <w:gridCol w:w="1543"/>
        <w:gridCol w:w="1543"/>
        <w:gridCol w:w="1992"/>
      </w:tblGrid>
      <w:tr w:rsidR="0019218B" w:rsidRPr="00A30B5E" w14:paraId="6B652E46" w14:textId="77777777" w:rsidTr="0089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1CFEFABD" w14:textId="77777777" w:rsidR="0019218B" w:rsidRPr="00A30B5E" w:rsidRDefault="0019218B" w:rsidP="00896162">
            <w:pPr>
              <w:jc w:val="center"/>
              <w:rPr>
                <w:rFonts w:ascii="Calibri" w:eastAsia="Times New Roman" w:hAnsi="Calibri" w:cs="Calibri"/>
              </w:rPr>
            </w:pPr>
            <w:r w:rsidRPr="00A30B5E">
              <w:rPr>
                <w:rFonts w:ascii="Calibri" w:eastAsia="Times New Roman" w:hAnsi="Calibri" w:cs="Calibri"/>
              </w:rPr>
              <w:t>Study</w:t>
            </w:r>
          </w:p>
        </w:tc>
        <w:tc>
          <w:tcPr>
            <w:tcW w:w="1643" w:type="dxa"/>
            <w:noWrap/>
            <w:hideMark/>
          </w:tcPr>
          <w:p w14:paraId="7CE5D9B5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A30B5E">
              <w:rPr>
                <w:rFonts w:ascii="Calibri" w:eastAsia="Times New Roman" w:hAnsi="Calibri" w:cs="Calibri"/>
              </w:rPr>
              <w:t>Adverse Effects</w:t>
            </w:r>
          </w:p>
        </w:tc>
        <w:tc>
          <w:tcPr>
            <w:tcW w:w="1589" w:type="dxa"/>
          </w:tcPr>
          <w:p w14:paraId="18DDE5AC" w14:textId="77777777" w:rsidR="0019218B" w:rsidRPr="00C20365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Duration of Hospitalization and % ICU Admission TCZ</w:t>
            </w:r>
          </w:p>
        </w:tc>
        <w:tc>
          <w:tcPr>
            <w:tcW w:w="1589" w:type="dxa"/>
          </w:tcPr>
          <w:p w14:paraId="13C0C723" w14:textId="77777777" w:rsidR="0019218B" w:rsidRPr="00C20365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Duration of Hospitalization and % ICU Admission SOC</w:t>
            </w:r>
          </w:p>
        </w:tc>
        <w:tc>
          <w:tcPr>
            <w:tcW w:w="1543" w:type="dxa"/>
            <w:noWrap/>
            <w:hideMark/>
          </w:tcPr>
          <w:p w14:paraId="65A44069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A30B5E">
              <w:rPr>
                <w:rFonts w:ascii="Calibri" w:eastAsia="Times New Roman" w:hAnsi="Calibri" w:cs="Calibri"/>
              </w:rPr>
              <w:t>Mean/Median Age TCZ</w:t>
            </w:r>
          </w:p>
        </w:tc>
        <w:tc>
          <w:tcPr>
            <w:tcW w:w="1543" w:type="dxa"/>
            <w:noWrap/>
            <w:hideMark/>
          </w:tcPr>
          <w:p w14:paraId="6947ECE9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A30B5E">
              <w:rPr>
                <w:rFonts w:ascii="Calibri" w:eastAsia="Times New Roman" w:hAnsi="Calibri" w:cs="Calibri"/>
              </w:rPr>
              <w:t>Mean/Median Age Control</w:t>
            </w:r>
          </w:p>
        </w:tc>
        <w:tc>
          <w:tcPr>
            <w:tcW w:w="1992" w:type="dxa"/>
            <w:noWrap/>
            <w:hideMark/>
          </w:tcPr>
          <w:p w14:paraId="07588EA6" w14:textId="77777777" w:rsidR="0019218B" w:rsidRPr="00A30B5E" w:rsidRDefault="0019218B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A30B5E">
              <w:rPr>
                <w:rFonts w:ascii="Calibri" w:eastAsia="Times New Roman" w:hAnsi="Calibri" w:cs="Calibri"/>
              </w:rPr>
              <w:t>TCZ Sex and Clinical Characteristics</w:t>
            </w:r>
          </w:p>
        </w:tc>
      </w:tr>
      <w:tr w:rsidR="0019218B" w:rsidRPr="00A30B5E" w14:paraId="0C1CCDE7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23AD2792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Klopfenstein et al.</w:t>
            </w:r>
          </w:p>
        </w:tc>
        <w:tc>
          <w:tcPr>
            <w:tcW w:w="1643" w:type="dxa"/>
            <w:noWrap/>
            <w:hideMark/>
          </w:tcPr>
          <w:p w14:paraId="44D3D47F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None found</w:t>
            </w:r>
          </w:p>
        </w:tc>
        <w:tc>
          <w:tcPr>
            <w:tcW w:w="1589" w:type="dxa"/>
          </w:tcPr>
          <w:p w14:paraId="0D8BD86B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days (mean)</w:t>
            </w:r>
          </w:p>
          <w:p w14:paraId="48FA30E6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4132D1F4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5/20 (25%)</w:t>
            </w:r>
          </w:p>
        </w:tc>
        <w:tc>
          <w:tcPr>
            <w:tcW w:w="1589" w:type="dxa"/>
          </w:tcPr>
          <w:p w14:paraId="55AD54C8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 days (mean)</w:t>
            </w:r>
          </w:p>
          <w:p w14:paraId="759A6002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3E622762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18/25 (72%)</w:t>
            </w:r>
          </w:p>
        </w:tc>
        <w:tc>
          <w:tcPr>
            <w:tcW w:w="1543" w:type="dxa"/>
            <w:noWrap/>
            <w:hideMark/>
          </w:tcPr>
          <w:p w14:paraId="568DC1C7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76.8 (mean)</w:t>
            </w:r>
          </w:p>
        </w:tc>
        <w:tc>
          <w:tcPr>
            <w:tcW w:w="1543" w:type="dxa"/>
            <w:noWrap/>
            <w:hideMark/>
          </w:tcPr>
          <w:p w14:paraId="174FCDB5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70.7 (mean)</w:t>
            </w:r>
          </w:p>
        </w:tc>
        <w:tc>
          <w:tcPr>
            <w:tcW w:w="1992" w:type="dxa"/>
            <w:noWrap/>
            <w:hideMark/>
          </w:tcPr>
          <w:p w14:paraId="6B934722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 xml:space="preserve">45% male; higher comorbidity index and oxygen requirements than </w:t>
            </w:r>
            <w:r w:rsidRPr="00A30B5E">
              <w:rPr>
                <w:rFonts w:ascii="Calibri" w:eastAsia="Times New Roman" w:hAnsi="Calibri" w:cs="Calibri"/>
                <w:color w:val="000000"/>
              </w:rPr>
              <w:lastRenderedPageBreak/>
              <w:t>controls. Pre-ICU upon admission.</w:t>
            </w:r>
          </w:p>
        </w:tc>
      </w:tr>
      <w:tr w:rsidR="0019218B" w:rsidRPr="00A30B5E" w14:paraId="2993D472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4813D5C8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lastRenderedPageBreak/>
              <w:t>Campochiaro et al.</w:t>
            </w:r>
          </w:p>
        </w:tc>
        <w:tc>
          <w:tcPr>
            <w:tcW w:w="1643" w:type="dxa"/>
            <w:noWrap/>
            <w:hideMark/>
          </w:tcPr>
          <w:p w14:paraId="3BFD42B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Bacterial/fungal infection in 13% TCZ and 12% SOC patients</w:t>
            </w:r>
          </w:p>
        </w:tc>
        <w:tc>
          <w:tcPr>
            <w:tcW w:w="1589" w:type="dxa"/>
          </w:tcPr>
          <w:p w14:paraId="7DF4E68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 days (median)</w:t>
            </w:r>
          </w:p>
          <w:p w14:paraId="373DB665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58B0E3E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(13%) – All survived</w:t>
            </w:r>
          </w:p>
        </w:tc>
        <w:tc>
          <w:tcPr>
            <w:tcW w:w="1589" w:type="dxa"/>
          </w:tcPr>
          <w:p w14:paraId="52AE3A49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days (median)</w:t>
            </w:r>
          </w:p>
          <w:p w14:paraId="00FEF397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4FD39F01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(6%) – One death</w:t>
            </w:r>
          </w:p>
        </w:tc>
        <w:tc>
          <w:tcPr>
            <w:tcW w:w="1543" w:type="dxa"/>
            <w:noWrap/>
            <w:hideMark/>
          </w:tcPr>
          <w:p w14:paraId="0487B73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65 (mean)</w:t>
            </w:r>
          </w:p>
        </w:tc>
        <w:tc>
          <w:tcPr>
            <w:tcW w:w="1543" w:type="dxa"/>
            <w:noWrap/>
            <w:hideMark/>
          </w:tcPr>
          <w:p w14:paraId="658C93B7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60 (mean)</w:t>
            </w:r>
          </w:p>
        </w:tc>
        <w:tc>
          <w:tcPr>
            <w:tcW w:w="1992" w:type="dxa"/>
            <w:noWrap/>
            <w:hideMark/>
          </w:tcPr>
          <w:p w14:paraId="5D0BD26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91% male; 78% non-invasive ventilation, 22% high supplemental O2</w:t>
            </w:r>
          </w:p>
        </w:tc>
      </w:tr>
      <w:tr w:rsidR="0019218B" w:rsidRPr="00A30B5E" w14:paraId="1BA5639F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2749EC23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Capra et al.</w:t>
            </w:r>
          </w:p>
        </w:tc>
        <w:tc>
          <w:tcPr>
            <w:tcW w:w="1643" w:type="dxa"/>
            <w:noWrap/>
            <w:hideMark/>
          </w:tcPr>
          <w:p w14:paraId="59F4C292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 secondary infections reported</w:t>
            </w:r>
          </w:p>
        </w:tc>
        <w:tc>
          <w:tcPr>
            <w:tcW w:w="1589" w:type="dxa"/>
          </w:tcPr>
          <w:p w14:paraId="1DD93C4C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 days (mean)</w:t>
            </w:r>
          </w:p>
          <w:p w14:paraId="31EB009C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1F8321B6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17/62 (27%)</w:t>
            </w:r>
          </w:p>
        </w:tc>
        <w:tc>
          <w:tcPr>
            <w:tcW w:w="1589" w:type="dxa"/>
          </w:tcPr>
          <w:p w14:paraId="04B11013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days (mean)</w:t>
            </w:r>
          </w:p>
          <w:p w14:paraId="17C24AEC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13C1050C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6EEB5182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23/23 (100%)</w:t>
            </w:r>
          </w:p>
        </w:tc>
        <w:tc>
          <w:tcPr>
            <w:tcW w:w="1543" w:type="dxa"/>
            <w:noWrap/>
            <w:hideMark/>
          </w:tcPr>
          <w:p w14:paraId="54A2D240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63 (mean)</w:t>
            </w:r>
          </w:p>
        </w:tc>
        <w:tc>
          <w:tcPr>
            <w:tcW w:w="1543" w:type="dxa"/>
            <w:noWrap/>
            <w:hideMark/>
          </w:tcPr>
          <w:p w14:paraId="0568BBFE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70 (mean)</w:t>
            </w:r>
          </w:p>
        </w:tc>
        <w:tc>
          <w:tcPr>
            <w:tcW w:w="1992" w:type="dxa"/>
            <w:noWrap/>
            <w:hideMark/>
          </w:tcPr>
          <w:p w14:paraId="1E00B17A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73% male; oxygen requirements but not mechanical ventilation (MV)</w:t>
            </w:r>
          </w:p>
        </w:tc>
      </w:tr>
      <w:tr w:rsidR="0019218B" w:rsidRPr="00A30B5E" w14:paraId="77527E9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32EB9D7C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Colaneri et al.</w:t>
            </w:r>
          </w:p>
        </w:tc>
        <w:tc>
          <w:tcPr>
            <w:tcW w:w="1643" w:type="dxa"/>
            <w:noWrap/>
            <w:hideMark/>
          </w:tcPr>
          <w:p w14:paraId="140565E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None found</w:t>
            </w:r>
          </w:p>
        </w:tc>
        <w:tc>
          <w:tcPr>
            <w:tcW w:w="1589" w:type="dxa"/>
          </w:tcPr>
          <w:p w14:paraId="2E23302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  <w:p w14:paraId="16FBFF59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C7FBA5E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Odds ratio 0.11 (95% CI 0.00-3.38)</w:t>
            </w:r>
          </w:p>
        </w:tc>
        <w:tc>
          <w:tcPr>
            <w:tcW w:w="1589" w:type="dxa"/>
          </w:tcPr>
          <w:p w14:paraId="2B1D9B77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  <w:p w14:paraId="29E1EC9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B3F0858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3" w:type="dxa"/>
            <w:noWrap/>
            <w:hideMark/>
          </w:tcPr>
          <w:p w14:paraId="1C2FF27C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63.74 (median)</w:t>
            </w:r>
          </w:p>
        </w:tc>
        <w:tc>
          <w:tcPr>
            <w:tcW w:w="1543" w:type="dxa"/>
            <w:noWrap/>
            <w:hideMark/>
          </w:tcPr>
          <w:p w14:paraId="767642B4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62.33 (median)</w:t>
            </w:r>
          </w:p>
        </w:tc>
        <w:tc>
          <w:tcPr>
            <w:tcW w:w="1992" w:type="dxa"/>
            <w:noWrap/>
            <w:hideMark/>
          </w:tcPr>
          <w:p w14:paraId="31E9F46B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90% male; all patients in "severe" condition</w:t>
            </w:r>
          </w:p>
        </w:tc>
      </w:tr>
      <w:tr w:rsidR="0019218B" w:rsidRPr="00A30B5E" w14:paraId="14E61231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32D053C2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Rojas-Marte et al.</w:t>
            </w:r>
          </w:p>
        </w:tc>
        <w:tc>
          <w:tcPr>
            <w:tcW w:w="1643" w:type="dxa"/>
            <w:noWrap/>
            <w:hideMark/>
          </w:tcPr>
          <w:p w14:paraId="7D2A03BA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Bacteremia less common in TCZ (13% versus 24%). Fever, cough and shortness of breath more common in TCZ.</w:t>
            </w:r>
          </w:p>
        </w:tc>
        <w:tc>
          <w:tcPr>
            <w:tcW w:w="1589" w:type="dxa"/>
          </w:tcPr>
          <w:p w14:paraId="4FDDF6FF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14.5 days (mean)</w:t>
            </w:r>
          </w:p>
          <w:p w14:paraId="11597B5E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30DE79C0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ICU admission not reported</w:t>
            </w:r>
          </w:p>
          <w:p w14:paraId="61F181DB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Statistically significant lower mortality in non-ICU patients</w:t>
            </w:r>
          </w:p>
        </w:tc>
        <w:tc>
          <w:tcPr>
            <w:tcW w:w="1589" w:type="dxa"/>
          </w:tcPr>
          <w:p w14:paraId="090F96DD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 days (mean)</w:t>
            </w:r>
          </w:p>
        </w:tc>
        <w:tc>
          <w:tcPr>
            <w:tcW w:w="1543" w:type="dxa"/>
            <w:noWrap/>
            <w:hideMark/>
          </w:tcPr>
          <w:p w14:paraId="361B49C4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60 (mean)</w:t>
            </w:r>
          </w:p>
        </w:tc>
        <w:tc>
          <w:tcPr>
            <w:tcW w:w="1543" w:type="dxa"/>
            <w:noWrap/>
            <w:hideMark/>
          </w:tcPr>
          <w:p w14:paraId="4FE9C7DB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60 (mean)</w:t>
            </w:r>
          </w:p>
        </w:tc>
        <w:tc>
          <w:tcPr>
            <w:tcW w:w="1992" w:type="dxa"/>
            <w:noWrap/>
            <w:hideMark/>
          </w:tcPr>
          <w:p w14:paraId="56A50CBA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77.1% male; 6.3% moderate (nasal canula), 30.2% very severe (high-flow O2/non-rebreather), 63.5% critical (intubated)</w:t>
            </w:r>
          </w:p>
        </w:tc>
      </w:tr>
      <w:tr w:rsidR="0019218B" w:rsidRPr="00A30B5E" w14:paraId="3E9E2B80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59549460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Wadud et al.</w:t>
            </w:r>
          </w:p>
        </w:tc>
        <w:tc>
          <w:tcPr>
            <w:tcW w:w="1643" w:type="dxa"/>
            <w:noWrap/>
            <w:hideMark/>
          </w:tcPr>
          <w:p w14:paraId="1CCD180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None reported</w:t>
            </w:r>
          </w:p>
        </w:tc>
        <w:tc>
          <w:tcPr>
            <w:tcW w:w="1589" w:type="dxa"/>
          </w:tcPr>
          <w:p w14:paraId="031F35F0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17.9 days (mean) – Higher than SOC</w:t>
            </w:r>
          </w:p>
          <w:p w14:paraId="5F64DB8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3B47A63D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589" w:type="dxa"/>
          </w:tcPr>
          <w:p w14:paraId="46C13FDC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  <w:p w14:paraId="7EBBC29E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04263697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543" w:type="dxa"/>
            <w:noWrap/>
            <w:hideMark/>
          </w:tcPr>
          <w:p w14:paraId="4908F6D4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55.5 (mean)</w:t>
            </w:r>
          </w:p>
        </w:tc>
        <w:tc>
          <w:tcPr>
            <w:tcW w:w="1543" w:type="dxa"/>
            <w:noWrap/>
            <w:hideMark/>
          </w:tcPr>
          <w:p w14:paraId="77F1F0C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66 (age)</w:t>
            </w:r>
          </w:p>
        </w:tc>
        <w:tc>
          <w:tcPr>
            <w:tcW w:w="1992" w:type="dxa"/>
            <w:noWrap/>
            <w:hideMark/>
          </w:tcPr>
          <w:p w14:paraId="17AF640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Sex breakdown not included; statistically higher initial inflammatory markers than controls</w:t>
            </w:r>
          </w:p>
        </w:tc>
      </w:tr>
      <w:tr w:rsidR="0019218B" w:rsidRPr="00A30B5E" w14:paraId="424D3816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54F7B31A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Ip et al.</w:t>
            </w:r>
          </w:p>
        </w:tc>
        <w:tc>
          <w:tcPr>
            <w:tcW w:w="1643" w:type="dxa"/>
            <w:noWrap/>
            <w:hideMark/>
          </w:tcPr>
          <w:p w14:paraId="3D9ED1F9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18 (13%) of TCZ and 44 (11%) of controls had secondary bacteremia; 12 (9%) of TCZ and 25 (6%) of controls had secondary pneumonia</w:t>
            </w:r>
          </w:p>
        </w:tc>
        <w:tc>
          <w:tcPr>
            <w:tcW w:w="1589" w:type="dxa"/>
          </w:tcPr>
          <w:p w14:paraId="10EA1C05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  <w:p w14:paraId="0041A823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71DC02A8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patients initially in ICU</w:t>
            </w:r>
          </w:p>
          <w:p w14:paraId="205ECCDD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6FE5F673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9" w:type="dxa"/>
          </w:tcPr>
          <w:p w14:paraId="642C9482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543" w:type="dxa"/>
            <w:noWrap/>
            <w:hideMark/>
          </w:tcPr>
          <w:p w14:paraId="1D4A2D73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62 (mean)</w:t>
            </w:r>
          </w:p>
        </w:tc>
        <w:tc>
          <w:tcPr>
            <w:tcW w:w="1543" w:type="dxa"/>
            <w:noWrap/>
            <w:hideMark/>
          </w:tcPr>
          <w:p w14:paraId="41BE4FAC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60 (mean)</w:t>
            </w:r>
          </w:p>
        </w:tc>
        <w:tc>
          <w:tcPr>
            <w:tcW w:w="1992" w:type="dxa"/>
            <w:noWrap/>
            <w:hideMark/>
          </w:tcPr>
          <w:p w14:paraId="3D034A7B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28% male; all initially in ICU</w:t>
            </w:r>
          </w:p>
        </w:tc>
      </w:tr>
      <w:tr w:rsidR="0019218B" w:rsidRPr="00A30B5E" w14:paraId="0E84DBF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276D70F2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Roumier et al.</w:t>
            </w:r>
          </w:p>
        </w:tc>
        <w:tc>
          <w:tcPr>
            <w:tcW w:w="1643" w:type="dxa"/>
            <w:noWrap/>
            <w:hideMark/>
          </w:tcPr>
          <w:p w14:paraId="2C92BC4C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 xml:space="preserve">Mild hepatic cytolysis (n=2) and ventilator-acquired </w:t>
            </w:r>
            <w:r w:rsidRPr="00A30B5E">
              <w:rPr>
                <w:rFonts w:ascii="Calibri" w:eastAsia="Times New Roman" w:hAnsi="Calibri" w:cs="Calibri"/>
                <w:color w:val="000000"/>
              </w:rPr>
              <w:lastRenderedPageBreak/>
              <w:t>pneumonia (n=1)</w:t>
            </w:r>
          </w:p>
        </w:tc>
        <w:tc>
          <w:tcPr>
            <w:tcW w:w="1589" w:type="dxa"/>
          </w:tcPr>
          <w:p w14:paraId="144E74EC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Not reported</w:t>
            </w:r>
          </w:p>
          <w:p w14:paraId="20E835E3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07680921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Odds ratio 0.42 (95% CI 0.20-0.89)</w:t>
            </w:r>
          </w:p>
        </w:tc>
        <w:tc>
          <w:tcPr>
            <w:tcW w:w="1589" w:type="dxa"/>
          </w:tcPr>
          <w:p w14:paraId="3D32EB4A" w14:textId="77777777" w:rsidR="0019218B" w:rsidRPr="00A30B5E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Not reported</w:t>
            </w:r>
          </w:p>
        </w:tc>
        <w:tc>
          <w:tcPr>
            <w:tcW w:w="1543" w:type="dxa"/>
            <w:noWrap/>
            <w:hideMark/>
          </w:tcPr>
          <w:p w14:paraId="6579477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62.3 (mean)</w:t>
            </w:r>
          </w:p>
        </w:tc>
        <w:tc>
          <w:tcPr>
            <w:tcW w:w="1543" w:type="dxa"/>
            <w:noWrap/>
            <w:hideMark/>
          </w:tcPr>
          <w:p w14:paraId="78B80C1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60.6 (mean)</w:t>
            </w:r>
          </w:p>
        </w:tc>
        <w:tc>
          <w:tcPr>
            <w:tcW w:w="1992" w:type="dxa"/>
            <w:noWrap/>
            <w:hideMark/>
          </w:tcPr>
          <w:p w14:paraId="47B53A2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80% male; 23.3% in ICU at baseline</w:t>
            </w:r>
          </w:p>
        </w:tc>
      </w:tr>
      <w:tr w:rsidR="0019218B" w:rsidRPr="00A30B5E" w14:paraId="2684D7C6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14:paraId="19F82904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A30B5E">
              <w:rPr>
                <w:rFonts w:ascii="Calibri" w:eastAsia="Times New Roman" w:hAnsi="Calibri" w:cs="Calibri"/>
                <w:color w:val="305496"/>
              </w:rPr>
              <w:t>Guaraldi et al.</w:t>
            </w:r>
          </w:p>
        </w:tc>
        <w:tc>
          <w:tcPr>
            <w:tcW w:w="1643" w:type="dxa"/>
            <w:noWrap/>
            <w:hideMark/>
          </w:tcPr>
          <w:p w14:paraId="604A4974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One patient had an injection site reaction, 1 episode of neutropenia, 1 HSV1 reactivation causing liver sepsis</w:t>
            </w:r>
          </w:p>
        </w:tc>
        <w:tc>
          <w:tcPr>
            <w:tcW w:w="1589" w:type="dxa"/>
          </w:tcPr>
          <w:p w14:paraId="1CF0E087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days (mean)</w:t>
            </w:r>
          </w:p>
          <w:p w14:paraId="5FE25868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096684EC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Adjusted hazard ratio 0.61 (0.40-0.92)</w:t>
            </w:r>
          </w:p>
        </w:tc>
        <w:tc>
          <w:tcPr>
            <w:tcW w:w="1589" w:type="dxa"/>
          </w:tcPr>
          <w:p w14:paraId="3D05FDDE" w14:textId="77777777" w:rsidR="0019218B" w:rsidRPr="00A30B5E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days (mean)</w:t>
            </w:r>
          </w:p>
        </w:tc>
        <w:tc>
          <w:tcPr>
            <w:tcW w:w="1543" w:type="dxa"/>
            <w:noWrap/>
            <w:hideMark/>
          </w:tcPr>
          <w:p w14:paraId="29E906F7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64 (mean)</w:t>
            </w:r>
          </w:p>
        </w:tc>
        <w:tc>
          <w:tcPr>
            <w:tcW w:w="1543" w:type="dxa"/>
            <w:noWrap/>
            <w:hideMark/>
          </w:tcPr>
          <w:p w14:paraId="6BBCF8FC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69 (mean)</w:t>
            </w:r>
          </w:p>
        </w:tc>
        <w:tc>
          <w:tcPr>
            <w:tcW w:w="1992" w:type="dxa"/>
            <w:noWrap/>
            <w:hideMark/>
          </w:tcPr>
          <w:p w14:paraId="4BA8D1C9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0B5E">
              <w:rPr>
                <w:rFonts w:ascii="Calibri" w:eastAsia="Times New Roman" w:hAnsi="Calibri" w:cs="Calibri"/>
                <w:color w:val="000000"/>
              </w:rPr>
              <w:t>71% male; O2 support required, no MV</w:t>
            </w:r>
          </w:p>
        </w:tc>
      </w:tr>
      <w:tr w:rsidR="0019218B" w:rsidRPr="00A30B5E" w14:paraId="4A7DC4B8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515692E8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Patel et al.</w:t>
            </w:r>
          </w:p>
        </w:tc>
        <w:tc>
          <w:tcPr>
            <w:tcW w:w="1643" w:type="dxa"/>
            <w:noWrap/>
          </w:tcPr>
          <w:p w14:paraId="014EAF2B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 reported</w:t>
            </w:r>
          </w:p>
        </w:tc>
        <w:tc>
          <w:tcPr>
            <w:tcW w:w="1589" w:type="dxa"/>
          </w:tcPr>
          <w:p w14:paraId="42A2B2C7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 still hospitalized</w:t>
            </w:r>
          </w:p>
          <w:p w14:paraId="76B151EF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BA13ABC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/21 (9.5%)</w:t>
            </w:r>
          </w:p>
        </w:tc>
        <w:tc>
          <w:tcPr>
            <w:tcW w:w="1589" w:type="dxa"/>
          </w:tcPr>
          <w:p w14:paraId="4356E9FB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 still hospitalized</w:t>
            </w:r>
          </w:p>
          <w:p w14:paraId="785B180C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9B68AB4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 not provided. Reported as higher</w:t>
            </w:r>
          </w:p>
        </w:tc>
        <w:tc>
          <w:tcPr>
            <w:tcW w:w="1543" w:type="dxa"/>
            <w:noWrap/>
          </w:tcPr>
          <w:p w14:paraId="4AF40F74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(median)</w:t>
            </w:r>
          </w:p>
        </w:tc>
        <w:tc>
          <w:tcPr>
            <w:tcW w:w="1543" w:type="dxa"/>
            <w:noWrap/>
          </w:tcPr>
          <w:p w14:paraId="1001BCD8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</w:tc>
        <w:tc>
          <w:tcPr>
            <w:tcW w:w="1992" w:type="dxa"/>
            <w:noWrap/>
          </w:tcPr>
          <w:p w14:paraId="2DB66CEE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 severe, 50% critical</w:t>
            </w:r>
          </w:p>
        </w:tc>
      </w:tr>
      <w:tr w:rsidR="0019218B" w:rsidRPr="00A30B5E" w14:paraId="2236E353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55F0B403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E</w:t>
            </w:r>
            <w:r w:rsidRPr="00F31A77">
              <w:rPr>
                <w:rFonts w:ascii="Calibri" w:eastAsia="Times New Roman" w:hAnsi="Calibri" w:cs="Calibri"/>
                <w:color w:val="305496"/>
              </w:rPr>
              <w:t>imer et al.</w:t>
            </w:r>
          </w:p>
        </w:tc>
        <w:tc>
          <w:tcPr>
            <w:tcW w:w="1643" w:type="dxa"/>
            <w:noWrap/>
          </w:tcPr>
          <w:p w14:paraId="0E36C9E2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 reported</w:t>
            </w:r>
          </w:p>
        </w:tc>
        <w:tc>
          <w:tcPr>
            <w:tcW w:w="1589" w:type="dxa"/>
          </w:tcPr>
          <w:p w14:paraId="66EBA111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Significantly shorter hospitalization</w:t>
            </w:r>
          </w:p>
          <w:p w14:paraId="788EEB54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DE6F3C6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patients admitted to ICU</w:t>
            </w:r>
          </w:p>
        </w:tc>
        <w:tc>
          <w:tcPr>
            <w:tcW w:w="1589" w:type="dxa"/>
          </w:tcPr>
          <w:p w14:paraId="4022A8F4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 not provided</w:t>
            </w:r>
          </w:p>
          <w:p w14:paraId="0CB8710F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AD60CD1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0B66287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0FEE9C27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(median)</w:t>
            </w:r>
          </w:p>
        </w:tc>
        <w:tc>
          <w:tcPr>
            <w:tcW w:w="1543" w:type="dxa"/>
            <w:noWrap/>
          </w:tcPr>
          <w:p w14:paraId="4FE9461B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(median)</w:t>
            </w:r>
          </w:p>
        </w:tc>
        <w:tc>
          <w:tcPr>
            <w:tcW w:w="1992" w:type="dxa"/>
            <w:noWrap/>
          </w:tcPr>
          <w:p w14:paraId="43334DA7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ICU</w:t>
            </w:r>
          </w:p>
        </w:tc>
      </w:tr>
      <w:tr w:rsidR="0019218B" w:rsidRPr="00A30B5E" w14:paraId="1CD6D6DA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2EBBB0F5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Canziani et al.</w:t>
            </w:r>
          </w:p>
        </w:tc>
        <w:tc>
          <w:tcPr>
            <w:tcW w:w="1643" w:type="dxa"/>
            <w:noWrap/>
          </w:tcPr>
          <w:p w14:paraId="71807D9E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bleeding, thrombosis and secondary infections</w:t>
            </w:r>
          </w:p>
        </w:tc>
        <w:tc>
          <w:tcPr>
            <w:tcW w:w="1589" w:type="dxa"/>
          </w:tcPr>
          <w:p w14:paraId="696015B3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  <w:p w14:paraId="262D653F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3691E6F9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Hazard ratio 0.36 (95% CI 0.16-0.83)</w:t>
            </w:r>
          </w:p>
        </w:tc>
        <w:tc>
          <w:tcPr>
            <w:tcW w:w="1589" w:type="dxa"/>
          </w:tcPr>
          <w:p w14:paraId="1656A411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</w:tc>
        <w:tc>
          <w:tcPr>
            <w:tcW w:w="1543" w:type="dxa"/>
            <w:noWrap/>
          </w:tcPr>
          <w:p w14:paraId="14E0F034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(mean)</w:t>
            </w:r>
          </w:p>
          <w:p w14:paraId="146BAE12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02019E57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(mean)</w:t>
            </w:r>
          </w:p>
          <w:p w14:paraId="1324331E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noWrap/>
          </w:tcPr>
          <w:p w14:paraId="6EC9D2A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 male</w:t>
            </w:r>
          </w:p>
          <w:p w14:paraId="4FA234F7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218B" w:rsidRPr="00A30B5E" w14:paraId="62165BDB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78FD2AFB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Gokhale et al.</w:t>
            </w:r>
          </w:p>
        </w:tc>
        <w:tc>
          <w:tcPr>
            <w:tcW w:w="1643" w:type="dxa"/>
            <w:noWrap/>
          </w:tcPr>
          <w:p w14:paraId="2366CB75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 reported</w:t>
            </w:r>
          </w:p>
        </w:tc>
        <w:tc>
          <w:tcPr>
            <w:tcW w:w="1589" w:type="dxa"/>
          </w:tcPr>
          <w:p w14:paraId="39980D1D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days (mean)</w:t>
            </w:r>
          </w:p>
          <w:p w14:paraId="193BE190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949047E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2/70 (2.9%)</w:t>
            </w:r>
          </w:p>
        </w:tc>
        <w:tc>
          <w:tcPr>
            <w:tcW w:w="1589" w:type="dxa"/>
          </w:tcPr>
          <w:p w14:paraId="713E0B92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days (mean)</w:t>
            </w:r>
          </w:p>
          <w:p w14:paraId="744EC9E9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DA4E2D0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8/91 (8.8%)</w:t>
            </w:r>
          </w:p>
        </w:tc>
        <w:tc>
          <w:tcPr>
            <w:tcW w:w="1543" w:type="dxa"/>
            <w:noWrap/>
          </w:tcPr>
          <w:p w14:paraId="099E0016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(median)</w:t>
            </w:r>
          </w:p>
        </w:tc>
        <w:tc>
          <w:tcPr>
            <w:tcW w:w="1543" w:type="dxa"/>
            <w:noWrap/>
          </w:tcPr>
          <w:p w14:paraId="0D75FA27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(median)</w:t>
            </w:r>
          </w:p>
        </w:tc>
        <w:tc>
          <w:tcPr>
            <w:tcW w:w="1992" w:type="dxa"/>
            <w:noWrap/>
          </w:tcPr>
          <w:p w14:paraId="020A5974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67.1% male; "severe," pre ventilation</w:t>
            </w:r>
          </w:p>
        </w:tc>
      </w:tr>
      <w:tr w:rsidR="0019218B" w:rsidRPr="00A30B5E" w14:paraId="60CB3708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0ECEBA8E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Rossotti et al.</w:t>
            </w:r>
          </w:p>
        </w:tc>
        <w:tc>
          <w:tcPr>
            <w:tcW w:w="1643" w:type="dxa"/>
            <w:noWrap/>
          </w:tcPr>
          <w:p w14:paraId="2BD78379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Increased hospital stay, 32.4% infectious complications mostly in ICU, 1 death from sepsis</w:t>
            </w:r>
          </w:p>
        </w:tc>
        <w:tc>
          <w:tcPr>
            <w:tcW w:w="1589" w:type="dxa"/>
          </w:tcPr>
          <w:p w14:paraId="05DB810B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Longer hospital stay</w:t>
            </w:r>
          </w:p>
          <w:p w14:paraId="50F22C6E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59F62F5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</w:tc>
        <w:tc>
          <w:tcPr>
            <w:tcW w:w="1589" w:type="dxa"/>
          </w:tcPr>
          <w:p w14:paraId="7EA43986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 not provided</w:t>
            </w:r>
          </w:p>
          <w:p w14:paraId="7D3FD8D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56F9AFC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</w:tc>
        <w:tc>
          <w:tcPr>
            <w:tcW w:w="1543" w:type="dxa"/>
            <w:noWrap/>
          </w:tcPr>
          <w:p w14:paraId="75998365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 (median)</w:t>
            </w:r>
          </w:p>
          <w:p w14:paraId="1D52AF5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081D0A4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 (median)</w:t>
            </w:r>
          </w:p>
          <w:p w14:paraId="5D1EFFD5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noWrap/>
          </w:tcPr>
          <w:p w14:paraId="09496C45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82.4% male; severe, presence of respiratory distress</w:t>
            </w:r>
          </w:p>
        </w:tc>
      </w:tr>
      <w:tr w:rsidR="0019218B" w:rsidRPr="00A30B5E" w14:paraId="361C9C5B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6F0B0EF0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 xml:space="preserve">Somers et al. </w:t>
            </w:r>
          </w:p>
        </w:tc>
        <w:tc>
          <w:tcPr>
            <w:tcW w:w="1643" w:type="dxa"/>
            <w:noWrap/>
          </w:tcPr>
          <w:p w14:paraId="1648EFA5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Increased proportions of superinfections (56%), but no </w:t>
            </w:r>
            <w:r>
              <w:rPr>
                <w:rFonts w:ascii="Calibri" w:hAnsi="Calibri" w:cs="Calibri"/>
                <w:color w:val="000000"/>
              </w:rPr>
              <w:lastRenderedPageBreak/>
              <w:t>difference in 58-day mortality</w:t>
            </w:r>
          </w:p>
        </w:tc>
        <w:tc>
          <w:tcPr>
            <w:tcW w:w="1589" w:type="dxa"/>
          </w:tcPr>
          <w:p w14:paraId="071E5A7F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20.4 days (mean)</w:t>
            </w:r>
          </w:p>
          <w:p w14:paraId="32826D8A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0B111D6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17/78 (22%)</w:t>
            </w:r>
          </w:p>
          <w:p w14:paraId="34061C41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</w:tcPr>
          <w:p w14:paraId="6976B776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22.9 days (mean)</w:t>
            </w:r>
          </w:p>
          <w:p w14:paraId="0A691F82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DEA7871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17/76 (22%) </w:t>
            </w:r>
          </w:p>
          <w:p w14:paraId="271B8C6D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6E6F15C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4C6465D" w14:textId="77777777" w:rsidR="0019218B" w:rsidRDefault="0019218B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058645DD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 (mean)</w:t>
            </w:r>
          </w:p>
          <w:p w14:paraId="0B32EE3A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3BE9F0BA" w14:textId="77777777" w:rsidR="0019218B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(mean)</w:t>
            </w:r>
          </w:p>
          <w:p w14:paraId="18C4D841" w14:textId="77777777" w:rsidR="0019218B" w:rsidRPr="00A30B5E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noWrap/>
          </w:tcPr>
          <w:p w14:paraId="52A8F06E" w14:textId="77777777" w:rsidR="0019218B" w:rsidRPr="00F31A77" w:rsidRDefault="0019218B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 male; patients on MV</w:t>
            </w:r>
          </w:p>
        </w:tc>
      </w:tr>
      <w:tr w:rsidR="0019218B" w:rsidRPr="00A30B5E" w14:paraId="53F83E5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14:paraId="02A71439" w14:textId="77777777" w:rsidR="0019218B" w:rsidRPr="00A30B5E" w:rsidRDefault="0019218B" w:rsidP="00896162">
            <w:pPr>
              <w:rPr>
                <w:rFonts w:ascii="Calibri" w:eastAsia="Times New Roman" w:hAnsi="Calibri" w:cs="Calibri"/>
                <w:color w:val="305496"/>
              </w:rPr>
            </w:pPr>
            <w:r w:rsidRPr="00F31A77">
              <w:rPr>
                <w:rFonts w:ascii="Calibri" w:eastAsia="Times New Roman" w:hAnsi="Calibri" w:cs="Calibri"/>
                <w:color w:val="305496"/>
              </w:rPr>
              <w:t>Potere et al.</w:t>
            </w:r>
          </w:p>
        </w:tc>
        <w:tc>
          <w:tcPr>
            <w:tcW w:w="1643" w:type="dxa"/>
            <w:noWrap/>
          </w:tcPr>
          <w:p w14:paraId="5EBF74EB" w14:textId="77777777" w:rsidR="0019218B" w:rsidRPr="00F31A77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clinically serious adverse events, 2.5% bacterial pneumonia</w:t>
            </w:r>
          </w:p>
        </w:tc>
        <w:tc>
          <w:tcPr>
            <w:tcW w:w="1589" w:type="dxa"/>
          </w:tcPr>
          <w:p w14:paraId="71F54DA3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  <w:p w14:paraId="6AB05721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A0B8301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2/40 (5%)</w:t>
            </w:r>
          </w:p>
        </w:tc>
        <w:tc>
          <w:tcPr>
            <w:tcW w:w="1589" w:type="dxa"/>
          </w:tcPr>
          <w:p w14:paraId="76AD740F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reported</w:t>
            </w:r>
          </w:p>
          <w:p w14:paraId="774A5437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98DAA0D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12/40 (30%)</w:t>
            </w:r>
          </w:p>
          <w:p w14:paraId="4AC1C077" w14:textId="77777777" w:rsidR="0019218B" w:rsidRDefault="0019218B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060165EF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(mean)</w:t>
            </w:r>
          </w:p>
          <w:p w14:paraId="7EB026FC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3" w:type="dxa"/>
            <w:noWrap/>
          </w:tcPr>
          <w:p w14:paraId="46D49558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 (mean)</w:t>
            </w:r>
          </w:p>
          <w:p w14:paraId="64723E4A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noWrap/>
          </w:tcPr>
          <w:p w14:paraId="0DCC7740" w14:textId="77777777" w:rsidR="0019218B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 male; MV</w:t>
            </w:r>
          </w:p>
          <w:p w14:paraId="780787F8" w14:textId="77777777" w:rsidR="0019218B" w:rsidRPr="00A30B5E" w:rsidRDefault="0019218B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237D8BAA" w14:textId="77777777" w:rsidR="00F041FC" w:rsidRDefault="00F041FC"/>
    <w:sectPr w:rsidR="00F0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FC"/>
    <w:rsid w:val="0019218B"/>
    <w:rsid w:val="004C38C8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B01B"/>
  <w15:chartTrackingRefBased/>
  <w15:docId w15:val="{1D6A0765-A824-4172-BEED-42643114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041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Kaye</dc:creator>
  <cp:keywords/>
  <dc:description/>
  <cp:lastModifiedBy>Avi Kaye</cp:lastModifiedBy>
  <cp:revision>3</cp:revision>
  <dcterms:created xsi:type="dcterms:W3CDTF">2020-09-02T18:22:00Z</dcterms:created>
  <dcterms:modified xsi:type="dcterms:W3CDTF">2020-09-28T15:09:00Z</dcterms:modified>
</cp:coreProperties>
</file>