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DD389" w14:textId="116F340F" w:rsidR="00B22AF7" w:rsidRPr="000320F1" w:rsidRDefault="00561965">
      <w:pPr>
        <w:rPr>
          <w:rFonts w:ascii="Times New Roman" w:hAnsi="Times New Roman" w:cs="Times New Roman"/>
          <w:sz w:val="24"/>
          <w:szCs w:val="24"/>
          <w:lang w:val="en-US"/>
        </w:rPr>
      </w:pPr>
      <w:proofErr w:type="spellStart"/>
      <w:r w:rsidRPr="000320F1">
        <w:rPr>
          <w:rFonts w:ascii="Times New Roman" w:hAnsi="Times New Roman" w:cs="Times New Roman"/>
          <w:sz w:val="24"/>
          <w:szCs w:val="24"/>
          <w:lang w:val="en-US"/>
        </w:rPr>
        <w:t>PeerJ</w:t>
      </w:r>
      <w:proofErr w:type="spellEnd"/>
      <w:r w:rsidRPr="000320F1">
        <w:rPr>
          <w:rFonts w:ascii="Times New Roman" w:hAnsi="Times New Roman" w:cs="Times New Roman"/>
          <w:sz w:val="24"/>
          <w:szCs w:val="24"/>
          <w:lang w:val="en-US"/>
        </w:rPr>
        <w:t xml:space="preserve"> </w:t>
      </w:r>
      <w:r w:rsidR="00D23727" w:rsidRPr="000320F1">
        <w:rPr>
          <w:rFonts w:ascii="Times New Roman" w:hAnsi="Times New Roman" w:cs="Times New Roman"/>
          <w:sz w:val="24"/>
          <w:szCs w:val="24"/>
          <w:lang w:val="en-US"/>
        </w:rPr>
        <w:t>Article ID: 52729</w:t>
      </w:r>
    </w:p>
    <w:p w14:paraId="722CD307" w14:textId="30BBAF83" w:rsidR="00561965" w:rsidRPr="000320F1" w:rsidRDefault="00561965">
      <w:pPr>
        <w:rPr>
          <w:rFonts w:ascii="Times New Roman" w:hAnsi="Times New Roman" w:cs="Times New Roman"/>
          <w:sz w:val="24"/>
          <w:szCs w:val="24"/>
          <w:lang w:val="en-US"/>
        </w:rPr>
      </w:pPr>
      <w:r w:rsidRPr="000320F1">
        <w:rPr>
          <w:rFonts w:ascii="Times New Roman" w:hAnsi="Times New Roman" w:cs="Times New Roman"/>
          <w:sz w:val="24"/>
          <w:szCs w:val="24"/>
          <w:lang w:val="en-US"/>
        </w:rPr>
        <w:t xml:space="preserve">Title: </w:t>
      </w:r>
      <w:r w:rsidRPr="000320F1">
        <w:rPr>
          <w:rFonts w:ascii="Times New Roman" w:hAnsi="Times New Roman" w:cs="Times New Roman"/>
          <w:sz w:val="24"/>
          <w:szCs w:val="24"/>
          <w:lang w:val="en-US"/>
        </w:rPr>
        <w:t>A meta-analysis contrasting active versus passive restoration practices in dryland agricultural ecosystems</w:t>
      </w:r>
    </w:p>
    <w:p w14:paraId="34BE7573" w14:textId="3049AE30" w:rsidR="00D23727" w:rsidRPr="000320F1" w:rsidRDefault="00D23727">
      <w:pPr>
        <w:rPr>
          <w:rFonts w:ascii="Times New Roman" w:hAnsi="Times New Roman" w:cs="Times New Roman"/>
          <w:sz w:val="24"/>
          <w:szCs w:val="24"/>
          <w:lang w:val="en-US"/>
        </w:rPr>
      </w:pPr>
      <w:r w:rsidRPr="000320F1">
        <w:rPr>
          <w:rFonts w:ascii="Times New Roman" w:hAnsi="Times New Roman" w:cs="Times New Roman"/>
          <w:sz w:val="24"/>
          <w:szCs w:val="24"/>
          <w:lang w:val="en-US"/>
        </w:rPr>
        <w:t>Changes Required</w:t>
      </w:r>
    </w:p>
    <w:p w14:paraId="15AC3F55" w14:textId="0C0655D5" w:rsidR="00D23727" w:rsidRPr="000320F1" w:rsidRDefault="00D23727">
      <w:pPr>
        <w:rPr>
          <w:rFonts w:ascii="Times New Roman" w:hAnsi="Times New Roman" w:cs="Times New Roman"/>
          <w:sz w:val="24"/>
          <w:szCs w:val="24"/>
          <w:lang w:val="en-US"/>
        </w:rPr>
      </w:pPr>
    </w:p>
    <w:p w14:paraId="6A177776" w14:textId="37E01374" w:rsidR="00D23727" w:rsidRPr="000320F1" w:rsidRDefault="00D23727" w:rsidP="00D23727">
      <w:pPr>
        <w:rPr>
          <w:rFonts w:ascii="Times New Roman" w:hAnsi="Times New Roman" w:cs="Times New Roman"/>
          <w:sz w:val="24"/>
          <w:szCs w:val="24"/>
          <w:lang w:val="en-US"/>
        </w:rPr>
      </w:pPr>
      <w:r w:rsidRPr="000320F1">
        <w:rPr>
          <w:rFonts w:ascii="Times New Roman" w:hAnsi="Times New Roman" w:cs="Times New Roman"/>
          <w:sz w:val="24"/>
          <w:szCs w:val="24"/>
          <w:lang w:val="en-US"/>
        </w:rPr>
        <w:t>1. The rationale for conducting the systematic review / meta-analysis</w:t>
      </w:r>
    </w:p>
    <w:p w14:paraId="2A57229B" w14:textId="19DF64D9" w:rsidR="00D23727" w:rsidRPr="004863F1" w:rsidRDefault="004863F1" w:rsidP="00D23727">
      <w:pPr>
        <w:rPr>
          <w:rFonts w:ascii="Times New Roman" w:hAnsi="Times New Roman" w:cs="Times New Roman"/>
          <w:b/>
          <w:bCs/>
          <w:sz w:val="24"/>
          <w:szCs w:val="24"/>
          <w:lang w:val="en-US"/>
        </w:rPr>
      </w:pPr>
      <w:r w:rsidRPr="004863F1">
        <w:rPr>
          <w:rFonts w:ascii="Times New Roman" w:hAnsi="Times New Roman" w:cs="Times New Roman"/>
          <w:b/>
          <w:bCs/>
          <w:sz w:val="24"/>
          <w:szCs w:val="24"/>
          <w:lang w:val="en-US"/>
        </w:rPr>
        <w:t>Answer:</w:t>
      </w:r>
    </w:p>
    <w:p w14:paraId="35F63EB2" w14:textId="1E79663F" w:rsidR="008C3C34" w:rsidRPr="000320F1" w:rsidRDefault="00D23727" w:rsidP="008C3C34">
      <w:pPr>
        <w:rPr>
          <w:rFonts w:ascii="Times New Roman" w:hAnsi="Times New Roman" w:cs="Times New Roman"/>
          <w:sz w:val="24"/>
          <w:szCs w:val="24"/>
          <w:lang w:val="en-US"/>
        </w:rPr>
      </w:pPr>
      <w:r w:rsidRPr="000320F1">
        <w:rPr>
          <w:rFonts w:ascii="Times New Roman" w:hAnsi="Times New Roman" w:cs="Times New Roman"/>
          <w:sz w:val="24"/>
          <w:szCs w:val="24"/>
          <w:lang w:val="en-US"/>
        </w:rPr>
        <w:t xml:space="preserve">Dryland ecosystems are </w:t>
      </w:r>
      <w:r w:rsidR="004863F1" w:rsidRPr="000320F1">
        <w:rPr>
          <w:rFonts w:ascii="Times New Roman" w:hAnsi="Times New Roman" w:cs="Times New Roman"/>
          <w:sz w:val="24"/>
          <w:szCs w:val="24"/>
          <w:lang w:val="en-US"/>
        </w:rPr>
        <w:t>an</w:t>
      </w:r>
      <w:r w:rsidRPr="000320F1">
        <w:rPr>
          <w:rFonts w:ascii="Times New Roman" w:hAnsi="Times New Roman" w:cs="Times New Roman"/>
          <w:sz w:val="24"/>
          <w:szCs w:val="24"/>
          <w:lang w:val="en-US"/>
        </w:rPr>
        <w:t xml:space="preserve"> extended land cover type </w:t>
      </w:r>
      <w:r w:rsidR="004863F1">
        <w:rPr>
          <w:rFonts w:ascii="Times New Roman" w:hAnsi="Times New Roman" w:cs="Times New Roman"/>
          <w:sz w:val="24"/>
          <w:szCs w:val="24"/>
          <w:lang w:val="en-US"/>
        </w:rPr>
        <w:t xml:space="preserve">globally </w:t>
      </w:r>
      <w:r w:rsidRPr="000320F1">
        <w:rPr>
          <w:rFonts w:ascii="Times New Roman" w:hAnsi="Times New Roman" w:cs="Times New Roman"/>
          <w:sz w:val="24"/>
          <w:szCs w:val="24"/>
          <w:lang w:val="en-US"/>
        </w:rPr>
        <w:t>that support</w:t>
      </w:r>
      <w:r w:rsidR="004863F1">
        <w:rPr>
          <w:rFonts w:ascii="Times New Roman" w:hAnsi="Times New Roman" w:cs="Times New Roman"/>
          <w:sz w:val="24"/>
          <w:szCs w:val="24"/>
          <w:lang w:val="en-US"/>
        </w:rPr>
        <w:t xml:space="preserve"> </w:t>
      </w:r>
      <w:r w:rsidR="004863F1">
        <w:rPr>
          <w:rFonts w:ascii="Times New Roman" w:hAnsi="Times New Roman"/>
          <w:sz w:val="24"/>
          <w:szCs w:val="24"/>
          <w:lang w:val="en-US"/>
        </w:rPr>
        <w:t>nearly 40% of the world’s population</w:t>
      </w:r>
      <w:r w:rsidR="004863F1">
        <w:rPr>
          <w:rFonts w:ascii="Times New Roman" w:hAnsi="Times New Roman"/>
          <w:sz w:val="24"/>
          <w:szCs w:val="24"/>
          <w:lang w:val="en-US"/>
        </w:rPr>
        <w:t xml:space="preserve"> </w:t>
      </w:r>
      <w:r w:rsidRPr="000320F1">
        <w:rPr>
          <w:rFonts w:ascii="Times New Roman" w:hAnsi="Times New Roman" w:cs="Times New Roman"/>
          <w:sz w:val="24"/>
          <w:szCs w:val="24"/>
          <w:lang w:val="en-US"/>
        </w:rPr>
        <w:t xml:space="preserve">and are home of a variety of unique species, ecological interactions and provide important ecosystem functions. </w:t>
      </w:r>
      <w:r w:rsidR="004863F1">
        <w:rPr>
          <w:rFonts w:ascii="Times New Roman" w:hAnsi="Times New Roman" w:cs="Times New Roman"/>
          <w:sz w:val="24"/>
          <w:szCs w:val="24"/>
          <w:lang w:val="en-US"/>
        </w:rPr>
        <w:t>A</w:t>
      </w:r>
      <w:r w:rsidR="004863F1">
        <w:rPr>
          <w:rFonts w:ascii="Times New Roman" w:hAnsi="Times New Roman"/>
          <w:sz w:val="24"/>
          <w:szCs w:val="24"/>
          <w:lang w:val="en-US"/>
        </w:rPr>
        <w:t>gricultural ecosystems such as farmlands and grazing lands are also common in drylands globally</w:t>
      </w:r>
      <w:r w:rsidR="004863F1">
        <w:rPr>
          <w:rFonts w:ascii="Times New Roman" w:hAnsi="Times New Roman"/>
          <w:sz w:val="24"/>
          <w:szCs w:val="24"/>
          <w:lang w:val="en-US"/>
        </w:rPr>
        <w:t>.</w:t>
      </w:r>
      <w:r w:rsidR="004863F1" w:rsidRPr="000320F1">
        <w:rPr>
          <w:rFonts w:ascii="Times New Roman" w:hAnsi="Times New Roman" w:cs="Times New Roman"/>
          <w:sz w:val="24"/>
          <w:szCs w:val="24"/>
          <w:lang w:val="en-US"/>
        </w:rPr>
        <w:t xml:space="preserve"> </w:t>
      </w:r>
      <w:r w:rsidR="00A044FD" w:rsidRPr="000320F1">
        <w:rPr>
          <w:rFonts w:ascii="Times New Roman" w:hAnsi="Times New Roman" w:cs="Times New Roman"/>
          <w:sz w:val="24"/>
          <w:szCs w:val="24"/>
          <w:lang w:val="en-US"/>
        </w:rPr>
        <w:t xml:space="preserve">However, global water scarcity particularly </w:t>
      </w:r>
      <w:r w:rsidR="004863F1">
        <w:rPr>
          <w:rFonts w:ascii="Times New Roman" w:hAnsi="Times New Roman" w:cs="Times New Roman"/>
          <w:sz w:val="24"/>
          <w:szCs w:val="24"/>
          <w:lang w:val="en-US"/>
        </w:rPr>
        <w:t xml:space="preserve">agricultural dryland ecosystems </w:t>
      </w:r>
      <w:r w:rsidR="00A044FD" w:rsidRPr="000320F1">
        <w:rPr>
          <w:rFonts w:ascii="Times New Roman" w:hAnsi="Times New Roman" w:cs="Times New Roman"/>
          <w:sz w:val="24"/>
          <w:szCs w:val="24"/>
          <w:lang w:val="en-US"/>
        </w:rPr>
        <w:t>impacted by overexploitation, land degradation, and climate change is increasingly driving retirement of those agricultural lands that are no longer productive</w:t>
      </w:r>
      <w:r w:rsidR="00A044FD" w:rsidRPr="000320F1">
        <w:rPr>
          <w:rFonts w:ascii="Times New Roman" w:hAnsi="Times New Roman" w:cs="Times New Roman"/>
          <w:sz w:val="24"/>
          <w:szCs w:val="24"/>
          <w:lang w:val="en-US"/>
        </w:rPr>
        <w:t xml:space="preserve">. </w:t>
      </w:r>
      <w:r w:rsidR="00A044FD" w:rsidRPr="000320F1">
        <w:rPr>
          <w:rFonts w:ascii="Times New Roman" w:hAnsi="Times New Roman" w:cs="Times New Roman"/>
          <w:sz w:val="24"/>
          <w:szCs w:val="24"/>
          <w:lang w:val="en-US"/>
        </w:rPr>
        <w:t>This general context provides the opportunity to re-claim some of these lands</w:t>
      </w:r>
      <w:r w:rsidR="004863F1">
        <w:rPr>
          <w:rFonts w:ascii="Times New Roman" w:hAnsi="Times New Roman" w:cs="Times New Roman"/>
          <w:sz w:val="24"/>
          <w:szCs w:val="24"/>
          <w:lang w:val="en-US"/>
        </w:rPr>
        <w:t>. T</w:t>
      </w:r>
      <w:r w:rsidR="008C3C34" w:rsidRPr="000320F1">
        <w:rPr>
          <w:rFonts w:ascii="Times New Roman" w:hAnsi="Times New Roman" w:cs="Times New Roman"/>
          <w:sz w:val="24"/>
          <w:szCs w:val="24"/>
          <w:lang w:val="en-US"/>
        </w:rPr>
        <w:t>he specific restoration goal and the availability of funding will further define the type of restoration</w:t>
      </w:r>
      <w:r w:rsidR="008C3C34" w:rsidRPr="000320F1">
        <w:rPr>
          <w:rFonts w:ascii="Times New Roman" w:hAnsi="Times New Roman" w:cs="Times New Roman"/>
          <w:sz w:val="24"/>
          <w:szCs w:val="24"/>
          <w:lang w:val="en-US"/>
        </w:rPr>
        <w:t xml:space="preserve">, active or passive, </w:t>
      </w:r>
      <w:r w:rsidR="008C3C34" w:rsidRPr="000320F1">
        <w:rPr>
          <w:rFonts w:ascii="Times New Roman" w:hAnsi="Times New Roman" w:cs="Times New Roman"/>
          <w:sz w:val="24"/>
          <w:szCs w:val="24"/>
          <w:lang w:val="en-US"/>
        </w:rPr>
        <w:t>applied locally or regionally</w:t>
      </w:r>
      <w:r w:rsidR="008C3C34" w:rsidRPr="000320F1">
        <w:rPr>
          <w:rFonts w:ascii="Times New Roman" w:hAnsi="Times New Roman" w:cs="Times New Roman"/>
          <w:sz w:val="24"/>
          <w:szCs w:val="24"/>
          <w:lang w:val="en-US"/>
        </w:rPr>
        <w:t xml:space="preserve">. </w:t>
      </w:r>
    </w:p>
    <w:p w14:paraId="6B52EBA0" w14:textId="5C6BBD3D" w:rsidR="008C3C34" w:rsidRPr="000320F1" w:rsidRDefault="00A41E5A" w:rsidP="00A41E5A">
      <w:pPr>
        <w:ind w:firstLine="709"/>
        <w:rPr>
          <w:rFonts w:ascii="Times New Roman" w:hAnsi="Times New Roman" w:cs="Times New Roman"/>
          <w:sz w:val="24"/>
          <w:szCs w:val="24"/>
          <w:lang w:val="en-US"/>
        </w:rPr>
      </w:pPr>
      <w:r w:rsidRPr="000320F1">
        <w:rPr>
          <w:rFonts w:ascii="Times New Roman" w:hAnsi="Times New Roman" w:cs="Times New Roman"/>
          <w:sz w:val="24"/>
          <w:szCs w:val="24"/>
          <w:lang w:val="en-US"/>
        </w:rPr>
        <w:t>Restoration of agricultural drylands back to habitat for plants and animals will provide capacity for reductions in species loss in these biodiversity hotspots and contribute to more secure water and food resources for a rapidly expanding human population</w:t>
      </w:r>
      <w:r w:rsidR="008212C7" w:rsidRPr="000320F1">
        <w:rPr>
          <w:rFonts w:ascii="Times New Roman" w:hAnsi="Times New Roman" w:cs="Times New Roman"/>
          <w:sz w:val="24"/>
          <w:szCs w:val="24"/>
          <w:lang w:val="en-US"/>
        </w:rPr>
        <w:t>.</w:t>
      </w:r>
      <w:r w:rsidRPr="000320F1">
        <w:rPr>
          <w:rFonts w:ascii="Times New Roman" w:hAnsi="Times New Roman" w:cs="Times New Roman"/>
          <w:sz w:val="24"/>
          <w:szCs w:val="24"/>
          <w:lang w:val="en-US"/>
        </w:rPr>
        <w:t xml:space="preserve"> </w:t>
      </w:r>
      <w:r w:rsidR="008C3C34" w:rsidRPr="000320F1">
        <w:rPr>
          <w:rFonts w:ascii="Times New Roman" w:hAnsi="Times New Roman" w:cs="Times New Roman"/>
          <w:sz w:val="24"/>
          <w:szCs w:val="24"/>
          <w:lang w:val="en-US"/>
        </w:rPr>
        <w:t>Therefore, t</w:t>
      </w:r>
      <w:r w:rsidR="008C3C34" w:rsidRPr="000320F1">
        <w:rPr>
          <w:rFonts w:ascii="Times New Roman" w:hAnsi="Times New Roman" w:cs="Times New Roman"/>
          <w:sz w:val="24"/>
          <w:szCs w:val="24"/>
          <w:lang w:val="en-US"/>
        </w:rPr>
        <w:t xml:space="preserve">he main rationale for conducting this meta-analysis is </w:t>
      </w:r>
      <w:r w:rsidR="008212C7" w:rsidRPr="000320F1">
        <w:rPr>
          <w:rFonts w:ascii="Times New Roman" w:hAnsi="Times New Roman" w:cs="Times New Roman"/>
          <w:sz w:val="24"/>
          <w:szCs w:val="24"/>
          <w:lang w:val="en-US"/>
        </w:rPr>
        <w:t xml:space="preserve">to offer </w:t>
      </w:r>
      <w:r w:rsidR="008212C7" w:rsidRPr="000320F1">
        <w:rPr>
          <w:rFonts w:ascii="Times New Roman" w:hAnsi="Times New Roman" w:cs="Times New Roman"/>
          <w:sz w:val="24"/>
          <w:szCs w:val="24"/>
          <w:lang w:val="en-US"/>
        </w:rPr>
        <w:t xml:space="preserve">knowledge </w:t>
      </w:r>
      <w:r w:rsidR="008212C7" w:rsidRPr="000320F1">
        <w:rPr>
          <w:rFonts w:ascii="Times New Roman" w:hAnsi="Times New Roman" w:cs="Times New Roman"/>
          <w:sz w:val="24"/>
          <w:szCs w:val="24"/>
          <w:lang w:val="en-US"/>
        </w:rPr>
        <w:t xml:space="preserve">to </w:t>
      </w:r>
      <w:r w:rsidR="008C3C34" w:rsidRPr="000320F1">
        <w:rPr>
          <w:rFonts w:ascii="Times New Roman" w:hAnsi="Times New Roman" w:cs="Times New Roman"/>
          <w:sz w:val="24"/>
          <w:szCs w:val="24"/>
          <w:lang w:val="en-US"/>
        </w:rPr>
        <w:t xml:space="preserve">researchers and stakeholders </w:t>
      </w:r>
      <w:r w:rsidR="008212C7" w:rsidRPr="000320F1">
        <w:rPr>
          <w:rFonts w:ascii="Times New Roman" w:hAnsi="Times New Roman" w:cs="Times New Roman"/>
          <w:sz w:val="24"/>
          <w:szCs w:val="24"/>
          <w:lang w:val="en-US"/>
        </w:rPr>
        <w:t xml:space="preserve">about </w:t>
      </w:r>
      <w:r w:rsidR="008C3C34" w:rsidRPr="000320F1">
        <w:rPr>
          <w:rFonts w:ascii="Times New Roman" w:hAnsi="Times New Roman" w:cs="Times New Roman"/>
          <w:sz w:val="24"/>
          <w:szCs w:val="24"/>
          <w:lang w:val="en-US"/>
        </w:rPr>
        <w:t>restor</w:t>
      </w:r>
      <w:r w:rsidR="008212C7" w:rsidRPr="000320F1">
        <w:rPr>
          <w:rFonts w:ascii="Times New Roman" w:hAnsi="Times New Roman" w:cs="Times New Roman"/>
          <w:sz w:val="24"/>
          <w:szCs w:val="24"/>
          <w:lang w:val="en-US"/>
        </w:rPr>
        <w:t xml:space="preserve">ation efforts implemented in </w:t>
      </w:r>
      <w:r w:rsidR="008C3C34" w:rsidRPr="000320F1">
        <w:rPr>
          <w:rFonts w:ascii="Times New Roman" w:hAnsi="Times New Roman" w:cs="Times New Roman"/>
          <w:sz w:val="24"/>
          <w:szCs w:val="24"/>
          <w:lang w:val="en-US"/>
        </w:rPr>
        <w:t>drylands formerly used to agricultural practices.</w:t>
      </w:r>
      <w:r w:rsidR="008C3C34" w:rsidRPr="000320F1">
        <w:rPr>
          <w:rFonts w:ascii="Times New Roman" w:hAnsi="Times New Roman" w:cs="Times New Roman"/>
          <w:sz w:val="24"/>
          <w:szCs w:val="24"/>
          <w:lang w:val="en-US"/>
        </w:rPr>
        <w:t xml:space="preserve"> Thus, w</w:t>
      </w:r>
      <w:r w:rsidR="008C3C34" w:rsidRPr="000320F1">
        <w:rPr>
          <w:rFonts w:ascii="Times New Roman" w:hAnsi="Times New Roman" w:cs="Times New Roman"/>
          <w:sz w:val="24"/>
          <w:szCs w:val="24"/>
          <w:lang w:val="en-US"/>
        </w:rPr>
        <w:t>e applied meta-analysis to compare</w:t>
      </w:r>
      <w:r w:rsidR="008C3C34" w:rsidRPr="000320F1">
        <w:rPr>
          <w:rFonts w:ascii="Times New Roman" w:hAnsi="Times New Roman" w:cs="Times New Roman"/>
          <w:sz w:val="24"/>
          <w:szCs w:val="24"/>
          <w:lang w:val="en-US"/>
        </w:rPr>
        <w:t xml:space="preserve"> the success of</w:t>
      </w:r>
      <w:r w:rsidR="008C3C34" w:rsidRPr="000320F1">
        <w:rPr>
          <w:rFonts w:ascii="Times New Roman" w:hAnsi="Times New Roman" w:cs="Times New Roman"/>
          <w:sz w:val="24"/>
          <w:szCs w:val="24"/>
          <w:lang w:val="en-US"/>
        </w:rPr>
        <w:t xml:space="preserve"> </w:t>
      </w:r>
      <w:r w:rsidR="008C3C34" w:rsidRPr="000320F1">
        <w:rPr>
          <w:rFonts w:ascii="Times New Roman" w:hAnsi="Times New Roman" w:cs="Times New Roman"/>
          <w:sz w:val="24"/>
          <w:szCs w:val="24"/>
          <w:lang w:val="en-US"/>
        </w:rPr>
        <w:t xml:space="preserve">active and passive </w:t>
      </w:r>
      <w:r w:rsidR="008C3C34" w:rsidRPr="000320F1">
        <w:rPr>
          <w:rFonts w:ascii="Times New Roman" w:hAnsi="Times New Roman" w:cs="Times New Roman"/>
          <w:sz w:val="24"/>
          <w:szCs w:val="24"/>
          <w:lang w:val="en-US"/>
        </w:rPr>
        <w:t>restoration practices globally in agricultural dryland ecosystems and to identify any general trends in the success of these practices for restoring native habitat</w:t>
      </w:r>
      <w:r w:rsidR="008C3C34" w:rsidRPr="000320F1">
        <w:rPr>
          <w:rFonts w:ascii="Times New Roman" w:hAnsi="Times New Roman" w:cs="Times New Roman"/>
          <w:sz w:val="24"/>
          <w:szCs w:val="24"/>
          <w:lang w:val="en-US"/>
        </w:rPr>
        <w:t xml:space="preserve">. </w:t>
      </w:r>
    </w:p>
    <w:p w14:paraId="72ACD421" w14:textId="3366A58B" w:rsidR="008C3C34" w:rsidRPr="000320F1" w:rsidRDefault="008C3C34" w:rsidP="00A044FD">
      <w:pPr>
        <w:rPr>
          <w:rFonts w:ascii="Times New Roman" w:hAnsi="Times New Roman" w:cs="Times New Roman"/>
          <w:sz w:val="24"/>
          <w:szCs w:val="24"/>
          <w:lang w:val="en-US"/>
        </w:rPr>
      </w:pPr>
    </w:p>
    <w:p w14:paraId="03E9A0B0" w14:textId="2A2C965A" w:rsidR="008C3C34" w:rsidRDefault="008C3C34" w:rsidP="00A044FD">
      <w:pPr>
        <w:rPr>
          <w:rFonts w:ascii="Times New Roman" w:hAnsi="Times New Roman" w:cs="Times New Roman"/>
          <w:sz w:val="24"/>
          <w:szCs w:val="24"/>
          <w:lang w:val="en-US"/>
        </w:rPr>
      </w:pPr>
      <w:r w:rsidRPr="000320F1">
        <w:rPr>
          <w:rFonts w:ascii="Times New Roman" w:hAnsi="Times New Roman" w:cs="Times New Roman"/>
          <w:sz w:val="24"/>
          <w:szCs w:val="24"/>
          <w:lang w:val="en-US"/>
        </w:rPr>
        <w:t xml:space="preserve">2. </w:t>
      </w:r>
      <w:r w:rsidRPr="000320F1">
        <w:rPr>
          <w:rFonts w:ascii="Times New Roman" w:hAnsi="Times New Roman" w:cs="Times New Roman"/>
          <w:sz w:val="24"/>
          <w:szCs w:val="24"/>
          <w:lang w:val="en-US"/>
        </w:rPr>
        <w:t xml:space="preserve">The contribution that it makes to knowledge </w:t>
      </w:r>
      <w:proofErr w:type="gramStart"/>
      <w:r w:rsidRPr="000320F1">
        <w:rPr>
          <w:rFonts w:ascii="Times New Roman" w:hAnsi="Times New Roman" w:cs="Times New Roman"/>
          <w:sz w:val="24"/>
          <w:szCs w:val="24"/>
          <w:lang w:val="en-US"/>
        </w:rPr>
        <w:t>in light of</w:t>
      </w:r>
      <w:proofErr w:type="gramEnd"/>
      <w:r w:rsidRPr="000320F1">
        <w:rPr>
          <w:rFonts w:ascii="Times New Roman" w:hAnsi="Times New Roman" w:cs="Times New Roman"/>
          <w:sz w:val="24"/>
          <w:szCs w:val="24"/>
          <w:lang w:val="en-US"/>
        </w:rPr>
        <w:t xml:space="preserve"> previously published related reports, including other meta-analyses and systematic reviews</w:t>
      </w:r>
    </w:p>
    <w:p w14:paraId="0B90BE8C" w14:textId="622476D8" w:rsidR="004863F1" w:rsidRPr="004863F1" w:rsidRDefault="004863F1" w:rsidP="00A044FD">
      <w:pPr>
        <w:rPr>
          <w:rFonts w:ascii="Times New Roman" w:hAnsi="Times New Roman" w:cs="Times New Roman"/>
          <w:b/>
          <w:bCs/>
          <w:sz w:val="24"/>
          <w:szCs w:val="24"/>
          <w:lang w:val="en-US"/>
        </w:rPr>
      </w:pPr>
      <w:r w:rsidRPr="004863F1">
        <w:rPr>
          <w:rFonts w:ascii="Times New Roman" w:hAnsi="Times New Roman" w:cs="Times New Roman"/>
          <w:b/>
          <w:bCs/>
          <w:sz w:val="24"/>
          <w:szCs w:val="24"/>
          <w:lang w:val="en-US"/>
        </w:rPr>
        <w:t>Answer:</w:t>
      </w:r>
    </w:p>
    <w:p w14:paraId="23ED3355" w14:textId="231D051A" w:rsidR="00A41E5A" w:rsidRPr="000320F1" w:rsidRDefault="008C3C34" w:rsidP="00A41E5A">
      <w:pPr>
        <w:rPr>
          <w:rFonts w:ascii="Times New Roman" w:hAnsi="Times New Roman" w:cs="Times New Roman"/>
          <w:sz w:val="24"/>
          <w:szCs w:val="24"/>
          <w:lang w:val="en-US"/>
        </w:rPr>
      </w:pPr>
      <w:r w:rsidRPr="000320F1">
        <w:rPr>
          <w:rFonts w:ascii="Times New Roman" w:hAnsi="Times New Roman" w:cs="Times New Roman"/>
          <w:sz w:val="24"/>
          <w:szCs w:val="24"/>
          <w:lang w:val="en-US"/>
        </w:rPr>
        <w:t>The class of restoration practice to implement depends on the type and extent of damage to the ecosystem. Generally,</w:t>
      </w:r>
      <w:r w:rsidR="00442436" w:rsidRPr="000320F1">
        <w:rPr>
          <w:rFonts w:ascii="Times New Roman" w:hAnsi="Times New Roman" w:cs="Times New Roman"/>
          <w:sz w:val="24"/>
          <w:szCs w:val="24"/>
          <w:lang w:val="en-US"/>
        </w:rPr>
        <w:t xml:space="preserve"> </w:t>
      </w:r>
      <w:r w:rsidRPr="000320F1">
        <w:rPr>
          <w:rFonts w:ascii="Times New Roman" w:hAnsi="Times New Roman" w:cs="Times New Roman"/>
          <w:sz w:val="24"/>
          <w:szCs w:val="24"/>
          <w:lang w:val="en-US"/>
        </w:rPr>
        <w:t>more degraded ecosystems will require more active efforts to be restored</w:t>
      </w:r>
      <w:r w:rsidR="00442436" w:rsidRPr="000320F1">
        <w:rPr>
          <w:rFonts w:ascii="Times New Roman" w:hAnsi="Times New Roman" w:cs="Times New Roman"/>
          <w:sz w:val="24"/>
          <w:szCs w:val="24"/>
          <w:lang w:val="en-US"/>
        </w:rPr>
        <w:t xml:space="preserve">. The focus of this meta-analysis is </w:t>
      </w:r>
      <w:r w:rsidR="00561965" w:rsidRPr="000320F1">
        <w:rPr>
          <w:rFonts w:ascii="Times New Roman" w:hAnsi="Times New Roman" w:cs="Times New Roman"/>
          <w:sz w:val="24"/>
          <w:szCs w:val="24"/>
          <w:lang w:val="en-US"/>
        </w:rPr>
        <w:t xml:space="preserve">to evaluate </w:t>
      </w:r>
      <w:r w:rsidR="00442436" w:rsidRPr="000320F1">
        <w:rPr>
          <w:rFonts w:ascii="Times New Roman" w:hAnsi="Times New Roman" w:cs="Times New Roman"/>
          <w:sz w:val="24"/>
          <w:szCs w:val="24"/>
          <w:lang w:val="en-US"/>
        </w:rPr>
        <w:t>restoration of agricultural dryland ecosystems globally</w:t>
      </w:r>
      <w:r w:rsidR="00A41E5A" w:rsidRPr="000320F1">
        <w:rPr>
          <w:rFonts w:ascii="Times New Roman" w:hAnsi="Times New Roman" w:cs="Times New Roman"/>
          <w:sz w:val="24"/>
          <w:szCs w:val="24"/>
          <w:lang w:val="en-US"/>
        </w:rPr>
        <w:t>.</w:t>
      </w:r>
    </w:p>
    <w:p w14:paraId="5C03684C" w14:textId="21BB6358" w:rsidR="008212C7" w:rsidRPr="000320F1" w:rsidRDefault="00A41E5A" w:rsidP="00561965">
      <w:pPr>
        <w:ind w:firstLine="709"/>
        <w:rPr>
          <w:rFonts w:ascii="Times New Roman" w:hAnsi="Times New Roman" w:cs="Times New Roman"/>
          <w:sz w:val="24"/>
          <w:szCs w:val="24"/>
          <w:lang w:val="en-US"/>
        </w:rPr>
      </w:pPr>
      <w:r w:rsidRPr="000320F1">
        <w:rPr>
          <w:rFonts w:ascii="Times New Roman" w:hAnsi="Times New Roman" w:cs="Times New Roman"/>
          <w:sz w:val="24"/>
          <w:szCs w:val="24"/>
          <w:lang w:val="en-US"/>
        </w:rPr>
        <w:t>Previous meta-analyses i</w:t>
      </w:r>
      <w:r w:rsidRPr="000320F1">
        <w:rPr>
          <w:rFonts w:ascii="Times New Roman" w:hAnsi="Times New Roman" w:cs="Times New Roman"/>
          <w:sz w:val="24"/>
          <w:szCs w:val="24"/>
          <w:lang w:val="en-US"/>
        </w:rPr>
        <w:t xml:space="preserve">n tropical and temperate rain forests shown that passive restoration including natural succession processes can lead to positive, desired plant and animal restoration outcomes. </w:t>
      </w:r>
      <w:r w:rsidR="008212C7" w:rsidRPr="000320F1">
        <w:rPr>
          <w:rFonts w:ascii="Times New Roman" w:hAnsi="Times New Roman" w:cs="Times New Roman"/>
          <w:sz w:val="24"/>
          <w:szCs w:val="24"/>
          <w:lang w:val="en-US"/>
        </w:rPr>
        <w:t>However, for drylands, this meta-analysis showed that active restoration practices more consistently led to positive restoration outcomes. This can be explained by the physical constraints of dryland</w:t>
      </w:r>
      <w:r w:rsidR="004863F1">
        <w:rPr>
          <w:rFonts w:ascii="Times New Roman" w:hAnsi="Times New Roman" w:cs="Times New Roman"/>
          <w:sz w:val="24"/>
          <w:szCs w:val="24"/>
          <w:lang w:val="en-US"/>
        </w:rPr>
        <w:t xml:space="preserve"> ecosystem</w:t>
      </w:r>
      <w:r w:rsidR="008212C7" w:rsidRPr="000320F1">
        <w:rPr>
          <w:rFonts w:ascii="Times New Roman" w:hAnsi="Times New Roman" w:cs="Times New Roman"/>
          <w:sz w:val="24"/>
          <w:szCs w:val="24"/>
          <w:lang w:val="en-US"/>
        </w:rPr>
        <w:t>s that experience relatively severe limitations in rainfall, soil fertility, and productivity</w:t>
      </w:r>
      <w:r w:rsidR="008212C7" w:rsidRPr="000320F1">
        <w:rPr>
          <w:rFonts w:ascii="Times New Roman" w:hAnsi="Times New Roman" w:cs="Times New Roman"/>
          <w:sz w:val="24"/>
          <w:szCs w:val="24"/>
          <w:lang w:val="en-US"/>
        </w:rPr>
        <w:t xml:space="preserve">. </w:t>
      </w:r>
      <w:r w:rsidR="008212C7" w:rsidRPr="000320F1">
        <w:rPr>
          <w:rFonts w:ascii="Times New Roman" w:hAnsi="Times New Roman" w:cs="Times New Roman"/>
          <w:sz w:val="24"/>
          <w:szCs w:val="24"/>
          <w:lang w:val="en-US"/>
        </w:rPr>
        <w:t xml:space="preserve">Therefore, this </w:t>
      </w:r>
      <w:r w:rsidR="008212C7" w:rsidRPr="000320F1">
        <w:rPr>
          <w:rFonts w:ascii="Times New Roman" w:hAnsi="Times New Roman" w:cs="Times New Roman"/>
          <w:sz w:val="24"/>
          <w:szCs w:val="24"/>
          <w:lang w:val="en-US"/>
        </w:rPr>
        <w:lastRenderedPageBreak/>
        <w:t>evidence highlights the need for consideration of environmental limitations in drylands for conducting restorative projects.</w:t>
      </w:r>
    </w:p>
    <w:p w14:paraId="2FECFA42" w14:textId="4E60B9DC" w:rsidR="008212C7" w:rsidRPr="000320F1" w:rsidRDefault="008212C7" w:rsidP="008212C7">
      <w:pPr>
        <w:ind w:firstLine="709"/>
        <w:rPr>
          <w:rFonts w:ascii="Times New Roman" w:hAnsi="Times New Roman" w:cs="Times New Roman"/>
          <w:sz w:val="24"/>
          <w:szCs w:val="24"/>
          <w:lang w:val="en-US"/>
        </w:rPr>
      </w:pPr>
      <w:r w:rsidRPr="000320F1">
        <w:rPr>
          <w:rFonts w:ascii="Times New Roman" w:hAnsi="Times New Roman" w:cs="Times New Roman"/>
          <w:sz w:val="24"/>
          <w:szCs w:val="24"/>
          <w:lang w:val="en-US"/>
        </w:rPr>
        <w:t xml:space="preserve">Results of this meta-analysis showed that </w:t>
      </w:r>
      <w:r w:rsidRPr="000320F1">
        <w:rPr>
          <w:rFonts w:ascii="Times New Roman" w:hAnsi="Times New Roman" w:cs="Times New Roman"/>
          <w:sz w:val="24"/>
          <w:szCs w:val="24"/>
          <w:lang w:val="en-US"/>
        </w:rPr>
        <w:t xml:space="preserve">active restoration practices are mainly required to achieve soil-based outcomes in agricultural drylands, while passive practices lead to negative soil restoration outcomes. </w:t>
      </w:r>
      <w:r w:rsidRPr="000320F1">
        <w:rPr>
          <w:rFonts w:ascii="Times New Roman" w:hAnsi="Times New Roman" w:cs="Times New Roman"/>
          <w:sz w:val="24"/>
          <w:szCs w:val="24"/>
          <w:lang w:val="en-US"/>
        </w:rPr>
        <w:t>This is consistent with p</w:t>
      </w:r>
      <w:r w:rsidRPr="000320F1">
        <w:rPr>
          <w:rFonts w:ascii="Times New Roman" w:hAnsi="Times New Roman" w:cs="Times New Roman"/>
          <w:sz w:val="24"/>
          <w:szCs w:val="24"/>
          <w:lang w:val="en-US"/>
        </w:rPr>
        <w:t>revious work from the San Joaquin Desert of California</w:t>
      </w:r>
      <w:r w:rsidRPr="000320F1">
        <w:rPr>
          <w:rFonts w:ascii="Times New Roman" w:hAnsi="Times New Roman" w:cs="Times New Roman"/>
          <w:sz w:val="24"/>
          <w:szCs w:val="24"/>
          <w:lang w:val="en-US"/>
        </w:rPr>
        <w:t xml:space="preserve"> that </w:t>
      </w:r>
      <w:r w:rsidRPr="000320F1">
        <w:rPr>
          <w:rFonts w:ascii="Times New Roman" w:hAnsi="Times New Roman" w:cs="Times New Roman"/>
          <w:sz w:val="24"/>
          <w:szCs w:val="24"/>
          <w:lang w:val="en-US"/>
        </w:rPr>
        <w:t>recommends any restoration project on formerly farmed lands start with soil nutrient remediation</w:t>
      </w:r>
      <w:r w:rsidRPr="000320F1">
        <w:rPr>
          <w:rFonts w:ascii="Times New Roman" w:hAnsi="Times New Roman" w:cs="Times New Roman"/>
          <w:sz w:val="24"/>
          <w:szCs w:val="24"/>
          <w:lang w:val="en-US"/>
        </w:rPr>
        <w:t>.</w:t>
      </w:r>
      <w:r w:rsidRPr="000320F1">
        <w:rPr>
          <w:rFonts w:ascii="Times New Roman" w:hAnsi="Times New Roman" w:cs="Times New Roman"/>
          <w:sz w:val="24"/>
          <w:szCs w:val="24"/>
          <w:lang w:val="en-US"/>
        </w:rPr>
        <w:t xml:space="preserve"> </w:t>
      </w:r>
      <w:r w:rsidRPr="000320F1">
        <w:rPr>
          <w:rFonts w:ascii="Times New Roman" w:hAnsi="Times New Roman" w:cs="Times New Roman"/>
          <w:sz w:val="24"/>
          <w:szCs w:val="24"/>
          <w:lang w:val="en-US"/>
        </w:rPr>
        <w:t xml:space="preserve">Thus, </w:t>
      </w:r>
      <w:r w:rsidRPr="000320F1">
        <w:rPr>
          <w:rFonts w:ascii="Times New Roman" w:hAnsi="Times New Roman" w:cs="Times New Roman"/>
          <w:sz w:val="24"/>
          <w:szCs w:val="24"/>
          <w:lang w:val="en-US"/>
        </w:rPr>
        <w:t>active restoration may be necessary to overcome the legacies of soil disturbances, nutrient additions, and pesticide usage</w:t>
      </w:r>
      <w:r w:rsidRPr="000320F1">
        <w:rPr>
          <w:rFonts w:ascii="Times New Roman" w:hAnsi="Times New Roman" w:cs="Times New Roman"/>
          <w:sz w:val="24"/>
          <w:szCs w:val="24"/>
          <w:lang w:val="en-US"/>
        </w:rPr>
        <w:t xml:space="preserve"> </w:t>
      </w:r>
      <w:r w:rsidRPr="000320F1">
        <w:rPr>
          <w:rFonts w:ascii="Times New Roman" w:hAnsi="Times New Roman" w:cs="Times New Roman"/>
          <w:sz w:val="24"/>
          <w:szCs w:val="24"/>
          <w:lang w:val="en-US"/>
        </w:rPr>
        <w:t>in agricultural drylands</w:t>
      </w:r>
      <w:r w:rsidRPr="000320F1">
        <w:rPr>
          <w:rFonts w:ascii="Times New Roman" w:hAnsi="Times New Roman" w:cs="Times New Roman"/>
          <w:sz w:val="24"/>
          <w:szCs w:val="24"/>
          <w:lang w:val="en-US"/>
        </w:rPr>
        <w:t xml:space="preserve">. </w:t>
      </w:r>
      <w:r w:rsidRPr="000320F1">
        <w:rPr>
          <w:rFonts w:ascii="Times New Roman" w:hAnsi="Times New Roman" w:cs="Times New Roman"/>
          <w:sz w:val="24"/>
          <w:szCs w:val="24"/>
          <w:lang w:val="en-US"/>
        </w:rPr>
        <w:t>The extent of land transformation and the type of prior land use can also contribute to the requirement of increased efforts and investments to achieve agricultural dryland restoration.</w:t>
      </w:r>
    </w:p>
    <w:p w14:paraId="31498434" w14:textId="77777777" w:rsidR="008212C7" w:rsidRPr="000320F1" w:rsidRDefault="008212C7" w:rsidP="008212C7">
      <w:pPr>
        <w:rPr>
          <w:rFonts w:ascii="Times New Roman" w:hAnsi="Times New Roman" w:cs="Times New Roman"/>
          <w:sz w:val="24"/>
          <w:szCs w:val="24"/>
          <w:lang w:val="en-US"/>
        </w:rPr>
      </w:pPr>
      <w:r w:rsidRPr="000320F1">
        <w:rPr>
          <w:rFonts w:ascii="Times New Roman" w:hAnsi="Times New Roman" w:cs="Times New Roman"/>
          <w:sz w:val="24"/>
          <w:szCs w:val="24"/>
          <w:lang w:val="en-US"/>
        </w:rPr>
        <w:t xml:space="preserve"> </w:t>
      </w:r>
    </w:p>
    <w:p w14:paraId="6AE59065" w14:textId="6C618AA4" w:rsidR="00D23727" w:rsidRPr="000320F1" w:rsidRDefault="00D23727" w:rsidP="008212C7">
      <w:pPr>
        <w:ind w:firstLine="709"/>
        <w:rPr>
          <w:rFonts w:ascii="Times New Roman" w:hAnsi="Times New Roman" w:cs="Times New Roman"/>
          <w:sz w:val="24"/>
          <w:szCs w:val="24"/>
          <w:lang w:val="en-US"/>
        </w:rPr>
      </w:pPr>
    </w:p>
    <w:p w14:paraId="5E13069D" w14:textId="77777777" w:rsidR="008C3C34" w:rsidRPr="000320F1" w:rsidRDefault="008C3C34" w:rsidP="008C3C34">
      <w:pPr>
        <w:rPr>
          <w:rFonts w:ascii="Times New Roman" w:hAnsi="Times New Roman" w:cs="Times New Roman"/>
          <w:sz w:val="24"/>
          <w:szCs w:val="24"/>
          <w:lang w:val="en-US"/>
        </w:rPr>
      </w:pPr>
    </w:p>
    <w:sectPr w:rsidR="008C3C34" w:rsidRPr="000320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E37B5"/>
    <w:multiLevelType w:val="hybridMultilevel"/>
    <w:tmpl w:val="D7428F3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1091F19"/>
    <w:multiLevelType w:val="multilevel"/>
    <w:tmpl w:val="56161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27"/>
    <w:rsid w:val="000320F1"/>
    <w:rsid w:val="001F49B9"/>
    <w:rsid w:val="00442436"/>
    <w:rsid w:val="004863F1"/>
    <w:rsid w:val="00561965"/>
    <w:rsid w:val="008212C7"/>
    <w:rsid w:val="008C3C34"/>
    <w:rsid w:val="00A044FD"/>
    <w:rsid w:val="00A41E5A"/>
    <w:rsid w:val="00B22AF7"/>
    <w:rsid w:val="00D23727"/>
    <w:rsid w:val="00EF6F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C786"/>
  <w15:chartTrackingRefBased/>
  <w15:docId w15:val="{96FF0EC5-2C5F-4CBB-ACDD-F4EC7ED2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3727"/>
    <w:pPr>
      <w:ind w:left="720"/>
      <w:contextualSpacing/>
    </w:pPr>
  </w:style>
  <w:style w:type="paragraph" w:customStyle="1" w:styleId="BodyA">
    <w:name w:val="Body A"/>
    <w:rsid w:val="00A41E5A"/>
    <w:pPr>
      <w:pBdr>
        <w:top w:val="nil"/>
        <w:left w:val="nil"/>
        <w:bottom w:val="nil"/>
        <w:right w:val="nil"/>
        <w:between w:val="nil"/>
        <w:bar w:val="nil"/>
      </w:pBdr>
    </w:pPr>
    <w:rPr>
      <w:rFonts w:ascii="Calibri" w:eastAsia="Arial Unicode MS" w:hAnsi="Calibri" w:cs="Arial Unicode MS"/>
      <w:color w:val="000000"/>
      <w:sz w:val="20"/>
      <w:szCs w:val="20"/>
      <w:u w:color="000000"/>
      <w:bdr w:val="nil"/>
      <w:lang w:val="de-DE" w:eastAsia="es-A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40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550</Words>
  <Characters>3030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Florencia Miguel</dc:creator>
  <cp:keywords/>
  <dc:description/>
  <cp:lastModifiedBy>Maria Florencia Miguel</cp:lastModifiedBy>
  <cp:revision>3</cp:revision>
  <dcterms:created xsi:type="dcterms:W3CDTF">2020-09-14T10:42:00Z</dcterms:created>
  <dcterms:modified xsi:type="dcterms:W3CDTF">2020-09-14T13:43:00Z</dcterms:modified>
</cp:coreProperties>
</file>