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3C1F" w:rsidRDefault="00C93C1F" w:rsidP="00C93C1F">
      <w:pPr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Table </w:t>
      </w:r>
      <w:r w:rsidR="008366B7">
        <w:rPr>
          <w:rFonts w:ascii="Times New Roman" w:hAnsi="Times New Roman" w:cs="Times New Roman"/>
          <w:b/>
          <w:bCs/>
          <w:kern w:val="0"/>
          <w:sz w:val="24"/>
          <w:szCs w:val="24"/>
        </w:rPr>
        <w:t>S2</w:t>
      </w: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  Treatment </w:t>
      </w:r>
      <w:bookmarkStart w:id="0" w:name="_GoBack"/>
      <w:bookmarkEnd w:id="0"/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of </w:t>
      </w:r>
      <w:r w:rsidR="00EF6C73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16 </w:t>
      </w: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>h</w:t>
      </w:r>
      <w:r w:rsidRPr="00531C8C">
        <w:rPr>
          <w:rFonts w:ascii="Times New Roman" w:hAnsi="Times New Roman" w:cs="Times New Roman"/>
          <w:b/>
          <w:bCs/>
          <w:kern w:val="0"/>
          <w:sz w:val="24"/>
          <w:szCs w:val="24"/>
        </w:rPr>
        <w:t>emodialysis</w:t>
      </w: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patients with COVID-19 </w:t>
      </w:r>
    </w:p>
    <w:tbl>
      <w:tblPr>
        <w:tblStyle w:val="a7"/>
        <w:tblW w:w="16302" w:type="dxa"/>
        <w:jc w:val="center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850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993"/>
      </w:tblGrid>
      <w:tr w:rsidR="00C93C1F" w:rsidTr="001D45AE">
        <w:trPr>
          <w:jc w:val="center"/>
        </w:trPr>
        <w:tc>
          <w:tcPr>
            <w:tcW w:w="1702" w:type="dxa"/>
            <w:vMerge w:val="restart"/>
            <w:vAlign w:val="center"/>
          </w:tcPr>
          <w:p w:rsidR="00C93C1F" w:rsidRDefault="00C93C1F" w:rsidP="001D45AE"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Characteristics</w:t>
            </w:r>
          </w:p>
        </w:tc>
        <w:tc>
          <w:tcPr>
            <w:tcW w:w="11906" w:type="dxa"/>
            <w:gridSpan w:val="14"/>
            <w:vAlign w:val="center"/>
          </w:tcPr>
          <w:p w:rsidR="00C93C1F" w:rsidRDefault="00C93C1F" w:rsidP="001D45AE">
            <w:pPr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H</w:t>
            </w:r>
            <w:r w:rsidRPr="00531C8C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emodialysis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Patients with COVID-19 (n = 16)</w:t>
            </w:r>
          </w:p>
        </w:tc>
        <w:tc>
          <w:tcPr>
            <w:tcW w:w="851" w:type="dxa"/>
            <w:vAlign w:val="center"/>
          </w:tcPr>
          <w:p w:rsidR="00C93C1F" w:rsidRDefault="00C93C1F" w:rsidP="001D45AE">
            <w:pPr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vAlign w:val="center"/>
          </w:tcPr>
          <w:p w:rsidR="00C93C1F" w:rsidRDefault="00C93C1F" w:rsidP="001D45AE">
            <w:pPr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vAlign w:val="center"/>
          </w:tcPr>
          <w:p w:rsidR="00C93C1F" w:rsidRDefault="00C93C1F" w:rsidP="001D45AE">
            <w:pPr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93C1F" w:rsidTr="001D45AE">
        <w:trPr>
          <w:jc w:val="center"/>
        </w:trPr>
        <w:tc>
          <w:tcPr>
            <w:tcW w:w="1702" w:type="dxa"/>
            <w:vMerge/>
            <w:vAlign w:val="center"/>
          </w:tcPr>
          <w:p w:rsidR="00C93C1F" w:rsidRDefault="00C93C1F" w:rsidP="001D45AE"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C93C1F" w:rsidRDefault="00C93C1F" w:rsidP="001D45AE"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Patient 1</w:t>
            </w:r>
          </w:p>
        </w:tc>
        <w:tc>
          <w:tcPr>
            <w:tcW w:w="850" w:type="dxa"/>
            <w:vAlign w:val="center"/>
          </w:tcPr>
          <w:p w:rsidR="00C93C1F" w:rsidRDefault="00C93C1F" w:rsidP="001D45AE"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Patient 2</w:t>
            </w:r>
          </w:p>
        </w:tc>
        <w:tc>
          <w:tcPr>
            <w:tcW w:w="851" w:type="dxa"/>
            <w:vAlign w:val="center"/>
          </w:tcPr>
          <w:p w:rsidR="00C93C1F" w:rsidRDefault="00C93C1F" w:rsidP="001D45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Patient 3</w:t>
            </w:r>
          </w:p>
        </w:tc>
        <w:tc>
          <w:tcPr>
            <w:tcW w:w="850" w:type="dxa"/>
            <w:vAlign w:val="center"/>
          </w:tcPr>
          <w:p w:rsidR="00C93C1F" w:rsidRDefault="00C93C1F" w:rsidP="001D45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Patient 4</w:t>
            </w:r>
          </w:p>
        </w:tc>
        <w:tc>
          <w:tcPr>
            <w:tcW w:w="851" w:type="dxa"/>
            <w:vAlign w:val="center"/>
          </w:tcPr>
          <w:p w:rsidR="00C93C1F" w:rsidRDefault="00C93C1F" w:rsidP="001D45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Patient 5</w:t>
            </w:r>
          </w:p>
        </w:tc>
        <w:tc>
          <w:tcPr>
            <w:tcW w:w="850" w:type="dxa"/>
            <w:vAlign w:val="center"/>
          </w:tcPr>
          <w:p w:rsidR="00C93C1F" w:rsidRDefault="00C93C1F" w:rsidP="001D45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Patient 6</w:t>
            </w:r>
          </w:p>
        </w:tc>
        <w:tc>
          <w:tcPr>
            <w:tcW w:w="851" w:type="dxa"/>
            <w:vAlign w:val="center"/>
          </w:tcPr>
          <w:p w:rsidR="00C93C1F" w:rsidRDefault="00C93C1F" w:rsidP="001D45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Patient 7</w:t>
            </w:r>
          </w:p>
        </w:tc>
        <w:tc>
          <w:tcPr>
            <w:tcW w:w="850" w:type="dxa"/>
            <w:vAlign w:val="center"/>
          </w:tcPr>
          <w:p w:rsidR="00C93C1F" w:rsidRDefault="00C93C1F" w:rsidP="001D45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Patient 8</w:t>
            </w:r>
          </w:p>
        </w:tc>
        <w:tc>
          <w:tcPr>
            <w:tcW w:w="851" w:type="dxa"/>
            <w:vAlign w:val="center"/>
          </w:tcPr>
          <w:p w:rsidR="00C93C1F" w:rsidRDefault="00C93C1F" w:rsidP="001D45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Patient 9</w:t>
            </w:r>
          </w:p>
        </w:tc>
        <w:tc>
          <w:tcPr>
            <w:tcW w:w="850" w:type="dxa"/>
            <w:vAlign w:val="center"/>
          </w:tcPr>
          <w:p w:rsidR="00C93C1F" w:rsidRDefault="00C93C1F" w:rsidP="001D45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Patient 10</w:t>
            </w:r>
          </w:p>
        </w:tc>
        <w:tc>
          <w:tcPr>
            <w:tcW w:w="851" w:type="dxa"/>
            <w:vAlign w:val="center"/>
          </w:tcPr>
          <w:p w:rsidR="00C93C1F" w:rsidRDefault="00C93C1F" w:rsidP="001D45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Patient 11</w:t>
            </w:r>
          </w:p>
        </w:tc>
        <w:tc>
          <w:tcPr>
            <w:tcW w:w="850" w:type="dxa"/>
            <w:vAlign w:val="center"/>
          </w:tcPr>
          <w:p w:rsidR="00C93C1F" w:rsidRDefault="00C93C1F" w:rsidP="001D45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Patient 12</w:t>
            </w:r>
          </w:p>
        </w:tc>
        <w:tc>
          <w:tcPr>
            <w:tcW w:w="851" w:type="dxa"/>
            <w:vAlign w:val="center"/>
          </w:tcPr>
          <w:p w:rsidR="00C93C1F" w:rsidRDefault="00C93C1F" w:rsidP="001D45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Patient 13</w:t>
            </w:r>
          </w:p>
        </w:tc>
        <w:tc>
          <w:tcPr>
            <w:tcW w:w="850" w:type="dxa"/>
            <w:vAlign w:val="center"/>
          </w:tcPr>
          <w:p w:rsidR="00C93C1F" w:rsidRDefault="00C93C1F" w:rsidP="001D45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Patient 14</w:t>
            </w:r>
          </w:p>
        </w:tc>
        <w:tc>
          <w:tcPr>
            <w:tcW w:w="851" w:type="dxa"/>
            <w:vAlign w:val="center"/>
          </w:tcPr>
          <w:p w:rsidR="00C93C1F" w:rsidRDefault="00C93C1F" w:rsidP="001D45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Patient 15</w:t>
            </w:r>
          </w:p>
        </w:tc>
        <w:tc>
          <w:tcPr>
            <w:tcW w:w="850" w:type="dxa"/>
            <w:vAlign w:val="center"/>
          </w:tcPr>
          <w:p w:rsidR="00C93C1F" w:rsidRDefault="00C93C1F" w:rsidP="001D45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Patient 16</w:t>
            </w:r>
          </w:p>
        </w:tc>
        <w:tc>
          <w:tcPr>
            <w:tcW w:w="993" w:type="dxa"/>
            <w:vAlign w:val="center"/>
          </w:tcPr>
          <w:p w:rsidR="00C93C1F" w:rsidRDefault="00C93C1F" w:rsidP="001D45AE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n (%)</w:t>
            </w:r>
          </w:p>
        </w:tc>
      </w:tr>
      <w:tr w:rsidR="00C93C1F" w:rsidTr="001D45AE">
        <w:trPr>
          <w:trHeight w:val="564"/>
          <w:jc w:val="center"/>
        </w:trPr>
        <w:tc>
          <w:tcPr>
            <w:tcW w:w="1702" w:type="dxa"/>
            <w:vAlign w:val="center"/>
          </w:tcPr>
          <w:p w:rsidR="00C93C1F" w:rsidRDefault="00C93C1F" w:rsidP="001D45A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Oxygen</w:t>
            </w:r>
          </w:p>
          <w:p w:rsidR="00C93C1F" w:rsidRDefault="00C93C1F" w:rsidP="001D45A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therapy</w:t>
            </w:r>
          </w:p>
        </w:tc>
        <w:tc>
          <w:tcPr>
            <w:tcW w:w="850" w:type="dxa"/>
            <w:vAlign w:val="center"/>
          </w:tcPr>
          <w:p w:rsidR="00C93C1F" w:rsidRPr="001A6AEC" w:rsidRDefault="00C93C1F" w:rsidP="001D45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AEC">
              <w:rPr>
                <w:rFonts w:ascii="Times New Roman" w:hAnsi="Times New Roman" w:cs="Times New Roman"/>
                <w:sz w:val="18"/>
                <w:szCs w:val="18"/>
              </w:rPr>
              <w:t>Yes</w:t>
            </w:r>
          </w:p>
        </w:tc>
        <w:tc>
          <w:tcPr>
            <w:tcW w:w="850" w:type="dxa"/>
            <w:vAlign w:val="center"/>
          </w:tcPr>
          <w:p w:rsidR="00C93C1F" w:rsidRPr="001A6AEC" w:rsidRDefault="00C93C1F" w:rsidP="001D45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AEC">
              <w:rPr>
                <w:rFonts w:ascii="Times New Roman" w:hAnsi="Times New Roman" w:cs="Times New Roman"/>
                <w:sz w:val="18"/>
                <w:szCs w:val="18"/>
              </w:rPr>
              <w:t>Yes</w:t>
            </w:r>
          </w:p>
        </w:tc>
        <w:tc>
          <w:tcPr>
            <w:tcW w:w="851" w:type="dxa"/>
            <w:vAlign w:val="center"/>
          </w:tcPr>
          <w:p w:rsidR="00C93C1F" w:rsidRPr="001A6AEC" w:rsidRDefault="00C93C1F" w:rsidP="001D45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AEC">
              <w:rPr>
                <w:rFonts w:ascii="Times New Roman" w:hAnsi="Times New Roman" w:cs="Times New Roman"/>
                <w:sz w:val="18"/>
                <w:szCs w:val="18"/>
              </w:rPr>
              <w:t>Yes</w:t>
            </w:r>
          </w:p>
        </w:tc>
        <w:tc>
          <w:tcPr>
            <w:tcW w:w="850" w:type="dxa"/>
            <w:vAlign w:val="center"/>
          </w:tcPr>
          <w:p w:rsidR="00C93C1F" w:rsidRPr="001A6AEC" w:rsidRDefault="00C93C1F" w:rsidP="001D45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AEC">
              <w:rPr>
                <w:rFonts w:ascii="Times New Roman" w:hAnsi="Times New Roman" w:cs="Times New Roman"/>
                <w:sz w:val="18"/>
                <w:szCs w:val="18"/>
              </w:rPr>
              <w:t>Yes</w:t>
            </w:r>
          </w:p>
        </w:tc>
        <w:tc>
          <w:tcPr>
            <w:tcW w:w="851" w:type="dxa"/>
            <w:vAlign w:val="center"/>
          </w:tcPr>
          <w:p w:rsidR="00C93C1F" w:rsidRPr="001A6AEC" w:rsidRDefault="00C93C1F" w:rsidP="001D45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AEC">
              <w:rPr>
                <w:rFonts w:ascii="Times New Roman" w:hAnsi="Times New Roman" w:cs="Times New Roman"/>
                <w:sz w:val="18"/>
                <w:szCs w:val="18"/>
              </w:rPr>
              <w:t>Yes</w:t>
            </w:r>
          </w:p>
        </w:tc>
        <w:tc>
          <w:tcPr>
            <w:tcW w:w="850" w:type="dxa"/>
            <w:vAlign w:val="center"/>
          </w:tcPr>
          <w:p w:rsidR="00C93C1F" w:rsidRPr="001A6AEC" w:rsidRDefault="00C93C1F" w:rsidP="001D45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AEC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  <w:tc>
          <w:tcPr>
            <w:tcW w:w="851" w:type="dxa"/>
            <w:vAlign w:val="center"/>
          </w:tcPr>
          <w:p w:rsidR="00C93C1F" w:rsidRPr="001A6AEC" w:rsidRDefault="00C93C1F" w:rsidP="001D45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AEC">
              <w:rPr>
                <w:rFonts w:ascii="Times New Roman" w:hAnsi="Times New Roman" w:cs="Times New Roman"/>
                <w:sz w:val="18"/>
                <w:szCs w:val="18"/>
              </w:rPr>
              <w:t>Yes</w:t>
            </w:r>
          </w:p>
        </w:tc>
        <w:tc>
          <w:tcPr>
            <w:tcW w:w="850" w:type="dxa"/>
            <w:vAlign w:val="center"/>
          </w:tcPr>
          <w:p w:rsidR="00C93C1F" w:rsidRPr="001A6AEC" w:rsidRDefault="00C93C1F" w:rsidP="001D45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AEC">
              <w:rPr>
                <w:rFonts w:ascii="Times New Roman" w:hAnsi="Times New Roman" w:cs="Times New Roman"/>
                <w:sz w:val="18"/>
                <w:szCs w:val="18"/>
              </w:rPr>
              <w:t>Yes</w:t>
            </w:r>
          </w:p>
        </w:tc>
        <w:tc>
          <w:tcPr>
            <w:tcW w:w="851" w:type="dxa"/>
            <w:vAlign w:val="center"/>
          </w:tcPr>
          <w:p w:rsidR="00C93C1F" w:rsidRPr="001A6AEC" w:rsidRDefault="00C93C1F" w:rsidP="001D45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AEC">
              <w:rPr>
                <w:rFonts w:ascii="Times New Roman" w:hAnsi="Times New Roman" w:cs="Times New Roman"/>
                <w:sz w:val="18"/>
                <w:szCs w:val="18"/>
              </w:rPr>
              <w:t>Yes</w:t>
            </w:r>
          </w:p>
        </w:tc>
        <w:tc>
          <w:tcPr>
            <w:tcW w:w="850" w:type="dxa"/>
            <w:vAlign w:val="center"/>
          </w:tcPr>
          <w:p w:rsidR="00C93C1F" w:rsidRPr="001A6AEC" w:rsidRDefault="00C93C1F" w:rsidP="001D45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AEC">
              <w:rPr>
                <w:rFonts w:ascii="Times New Roman" w:hAnsi="Times New Roman" w:cs="Times New Roman"/>
                <w:sz w:val="18"/>
                <w:szCs w:val="18"/>
              </w:rPr>
              <w:t>Yes</w:t>
            </w:r>
          </w:p>
        </w:tc>
        <w:tc>
          <w:tcPr>
            <w:tcW w:w="851" w:type="dxa"/>
            <w:vAlign w:val="center"/>
          </w:tcPr>
          <w:p w:rsidR="00C93C1F" w:rsidRPr="001A6AEC" w:rsidRDefault="00C93C1F" w:rsidP="001D45A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AEC">
              <w:rPr>
                <w:rFonts w:ascii="Times New Roman" w:hAnsi="Times New Roman" w:cs="Times New Roman"/>
                <w:sz w:val="18"/>
                <w:szCs w:val="18"/>
              </w:rPr>
              <w:t>Yes</w:t>
            </w:r>
          </w:p>
        </w:tc>
        <w:tc>
          <w:tcPr>
            <w:tcW w:w="850" w:type="dxa"/>
            <w:vAlign w:val="center"/>
          </w:tcPr>
          <w:p w:rsidR="00C93C1F" w:rsidRPr="001A6AEC" w:rsidRDefault="00C93C1F" w:rsidP="001D45A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AEC">
              <w:rPr>
                <w:rFonts w:ascii="Times New Roman" w:hAnsi="Times New Roman" w:cs="Times New Roman"/>
                <w:sz w:val="18"/>
                <w:szCs w:val="18"/>
              </w:rPr>
              <w:t>Yes</w:t>
            </w:r>
          </w:p>
        </w:tc>
        <w:tc>
          <w:tcPr>
            <w:tcW w:w="851" w:type="dxa"/>
            <w:vAlign w:val="center"/>
          </w:tcPr>
          <w:p w:rsidR="00C93C1F" w:rsidRPr="001A6AEC" w:rsidRDefault="00C93C1F" w:rsidP="001D45A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AEC">
              <w:rPr>
                <w:rFonts w:ascii="Times New Roman" w:hAnsi="Times New Roman" w:cs="Times New Roman"/>
                <w:sz w:val="18"/>
                <w:szCs w:val="18"/>
              </w:rPr>
              <w:t>Yes</w:t>
            </w:r>
          </w:p>
        </w:tc>
        <w:tc>
          <w:tcPr>
            <w:tcW w:w="850" w:type="dxa"/>
            <w:vAlign w:val="center"/>
          </w:tcPr>
          <w:p w:rsidR="00C93C1F" w:rsidRPr="001A6AEC" w:rsidRDefault="00C93C1F" w:rsidP="001D45A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AEC">
              <w:rPr>
                <w:rFonts w:ascii="Times New Roman" w:hAnsi="Times New Roman" w:cs="Times New Roman"/>
                <w:sz w:val="18"/>
                <w:szCs w:val="18"/>
              </w:rPr>
              <w:t>Yes</w:t>
            </w:r>
          </w:p>
        </w:tc>
        <w:tc>
          <w:tcPr>
            <w:tcW w:w="851" w:type="dxa"/>
            <w:vAlign w:val="center"/>
          </w:tcPr>
          <w:p w:rsidR="00C93C1F" w:rsidRPr="001A6AEC" w:rsidRDefault="00C93C1F" w:rsidP="001D45A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AEC">
              <w:rPr>
                <w:rFonts w:ascii="Times New Roman" w:hAnsi="Times New Roman" w:cs="Times New Roman"/>
                <w:sz w:val="18"/>
                <w:szCs w:val="18"/>
              </w:rPr>
              <w:t>Yes</w:t>
            </w:r>
          </w:p>
        </w:tc>
        <w:tc>
          <w:tcPr>
            <w:tcW w:w="850" w:type="dxa"/>
            <w:vAlign w:val="center"/>
          </w:tcPr>
          <w:p w:rsidR="00C93C1F" w:rsidRPr="001A6AEC" w:rsidRDefault="00C93C1F" w:rsidP="001D45A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AEC">
              <w:rPr>
                <w:rFonts w:ascii="Times New Roman" w:hAnsi="Times New Roman" w:cs="Times New Roman"/>
                <w:sz w:val="18"/>
                <w:szCs w:val="18"/>
              </w:rPr>
              <w:t>Yes</w:t>
            </w:r>
          </w:p>
        </w:tc>
        <w:tc>
          <w:tcPr>
            <w:tcW w:w="993" w:type="dxa"/>
            <w:vAlign w:val="center"/>
          </w:tcPr>
          <w:p w:rsidR="00C93C1F" w:rsidRPr="001A6AEC" w:rsidRDefault="00C93C1F" w:rsidP="001D45A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AEC">
              <w:rPr>
                <w:rFonts w:ascii="Times New Roman" w:hAnsi="Times New Roman" w:cs="Times New Roman"/>
                <w:sz w:val="18"/>
                <w:szCs w:val="18"/>
              </w:rPr>
              <w:t>15(93.75)</w:t>
            </w:r>
          </w:p>
        </w:tc>
      </w:tr>
      <w:tr w:rsidR="00C93C1F" w:rsidTr="001D45AE">
        <w:trPr>
          <w:trHeight w:val="575"/>
          <w:jc w:val="center"/>
        </w:trPr>
        <w:tc>
          <w:tcPr>
            <w:tcW w:w="1702" w:type="dxa"/>
            <w:vAlign w:val="center"/>
          </w:tcPr>
          <w:p w:rsidR="00C93C1F" w:rsidRDefault="00C93C1F" w:rsidP="001D45A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Antibiotic</w:t>
            </w:r>
          </w:p>
          <w:p w:rsidR="00C93C1F" w:rsidRDefault="00C93C1F" w:rsidP="001D45A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treatment</w:t>
            </w:r>
          </w:p>
        </w:tc>
        <w:tc>
          <w:tcPr>
            <w:tcW w:w="850" w:type="dxa"/>
            <w:vAlign w:val="center"/>
          </w:tcPr>
          <w:p w:rsidR="00C93C1F" w:rsidRPr="001A6AEC" w:rsidRDefault="00C93C1F" w:rsidP="001D45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" w:name="_Hlk36929366"/>
            <w:r w:rsidRPr="001A6AEC">
              <w:rPr>
                <w:rFonts w:ascii="Times New Roman" w:hAnsi="Times New Roman" w:cs="Times New Roman"/>
                <w:sz w:val="18"/>
                <w:szCs w:val="18"/>
              </w:rPr>
              <w:t>Amoxicillin clavulanate potassium</w:t>
            </w:r>
            <w:r w:rsidRPr="001A6AEC">
              <w:rPr>
                <w:rFonts w:ascii="Times New Roman" w:hAnsi="Times New Roman" w:cs="Times New Roman"/>
                <w:sz w:val="18"/>
                <w:szCs w:val="18"/>
              </w:rPr>
              <w:t>，</w:t>
            </w:r>
            <w:r w:rsidRPr="001A6AEC">
              <w:rPr>
                <w:rFonts w:ascii="Times New Roman" w:hAnsi="Times New Roman" w:cs="Times New Roman"/>
                <w:sz w:val="18"/>
                <w:szCs w:val="18"/>
              </w:rPr>
              <w:t xml:space="preserve"> Levofloxacin</w:t>
            </w:r>
            <w:r w:rsidRPr="001A6AEC">
              <w:rPr>
                <w:rFonts w:ascii="Times New Roman" w:hAnsi="Times New Roman" w:cs="Times New Roman"/>
                <w:sz w:val="18"/>
                <w:szCs w:val="18"/>
              </w:rPr>
              <w:t>，</w:t>
            </w:r>
            <w:r w:rsidRPr="001A6AEC">
              <w:rPr>
                <w:rFonts w:ascii="Times New Roman" w:hAnsi="Times New Roman" w:cs="Times New Roman"/>
                <w:sz w:val="18"/>
                <w:szCs w:val="18"/>
              </w:rPr>
              <w:t>Moxifloxacin</w:t>
            </w:r>
            <w:bookmarkEnd w:id="1"/>
          </w:p>
        </w:tc>
        <w:tc>
          <w:tcPr>
            <w:tcW w:w="850" w:type="dxa"/>
            <w:vAlign w:val="center"/>
          </w:tcPr>
          <w:p w:rsidR="00C93C1F" w:rsidRPr="001A6AEC" w:rsidRDefault="00C93C1F" w:rsidP="001D45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AEC">
              <w:rPr>
                <w:rFonts w:ascii="Times New Roman" w:hAnsi="Times New Roman" w:cs="Times New Roman"/>
                <w:sz w:val="18"/>
                <w:szCs w:val="18"/>
              </w:rPr>
              <w:t>Levofloxacin</w:t>
            </w:r>
          </w:p>
        </w:tc>
        <w:tc>
          <w:tcPr>
            <w:tcW w:w="851" w:type="dxa"/>
            <w:vAlign w:val="center"/>
          </w:tcPr>
          <w:p w:rsidR="00C93C1F" w:rsidRPr="001A6AEC" w:rsidRDefault="00C93C1F" w:rsidP="001D45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AEC">
              <w:rPr>
                <w:rFonts w:ascii="Times New Roman" w:hAnsi="Times New Roman" w:cs="Times New Roman"/>
                <w:sz w:val="18"/>
                <w:szCs w:val="18"/>
              </w:rPr>
              <w:t>Moxifloxacin</w:t>
            </w:r>
          </w:p>
        </w:tc>
        <w:tc>
          <w:tcPr>
            <w:tcW w:w="850" w:type="dxa"/>
            <w:vAlign w:val="center"/>
          </w:tcPr>
          <w:p w:rsidR="00C93C1F" w:rsidRPr="001A6AEC" w:rsidRDefault="00C93C1F" w:rsidP="001D45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AEC">
              <w:rPr>
                <w:rFonts w:ascii="Times New Roman" w:hAnsi="Times New Roman" w:cs="Times New Roman"/>
                <w:sz w:val="18"/>
                <w:szCs w:val="18"/>
              </w:rPr>
              <w:t>Moxifloxacin,</w:t>
            </w:r>
          </w:p>
          <w:p w:rsidR="00C93C1F" w:rsidRPr="001A6AEC" w:rsidRDefault="00C93C1F" w:rsidP="001D45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AEC">
              <w:rPr>
                <w:rFonts w:ascii="Times New Roman" w:hAnsi="Times New Roman" w:cs="Times New Roman"/>
                <w:sz w:val="18"/>
                <w:szCs w:val="18"/>
              </w:rPr>
              <w:t>Levofloxacin</w:t>
            </w:r>
          </w:p>
        </w:tc>
        <w:tc>
          <w:tcPr>
            <w:tcW w:w="851" w:type="dxa"/>
            <w:vAlign w:val="center"/>
          </w:tcPr>
          <w:p w:rsidR="00C93C1F" w:rsidRPr="001A6AEC" w:rsidRDefault="00C93C1F" w:rsidP="001D45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AEC">
              <w:rPr>
                <w:rFonts w:ascii="Times New Roman" w:hAnsi="Times New Roman" w:cs="Times New Roman"/>
                <w:sz w:val="18"/>
                <w:szCs w:val="18"/>
              </w:rPr>
              <w:t>Moxifloxacin, Levofloxacin</w:t>
            </w:r>
          </w:p>
        </w:tc>
        <w:tc>
          <w:tcPr>
            <w:tcW w:w="850" w:type="dxa"/>
            <w:vAlign w:val="center"/>
          </w:tcPr>
          <w:p w:rsidR="00C93C1F" w:rsidRPr="001A6AEC" w:rsidRDefault="00C93C1F" w:rsidP="001D45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AEC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  <w:tc>
          <w:tcPr>
            <w:tcW w:w="851" w:type="dxa"/>
            <w:vAlign w:val="center"/>
          </w:tcPr>
          <w:p w:rsidR="00C93C1F" w:rsidRPr="001A6AEC" w:rsidRDefault="00C93C1F" w:rsidP="001D45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AEC">
              <w:rPr>
                <w:rFonts w:ascii="Times New Roman" w:hAnsi="Times New Roman" w:cs="Times New Roman"/>
                <w:sz w:val="18"/>
                <w:szCs w:val="18"/>
              </w:rPr>
              <w:t>Levofloxacin</w:t>
            </w:r>
          </w:p>
        </w:tc>
        <w:tc>
          <w:tcPr>
            <w:tcW w:w="850" w:type="dxa"/>
            <w:vAlign w:val="center"/>
          </w:tcPr>
          <w:p w:rsidR="00C93C1F" w:rsidRPr="001A6AEC" w:rsidRDefault="00C93C1F" w:rsidP="001D45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AEC">
              <w:rPr>
                <w:rFonts w:ascii="Times New Roman" w:hAnsi="Times New Roman" w:cs="Times New Roman"/>
                <w:sz w:val="18"/>
                <w:szCs w:val="18"/>
              </w:rPr>
              <w:t>Cephalosporin, Moxifloxacin</w:t>
            </w:r>
          </w:p>
        </w:tc>
        <w:tc>
          <w:tcPr>
            <w:tcW w:w="851" w:type="dxa"/>
            <w:vAlign w:val="center"/>
          </w:tcPr>
          <w:p w:rsidR="00C93C1F" w:rsidRPr="001A6AEC" w:rsidRDefault="00C93C1F" w:rsidP="001D45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AEC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  <w:tc>
          <w:tcPr>
            <w:tcW w:w="850" w:type="dxa"/>
            <w:vAlign w:val="center"/>
          </w:tcPr>
          <w:p w:rsidR="00C93C1F" w:rsidRPr="001A6AEC" w:rsidRDefault="00C93C1F" w:rsidP="001D45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AEC">
              <w:rPr>
                <w:rFonts w:ascii="Times New Roman" w:hAnsi="Times New Roman" w:cs="Times New Roman"/>
                <w:sz w:val="18"/>
                <w:szCs w:val="18"/>
              </w:rPr>
              <w:t>Moxifloxacin, Levofloxacin</w:t>
            </w:r>
          </w:p>
        </w:tc>
        <w:tc>
          <w:tcPr>
            <w:tcW w:w="851" w:type="dxa"/>
            <w:vAlign w:val="center"/>
          </w:tcPr>
          <w:p w:rsidR="00C93C1F" w:rsidRPr="001A6AEC" w:rsidRDefault="00C93C1F" w:rsidP="001D45A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AEC">
              <w:rPr>
                <w:rFonts w:ascii="Times New Roman" w:hAnsi="Times New Roman" w:cs="Times New Roman"/>
                <w:sz w:val="18"/>
                <w:szCs w:val="18"/>
              </w:rPr>
              <w:t>Moxifloxacin</w:t>
            </w:r>
          </w:p>
        </w:tc>
        <w:tc>
          <w:tcPr>
            <w:tcW w:w="850" w:type="dxa"/>
            <w:vAlign w:val="center"/>
          </w:tcPr>
          <w:p w:rsidR="00C93C1F" w:rsidRPr="001A6AEC" w:rsidRDefault="00C93C1F" w:rsidP="001D45A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AEC">
              <w:rPr>
                <w:rFonts w:ascii="Times New Roman" w:hAnsi="Times New Roman" w:cs="Times New Roman"/>
                <w:sz w:val="18"/>
                <w:szCs w:val="18"/>
              </w:rPr>
              <w:t>Levofloxacin</w:t>
            </w:r>
          </w:p>
        </w:tc>
        <w:tc>
          <w:tcPr>
            <w:tcW w:w="851" w:type="dxa"/>
            <w:vAlign w:val="center"/>
          </w:tcPr>
          <w:p w:rsidR="00C93C1F" w:rsidRPr="001A6AEC" w:rsidRDefault="00C93C1F" w:rsidP="001D45A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AEC">
              <w:rPr>
                <w:rFonts w:ascii="Times New Roman" w:hAnsi="Times New Roman" w:cs="Times New Roman"/>
                <w:sz w:val="18"/>
                <w:szCs w:val="18"/>
              </w:rPr>
              <w:t>Moxifloxacin, Ceftriaxone, Levofloxacin</w:t>
            </w:r>
          </w:p>
        </w:tc>
        <w:tc>
          <w:tcPr>
            <w:tcW w:w="850" w:type="dxa"/>
            <w:vAlign w:val="center"/>
          </w:tcPr>
          <w:p w:rsidR="00C93C1F" w:rsidRPr="001A6AEC" w:rsidRDefault="00C93C1F" w:rsidP="001D45A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AEC">
              <w:rPr>
                <w:rFonts w:ascii="Times New Roman" w:hAnsi="Times New Roman" w:cs="Times New Roman"/>
                <w:sz w:val="18"/>
                <w:szCs w:val="18"/>
              </w:rPr>
              <w:t>Moxifloxacin, Levofloxacin</w:t>
            </w:r>
          </w:p>
        </w:tc>
        <w:tc>
          <w:tcPr>
            <w:tcW w:w="851" w:type="dxa"/>
            <w:vAlign w:val="center"/>
          </w:tcPr>
          <w:p w:rsidR="00C93C1F" w:rsidRPr="001A6AEC" w:rsidRDefault="00C93C1F" w:rsidP="001D45A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AEC">
              <w:rPr>
                <w:rFonts w:ascii="Times New Roman" w:hAnsi="Times New Roman" w:cs="Times New Roman"/>
                <w:sz w:val="18"/>
                <w:szCs w:val="18"/>
              </w:rPr>
              <w:t>Cefoxitin, Levofloxacin, Cefoperazone sulbactam, Moxifloxacin</w:t>
            </w:r>
          </w:p>
        </w:tc>
        <w:tc>
          <w:tcPr>
            <w:tcW w:w="850" w:type="dxa"/>
            <w:vAlign w:val="center"/>
          </w:tcPr>
          <w:p w:rsidR="00C93C1F" w:rsidRPr="001A6AEC" w:rsidRDefault="00C93C1F" w:rsidP="001D45A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AEC">
              <w:rPr>
                <w:rFonts w:ascii="Times New Roman" w:hAnsi="Times New Roman" w:cs="Times New Roman"/>
                <w:sz w:val="18"/>
                <w:szCs w:val="18"/>
              </w:rPr>
              <w:t>Moxifloxacin, Levofloxacin</w:t>
            </w:r>
          </w:p>
        </w:tc>
        <w:tc>
          <w:tcPr>
            <w:tcW w:w="993" w:type="dxa"/>
            <w:vAlign w:val="center"/>
          </w:tcPr>
          <w:p w:rsidR="00C93C1F" w:rsidRPr="001A6AEC" w:rsidRDefault="00C93C1F" w:rsidP="001D45A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AEC">
              <w:rPr>
                <w:rFonts w:ascii="Times New Roman" w:hAnsi="Times New Roman" w:cs="Times New Roman"/>
                <w:sz w:val="18"/>
                <w:szCs w:val="18"/>
              </w:rPr>
              <w:t>14(87.5)</w:t>
            </w:r>
          </w:p>
        </w:tc>
      </w:tr>
      <w:tr w:rsidR="00C93C1F" w:rsidTr="001D45AE">
        <w:trPr>
          <w:trHeight w:val="575"/>
          <w:jc w:val="center"/>
        </w:trPr>
        <w:tc>
          <w:tcPr>
            <w:tcW w:w="1702" w:type="dxa"/>
            <w:vAlign w:val="center"/>
          </w:tcPr>
          <w:p w:rsidR="00C93C1F" w:rsidRDefault="00C93C1F" w:rsidP="001D45A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Antiviral</w:t>
            </w:r>
          </w:p>
          <w:p w:rsidR="00C93C1F" w:rsidRDefault="00C93C1F" w:rsidP="001D45A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treatment</w:t>
            </w:r>
          </w:p>
        </w:tc>
        <w:tc>
          <w:tcPr>
            <w:tcW w:w="850" w:type="dxa"/>
            <w:vAlign w:val="center"/>
          </w:tcPr>
          <w:p w:rsidR="00C93C1F" w:rsidRPr="001A6AEC" w:rsidRDefault="00C93C1F" w:rsidP="001D45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AEC">
              <w:rPr>
                <w:rFonts w:ascii="Times New Roman" w:hAnsi="Times New Roman" w:cs="Times New Roman"/>
                <w:sz w:val="18"/>
                <w:szCs w:val="18"/>
              </w:rPr>
              <w:t>Arbidol Tablets</w:t>
            </w:r>
            <w:r w:rsidRPr="001A6AEC">
              <w:rPr>
                <w:rFonts w:ascii="Times New Roman" w:hAnsi="Times New Roman" w:cs="Times New Roman"/>
                <w:sz w:val="18"/>
                <w:szCs w:val="18"/>
              </w:rPr>
              <w:t>，</w:t>
            </w:r>
            <w:r w:rsidRPr="001A6AEC">
              <w:rPr>
                <w:rFonts w:ascii="Times New Roman" w:hAnsi="Times New Roman" w:cs="Times New Roman"/>
                <w:sz w:val="18"/>
                <w:szCs w:val="18"/>
              </w:rPr>
              <w:t xml:space="preserve"> Lopinavir and Ritonavir Tablets</w:t>
            </w:r>
          </w:p>
        </w:tc>
        <w:tc>
          <w:tcPr>
            <w:tcW w:w="850" w:type="dxa"/>
            <w:vAlign w:val="center"/>
          </w:tcPr>
          <w:p w:rsidR="00C93C1F" w:rsidRPr="001A6AEC" w:rsidRDefault="00C93C1F" w:rsidP="001D45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AEC">
              <w:rPr>
                <w:rFonts w:ascii="Times New Roman" w:hAnsi="Times New Roman" w:cs="Times New Roman"/>
                <w:sz w:val="18"/>
                <w:szCs w:val="18"/>
              </w:rPr>
              <w:t>Arbidol Tablets, Oseltamivir, Lopinavir and Ritonavir Tablets</w:t>
            </w:r>
          </w:p>
        </w:tc>
        <w:tc>
          <w:tcPr>
            <w:tcW w:w="851" w:type="dxa"/>
            <w:vAlign w:val="center"/>
          </w:tcPr>
          <w:p w:rsidR="00C93C1F" w:rsidRPr="001A6AEC" w:rsidRDefault="00C93C1F" w:rsidP="001D45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AEC">
              <w:rPr>
                <w:rFonts w:ascii="Times New Roman" w:hAnsi="Times New Roman" w:cs="Times New Roman"/>
                <w:sz w:val="18"/>
                <w:szCs w:val="18"/>
              </w:rPr>
              <w:t>Oseltamivir</w:t>
            </w:r>
            <w:r w:rsidRPr="001A6AEC">
              <w:rPr>
                <w:rFonts w:ascii="Times New Roman" w:hAnsi="Times New Roman" w:cs="Times New Roman"/>
                <w:sz w:val="18"/>
                <w:szCs w:val="18"/>
              </w:rPr>
              <w:t>，</w:t>
            </w:r>
            <w:r w:rsidRPr="001A6AEC">
              <w:rPr>
                <w:rFonts w:ascii="Times New Roman" w:hAnsi="Times New Roman" w:cs="Times New Roman"/>
                <w:sz w:val="18"/>
                <w:szCs w:val="18"/>
              </w:rPr>
              <w:t>Arbidol Tablets</w:t>
            </w:r>
          </w:p>
        </w:tc>
        <w:tc>
          <w:tcPr>
            <w:tcW w:w="850" w:type="dxa"/>
            <w:vAlign w:val="center"/>
          </w:tcPr>
          <w:p w:rsidR="00C93C1F" w:rsidRPr="001A6AEC" w:rsidRDefault="00C93C1F" w:rsidP="001D45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AEC">
              <w:rPr>
                <w:rFonts w:ascii="Times New Roman" w:hAnsi="Times New Roman" w:cs="Times New Roman"/>
                <w:sz w:val="18"/>
                <w:szCs w:val="18"/>
              </w:rPr>
              <w:t>Lopinavir and Ritonavir Tablets</w:t>
            </w:r>
          </w:p>
        </w:tc>
        <w:tc>
          <w:tcPr>
            <w:tcW w:w="851" w:type="dxa"/>
            <w:vAlign w:val="center"/>
          </w:tcPr>
          <w:p w:rsidR="00C93C1F" w:rsidRPr="001A6AEC" w:rsidRDefault="00C93C1F" w:rsidP="001D45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AEC">
              <w:rPr>
                <w:rFonts w:ascii="Times New Roman" w:hAnsi="Times New Roman" w:cs="Times New Roman"/>
                <w:sz w:val="18"/>
                <w:szCs w:val="18"/>
              </w:rPr>
              <w:t xml:space="preserve">Arbidol </w:t>
            </w:r>
            <w:proofErr w:type="gramStart"/>
            <w:r w:rsidRPr="001A6AEC">
              <w:rPr>
                <w:rFonts w:ascii="Times New Roman" w:hAnsi="Times New Roman" w:cs="Times New Roman"/>
                <w:sz w:val="18"/>
                <w:szCs w:val="18"/>
              </w:rPr>
              <w:t>Tablets,Oseltamivir</w:t>
            </w:r>
            <w:proofErr w:type="gramEnd"/>
            <w:r w:rsidRPr="001A6AEC">
              <w:rPr>
                <w:rFonts w:ascii="Times New Roman" w:hAnsi="Times New Roman" w:cs="Times New Roman"/>
                <w:sz w:val="18"/>
                <w:szCs w:val="18"/>
              </w:rPr>
              <w:t>, Lopinavir and Ritonavir Tablets</w:t>
            </w:r>
          </w:p>
        </w:tc>
        <w:tc>
          <w:tcPr>
            <w:tcW w:w="850" w:type="dxa"/>
            <w:vAlign w:val="center"/>
          </w:tcPr>
          <w:p w:rsidR="00C93C1F" w:rsidRPr="001A6AEC" w:rsidRDefault="00C93C1F" w:rsidP="001D45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AEC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  <w:tc>
          <w:tcPr>
            <w:tcW w:w="851" w:type="dxa"/>
            <w:vAlign w:val="center"/>
          </w:tcPr>
          <w:p w:rsidR="00C93C1F" w:rsidRPr="001A6AEC" w:rsidRDefault="00C93C1F" w:rsidP="001D45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AEC">
              <w:rPr>
                <w:rFonts w:ascii="Times New Roman" w:hAnsi="Times New Roman" w:cs="Times New Roman"/>
                <w:sz w:val="18"/>
                <w:szCs w:val="18"/>
              </w:rPr>
              <w:t>Oseltamivir</w:t>
            </w:r>
          </w:p>
        </w:tc>
        <w:tc>
          <w:tcPr>
            <w:tcW w:w="850" w:type="dxa"/>
            <w:vAlign w:val="center"/>
          </w:tcPr>
          <w:p w:rsidR="00C93C1F" w:rsidRPr="001A6AEC" w:rsidRDefault="00C93C1F" w:rsidP="001D45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AEC">
              <w:rPr>
                <w:rFonts w:ascii="Times New Roman" w:hAnsi="Times New Roman" w:cs="Times New Roman"/>
                <w:sz w:val="18"/>
                <w:szCs w:val="18"/>
              </w:rPr>
              <w:t>Arbidol Tablets, Oseltamivi</w:t>
            </w:r>
          </w:p>
        </w:tc>
        <w:tc>
          <w:tcPr>
            <w:tcW w:w="851" w:type="dxa"/>
            <w:vAlign w:val="center"/>
          </w:tcPr>
          <w:p w:rsidR="00C93C1F" w:rsidRPr="001A6AEC" w:rsidRDefault="00C93C1F" w:rsidP="001D45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AEC">
              <w:rPr>
                <w:rFonts w:ascii="Times New Roman" w:hAnsi="Times New Roman" w:cs="Times New Roman"/>
                <w:sz w:val="18"/>
                <w:szCs w:val="18"/>
              </w:rPr>
              <w:t>Arbidol Tablets</w:t>
            </w:r>
          </w:p>
        </w:tc>
        <w:tc>
          <w:tcPr>
            <w:tcW w:w="850" w:type="dxa"/>
            <w:vAlign w:val="center"/>
          </w:tcPr>
          <w:p w:rsidR="00C93C1F" w:rsidRPr="001A6AEC" w:rsidRDefault="00C93C1F" w:rsidP="001D45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AEC">
              <w:rPr>
                <w:rFonts w:ascii="Times New Roman" w:hAnsi="Times New Roman" w:cs="Times New Roman"/>
                <w:sz w:val="18"/>
                <w:szCs w:val="18"/>
              </w:rPr>
              <w:t>Arbidol Tablets</w:t>
            </w:r>
          </w:p>
        </w:tc>
        <w:tc>
          <w:tcPr>
            <w:tcW w:w="851" w:type="dxa"/>
            <w:vAlign w:val="center"/>
          </w:tcPr>
          <w:p w:rsidR="00C93C1F" w:rsidRPr="001A6AEC" w:rsidRDefault="00C93C1F" w:rsidP="001D45A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AEC">
              <w:rPr>
                <w:rFonts w:ascii="Times New Roman" w:hAnsi="Times New Roman" w:cs="Times New Roman"/>
                <w:sz w:val="18"/>
                <w:szCs w:val="18"/>
              </w:rPr>
              <w:t>Arbidol Tablets, Lopinavir and Ritonavir Tablets</w:t>
            </w:r>
          </w:p>
        </w:tc>
        <w:tc>
          <w:tcPr>
            <w:tcW w:w="850" w:type="dxa"/>
            <w:vAlign w:val="center"/>
          </w:tcPr>
          <w:p w:rsidR="00C93C1F" w:rsidRPr="001A6AEC" w:rsidRDefault="00C93C1F" w:rsidP="001D45A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AEC">
              <w:rPr>
                <w:rFonts w:ascii="Times New Roman" w:hAnsi="Times New Roman" w:cs="Times New Roman"/>
                <w:sz w:val="18"/>
                <w:szCs w:val="18"/>
              </w:rPr>
              <w:t>Arbidol Tablets, Lopinavir and Ritonavir Tablets</w:t>
            </w:r>
          </w:p>
        </w:tc>
        <w:tc>
          <w:tcPr>
            <w:tcW w:w="851" w:type="dxa"/>
            <w:vAlign w:val="center"/>
          </w:tcPr>
          <w:p w:rsidR="00C93C1F" w:rsidRPr="001A6AEC" w:rsidRDefault="00C93C1F" w:rsidP="001D45A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AEC">
              <w:rPr>
                <w:rFonts w:ascii="Times New Roman" w:hAnsi="Times New Roman" w:cs="Times New Roman"/>
                <w:sz w:val="18"/>
                <w:szCs w:val="18"/>
              </w:rPr>
              <w:t>Lopinavir and Ritonavir Tablets</w:t>
            </w:r>
          </w:p>
        </w:tc>
        <w:tc>
          <w:tcPr>
            <w:tcW w:w="850" w:type="dxa"/>
            <w:vAlign w:val="center"/>
          </w:tcPr>
          <w:p w:rsidR="00C93C1F" w:rsidRPr="001A6AEC" w:rsidRDefault="00C93C1F" w:rsidP="001D45A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AEC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  <w:tc>
          <w:tcPr>
            <w:tcW w:w="851" w:type="dxa"/>
            <w:vAlign w:val="center"/>
          </w:tcPr>
          <w:p w:rsidR="00C93C1F" w:rsidRPr="001A6AEC" w:rsidRDefault="00C93C1F" w:rsidP="001D45A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3C1F" w:rsidRPr="001A6AEC" w:rsidRDefault="00C93C1F" w:rsidP="001D45A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AEC">
              <w:rPr>
                <w:rFonts w:ascii="Times New Roman" w:hAnsi="Times New Roman" w:cs="Times New Roman"/>
                <w:sz w:val="18"/>
                <w:szCs w:val="18"/>
              </w:rPr>
              <w:t>Arbidol Tablets, Oseltamivir</w:t>
            </w:r>
          </w:p>
          <w:p w:rsidR="00C93C1F" w:rsidRPr="001A6AEC" w:rsidRDefault="00C93C1F" w:rsidP="001D45A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C93C1F" w:rsidRPr="001A6AEC" w:rsidRDefault="00C93C1F" w:rsidP="001D45A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AEC">
              <w:rPr>
                <w:rFonts w:ascii="Times New Roman" w:hAnsi="Times New Roman" w:cs="Times New Roman"/>
                <w:sz w:val="18"/>
                <w:szCs w:val="18"/>
              </w:rPr>
              <w:t>Oseltamivir, Ribavirin</w:t>
            </w:r>
          </w:p>
        </w:tc>
        <w:tc>
          <w:tcPr>
            <w:tcW w:w="993" w:type="dxa"/>
            <w:vAlign w:val="center"/>
          </w:tcPr>
          <w:p w:rsidR="00C93C1F" w:rsidRPr="001A6AEC" w:rsidRDefault="00C93C1F" w:rsidP="001D45A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AEC">
              <w:rPr>
                <w:rFonts w:ascii="Times New Roman" w:hAnsi="Times New Roman" w:cs="Times New Roman"/>
                <w:sz w:val="18"/>
                <w:szCs w:val="18"/>
              </w:rPr>
              <w:t>14(87.5)</w:t>
            </w:r>
          </w:p>
        </w:tc>
      </w:tr>
      <w:tr w:rsidR="00C93C1F" w:rsidTr="001D45AE">
        <w:trPr>
          <w:trHeight w:val="575"/>
          <w:jc w:val="center"/>
        </w:trPr>
        <w:tc>
          <w:tcPr>
            <w:tcW w:w="1702" w:type="dxa"/>
            <w:vAlign w:val="center"/>
          </w:tcPr>
          <w:p w:rsidR="00C93C1F" w:rsidRDefault="00C93C1F" w:rsidP="001D45A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Traditional chinese medicine</w:t>
            </w:r>
          </w:p>
        </w:tc>
        <w:tc>
          <w:tcPr>
            <w:tcW w:w="850" w:type="dxa"/>
            <w:vAlign w:val="center"/>
          </w:tcPr>
          <w:p w:rsidR="00C93C1F" w:rsidRPr="001A6AEC" w:rsidRDefault="00C93C1F" w:rsidP="001D45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AEC">
              <w:rPr>
                <w:rFonts w:ascii="Times New Roman" w:hAnsi="Times New Roman" w:cs="Times New Roman"/>
                <w:sz w:val="18"/>
                <w:szCs w:val="18"/>
              </w:rPr>
              <w:t>Lianhua Qingwe</w:t>
            </w:r>
            <w:r w:rsidRPr="001A6AE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n Capsule</w:t>
            </w:r>
          </w:p>
        </w:tc>
        <w:tc>
          <w:tcPr>
            <w:tcW w:w="850" w:type="dxa"/>
            <w:vAlign w:val="center"/>
          </w:tcPr>
          <w:p w:rsidR="00C93C1F" w:rsidRPr="001A6AEC" w:rsidRDefault="00C93C1F" w:rsidP="001D45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AE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Toujiequwen </w:t>
            </w:r>
            <w:r w:rsidRPr="001A6AE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Keli</w:t>
            </w:r>
          </w:p>
        </w:tc>
        <w:tc>
          <w:tcPr>
            <w:tcW w:w="851" w:type="dxa"/>
            <w:vAlign w:val="center"/>
          </w:tcPr>
          <w:p w:rsidR="00C93C1F" w:rsidRPr="001A6AEC" w:rsidRDefault="00C93C1F" w:rsidP="001D45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AE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Lianhua Qingwe</w:t>
            </w:r>
            <w:r w:rsidRPr="001A6AE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n Capsule</w:t>
            </w:r>
          </w:p>
        </w:tc>
        <w:tc>
          <w:tcPr>
            <w:tcW w:w="850" w:type="dxa"/>
            <w:vAlign w:val="center"/>
          </w:tcPr>
          <w:p w:rsidR="00C93C1F" w:rsidRPr="001A6AEC" w:rsidRDefault="00C93C1F" w:rsidP="001D45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AE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Lianhua Qingwe</w:t>
            </w:r>
            <w:r w:rsidRPr="001A6AE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n Capsule</w:t>
            </w:r>
          </w:p>
        </w:tc>
        <w:tc>
          <w:tcPr>
            <w:tcW w:w="851" w:type="dxa"/>
            <w:vAlign w:val="center"/>
          </w:tcPr>
          <w:p w:rsidR="00C93C1F" w:rsidRPr="001A6AEC" w:rsidRDefault="00C93C1F" w:rsidP="001D45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AE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Lianhua Qingwe</w:t>
            </w:r>
            <w:r w:rsidRPr="001A6AE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n Capsule</w:t>
            </w:r>
          </w:p>
        </w:tc>
        <w:tc>
          <w:tcPr>
            <w:tcW w:w="850" w:type="dxa"/>
            <w:vAlign w:val="center"/>
          </w:tcPr>
          <w:p w:rsidR="00C93C1F" w:rsidRPr="001A6AEC" w:rsidRDefault="00C93C1F" w:rsidP="001D45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AE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No</w:t>
            </w:r>
          </w:p>
        </w:tc>
        <w:tc>
          <w:tcPr>
            <w:tcW w:w="851" w:type="dxa"/>
            <w:vAlign w:val="center"/>
          </w:tcPr>
          <w:p w:rsidR="00C93C1F" w:rsidRPr="001A6AEC" w:rsidRDefault="00C93C1F" w:rsidP="001D45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AEC">
              <w:rPr>
                <w:rFonts w:ascii="Times New Roman" w:hAnsi="Times New Roman" w:cs="Times New Roman"/>
                <w:sz w:val="18"/>
                <w:szCs w:val="18"/>
              </w:rPr>
              <w:t>Lianhua Qingwe</w:t>
            </w:r>
            <w:r w:rsidRPr="001A6AE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n Capsule</w:t>
            </w:r>
          </w:p>
        </w:tc>
        <w:tc>
          <w:tcPr>
            <w:tcW w:w="850" w:type="dxa"/>
            <w:vAlign w:val="center"/>
          </w:tcPr>
          <w:p w:rsidR="00C93C1F" w:rsidRPr="001A6AEC" w:rsidRDefault="00C93C1F" w:rsidP="001D45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" w:name="_Hlk36929083"/>
            <w:r w:rsidRPr="001A6AE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Toujiequwen </w:t>
            </w:r>
            <w:r w:rsidRPr="001A6AE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Keli</w:t>
            </w:r>
            <w:bookmarkEnd w:id="2"/>
          </w:p>
        </w:tc>
        <w:tc>
          <w:tcPr>
            <w:tcW w:w="851" w:type="dxa"/>
            <w:vAlign w:val="center"/>
          </w:tcPr>
          <w:p w:rsidR="00C93C1F" w:rsidRPr="001A6AEC" w:rsidRDefault="00C93C1F" w:rsidP="001D45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AE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Lianhua Qingwe</w:t>
            </w:r>
            <w:r w:rsidRPr="001A6AE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n Capsule</w:t>
            </w:r>
          </w:p>
        </w:tc>
        <w:tc>
          <w:tcPr>
            <w:tcW w:w="850" w:type="dxa"/>
            <w:vAlign w:val="center"/>
          </w:tcPr>
          <w:p w:rsidR="00C93C1F" w:rsidRPr="001A6AEC" w:rsidRDefault="00C93C1F" w:rsidP="001D45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AE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Toujiequwen </w:t>
            </w:r>
            <w:r w:rsidRPr="001A6AE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Keli</w:t>
            </w:r>
          </w:p>
        </w:tc>
        <w:tc>
          <w:tcPr>
            <w:tcW w:w="851" w:type="dxa"/>
            <w:vAlign w:val="center"/>
          </w:tcPr>
          <w:p w:rsidR="00C93C1F" w:rsidRPr="001A6AEC" w:rsidRDefault="00C93C1F" w:rsidP="001D45A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AE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No</w:t>
            </w:r>
          </w:p>
        </w:tc>
        <w:tc>
          <w:tcPr>
            <w:tcW w:w="850" w:type="dxa"/>
            <w:vAlign w:val="center"/>
          </w:tcPr>
          <w:p w:rsidR="00C93C1F" w:rsidRPr="001A6AEC" w:rsidRDefault="00C93C1F" w:rsidP="001D45A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AEC">
              <w:rPr>
                <w:rFonts w:ascii="Times New Roman" w:hAnsi="Times New Roman" w:cs="Times New Roman"/>
                <w:sz w:val="18"/>
                <w:szCs w:val="18"/>
              </w:rPr>
              <w:t>Lianhua Qingwe</w:t>
            </w:r>
            <w:r w:rsidRPr="001A6AE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n Capsule</w:t>
            </w:r>
          </w:p>
        </w:tc>
        <w:tc>
          <w:tcPr>
            <w:tcW w:w="851" w:type="dxa"/>
            <w:vAlign w:val="center"/>
          </w:tcPr>
          <w:p w:rsidR="00C93C1F" w:rsidRPr="001A6AEC" w:rsidRDefault="00C93C1F" w:rsidP="001D45A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AE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Lianhua Qingwe</w:t>
            </w:r>
            <w:r w:rsidRPr="001A6AE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n Capsule</w:t>
            </w:r>
          </w:p>
        </w:tc>
        <w:tc>
          <w:tcPr>
            <w:tcW w:w="850" w:type="dxa"/>
            <w:vAlign w:val="center"/>
          </w:tcPr>
          <w:p w:rsidR="00C93C1F" w:rsidRPr="001A6AEC" w:rsidRDefault="00C93C1F" w:rsidP="001D45A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AE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Lianhua Qingwe</w:t>
            </w:r>
            <w:r w:rsidRPr="001A6AE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n Capsule</w:t>
            </w:r>
          </w:p>
        </w:tc>
        <w:tc>
          <w:tcPr>
            <w:tcW w:w="851" w:type="dxa"/>
            <w:vAlign w:val="center"/>
          </w:tcPr>
          <w:p w:rsidR="00C93C1F" w:rsidRPr="001A6AEC" w:rsidRDefault="00C93C1F" w:rsidP="001D45A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AE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Lianhua Qingwe</w:t>
            </w:r>
            <w:r w:rsidRPr="001A6AE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n Capsule</w:t>
            </w:r>
          </w:p>
        </w:tc>
        <w:tc>
          <w:tcPr>
            <w:tcW w:w="850" w:type="dxa"/>
            <w:vAlign w:val="center"/>
          </w:tcPr>
          <w:p w:rsidR="00C93C1F" w:rsidRPr="001A6AEC" w:rsidRDefault="00C93C1F" w:rsidP="001D45A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AE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Lianhua Qingwe</w:t>
            </w:r>
            <w:r w:rsidRPr="001A6AE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n Capsule</w:t>
            </w:r>
          </w:p>
        </w:tc>
        <w:tc>
          <w:tcPr>
            <w:tcW w:w="993" w:type="dxa"/>
            <w:vAlign w:val="center"/>
          </w:tcPr>
          <w:p w:rsidR="00C93C1F" w:rsidRPr="001A6AEC" w:rsidRDefault="00C93C1F" w:rsidP="001D45A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AE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14(87.5)</w:t>
            </w:r>
          </w:p>
        </w:tc>
      </w:tr>
      <w:tr w:rsidR="00C93C1F" w:rsidTr="001D45AE">
        <w:trPr>
          <w:trHeight w:val="575"/>
          <w:jc w:val="center"/>
        </w:trPr>
        <w:tc>
          <w:tcPr>
            <w:tcW w:w="1702" w:type="dxa"/>
            <w:vAlign w:val="center"/>
          </w:tcPr>
          <w:p w:rsidR="00C93C1F" w:rsidRDefault="00C93C1F" w:rsidP="001D45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Glucocorticoids</w:t>
            </w:r>
          </w:p>
        </w:tc>
        <w:tc>
          <w:tcPr>
            <w:tcW w:w="850" w:type="dxa"/>
            <w:vAlign w:val="center"/>
          </w:tcPr>
          <w:p w:rsidR="00C93C1F" w:rsidRPr="001A6AEC" w:rsidRDefault="00C93C1F" w:rsidP="001D45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AEC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  <w:tc>
          <w:tcPr>
            <w:tcW w:w="850" w:type="dxa"/>
            <w:vAlign w:val="center"/>
          </w:tcPr>
          <w:p w:rsidR="00C93C1F" w:rsidRPr="001A6AEC" w:rsidRDefault="00C93C1F" w:rsidP="001D45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AEC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  <w:tc>
          <w:tcPr>
            <w:tcW w:w="851" w:type="dxa"/>
            <w:vAlign w:val="center"/>
          </w:tcPr>
          <w:p w:rsidR="00C93C1F" w:rsidRPr="001A6AEC" w:rsidRDefault="00C93C1F" w:rsidP="001D45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AEC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  <w:tc>
          <w:tcPr>
            <w:tcW w:w="850" w:type="dxa"/>
            <w:vAlign w:val="center"/>
          </w:tcPr>
          <w:p w:rsidR="00C93C1F" w:rsidRPr="001A6AEC" w:rsidRDefault="00C93C1F" w:rsidP="001D45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AEC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  <w:tc>
          <w:tcPr>
            <w:tcW w:w="851" w:type="dxa"/>
            <w:vAlign w:val="center"/>
          </w:tcPr>
          <w:p w:rsidR="00C93C1F" w:rsidRPr="001A6AEC" w:rsidRDefault="00C93C1F" w:rsidP="001D45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AEC">
              <w:rPr>
                <w:rFonts w:ascii="Times New Roman" w:hAnsi="Times New Roman" w:cs="Times New Roman"/>
                <w:sz w:val="18"/>
                <w:szCs w:val="18"/>
              </w:rPr>
              <w:t>Methylprednisolone</w:t>
            </w:r>
          </w:p>
        </w:tc>
        <w:tc>
          <w:tcPr>
            <w:tcW w:w="850" w:type="dxa"/>
            <w:vAlign w:val="center"/>
          </w:tcPr>
          <w:p w:rsidR="00C93C1F" w:rsidRPr="001A6AEC" w:rsidRDefault="00C93C1F" w:rsidP="001D45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AEC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  <w:tc>
          <w:tcPr>
            <w:tcW w:w="851" w:type="dxa"/>
            <w:vAlign w:val="center"/>
          </w:tcPr>
          <w:p w:rsidR="00C93C1F" w:rsidRPr="001A6AEC" w:rsidRDefault="00C93C1F" w:rsidP="001D45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AEC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  <w:tc>
          <w:tcPr>
            <w:tcW w:w="850" w:type="dxa"/>
            <w:vAlign w:val="center"/>
          </w:tcPr>
          <w:p w:rsidR="00C93C1F" w:rsidRPr="001A6AEC" w:rsidRDefault="00C93C1F" w:rsidP="001D45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AEC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  <w:tc>
          <w:tcPr>
            <w:tcW w:w="851" w:type="dxa"/>
            <w:vAlign w:val="center"/>
          </w:tcPr>
          <w:p w:rsidR="00C93C1F" w:rsidRPr="001A6AEC" w:rsidRDefault="00C93C1F" w:rsidP="001D45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AEC">
              <w:rPr>
                <w:rFonts w:ascii="Times New Roman" w:hAnsi="Times New Roman" w:cs="Times New Roman"/>
                <w:sz w:val="18"/>
                <w:szCs w:val="18"/>
              </w:rPr>
              <w:t>Hydrocortisone</w:t>
            </w:r>
          </w:p>
        </w:tc>
        <w:tc>
          <w:tcPr>
            <w:tcW w:w="850" w:type="dxa"/>
            <w:vAlign w:val="center"/>
          </w:tcPr>
          <w:p w:rsidR="00C93C1F" w:rsidRPr="001A6AEC" w:rsidRDefault="00C93C1F" w:rsidP="001D45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AEC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  <w:tc>
          <w:tcPr>
            <w:tcW w:w="851" w:type="dxa"/>
            <w:vAlign w:val="center"/>
          </w:tcPr>
          <w:p w:rsidR="00C93C1F" w:rsidRPr="001A6AEC" w:rsidRDefault="00C93C1F" w:rsidP="001D45A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C93C1F" w:rsidRPr="001A6AEC" w:rsidRDefault="00C93C1F" w:rsidP="001D45A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AEC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  <w:tc>
          <w:tcPr>
            <w:tcW w:w="851" w:type="dxa"/>
            <w:vAlign w:val="center"/>
          </w:tcPr>
          <w:p w:rsidR="00C93C1F" w:rsidRPr="001A6AEC" w:rsidRDefault="00C93C1F" w:rsidP="001D45A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AEC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  <w:tc>
          <w:tcPr>
            <w:tcW w:w="850" w:type="dxa"/>
            <w:vAlign w:val="center"/>
          </w:tcPr>
          <w:p w:rsidR="00C93C1F" w:rsidRPr="001A6AEC" w:rsidRDefault="00C93C1F" w:rsidP="001D45A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AEC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  <w:tc>
          <w:tcPr>
            <w:tcW w:w="851" w:type="dxa"/>
            <w:vAlign w:val="center"/>
          </w:tcPr>
          <w:p w:rsidR="00C93C1F" w:rsidRPr="001A6AEC" w:rsidRDefault="00C93C1F" w:rsidP="001D45A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AEC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  <w:tc>
          <w:tcPr>
            <w:tcW w:w="850" w:type="dxa"/>
            <w:vAlign w:val="center"/>
          </w:tcPr>
          <w:p w:rsidR="00C93C1F" w:rsidRPr="001A6AEC" w:rsidRDefault="00C93C1F" w:rsidP="001D45A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AEC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  <w:tc>
          <w:tcPr>
            <w:tcW w:w="993" w:type="dxa"/>
            <w:vAlign w:val="center"/>
          </w:tcPr>
          <w:p w:rsidR="00C93C1F" w:rsidRPr="001A6AEC" w:rsidRDefault="00C93C1F" w:rsidP="001D45A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AEC">
              <w:rPr>
                <w:rFonts w:ascii="Times New Roman" w:hAnsi="Times New Roman" w:cs="Times New Roman"/>
                <w:sz w:val="18"/>
                <w:szCs w:val="18"/>
              </w:rPr>
              <w:t>2(12.5)</w:t>
            </w:r>
          </w:p>
        </w:tc>
      </w:tr>
      <w:tr w:rsidR="00C93C1F" w:rsidTr="001D45AE">
        <w:trPr>
          <w:trHeight w:val="782"/>
          <w:jc w:val="center"/>
        </w:trPr>
        <w:tc>
          <w:tcPr>
            <w:tcW w:w="1702" w:type="dxa"/>
            <w:vAlign w:val="center"/>
          </w:tcPr>
          <w:p w:rsidR="00C93C1F" w:rsidRDefault="00C93C1F" w:rsidP="001D45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bookmarkStart w:id="3" w:name="_Hlk36930957"/>
            <w:r>
              <w:rPr>
                <w:rFonts w:ascii="Times New Roman" w:hAnsi="Times New Roman" w:cs="Times New Roman"/>
                <w:kern w:val="0"/>
                <w:szCs w:val="21"/>
              </w:rPr>
              <w:t>Intravenous</w:t>
            </w:r>
          </w:p>
          <w:p w:rsidR="00C93C1F" w:rsidRDefault="00C93C1F" w:rsidP="001D45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immunoglobulin</w:t>
            </w:r>
          </w:p>
          <w:p w:rsidR="00C93C1F" w:rsidRDefault="00C93C1F" w:rsidP="001D45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therapy</w:t>
            </w:r>
            <w:bookmarkEnd w:id="3"/>
          </w:p>
        </w:tc>
        <w:tc>
          <w:tcPr>
            <w:tcW w:w="850" w:type="dxa"/>
            <w:vAlign w:val="center"/>
          </w:tcPr>
          <w:p w:rsidR="00C93C1F" w:rsidRPr="001A6AEC" w:rsidRDefault="00C93C1F" w:rsidP="001D45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AEC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  <w:tc>
          <w:tcPr>
            <w:tcW w:w="850" w:type="dxa"/>
            <w:vAlign w:val="center"/>
          </w:tcPr>
          <w:p w:rsidR="00C93C1F" w:rsidRPr="001A6AEC" w:rsidRDefault="00C93C1F" w:rsidP="001D45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AEC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  <w:tc>
          <w:tcPr>
            <w:tcW w:w="851" w:type="dxa"/>
            <w:vAlign w:val="center"/>
          </w:tcPr>
          <w:p w:rsidR="00C93C1F" w:rsidRPr="001A6AEC" w:rsidRDefault="00C93C1F" w:rsidP="001D45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AEC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  <w:tc>
          <w:tcPr>
            <w:tcW w:w="850" w:type="dxa"/>
            <w:vAlign w:val="center"/>
          </w:tcPr>
          <w:p w:rsidR="00C93C1F" w:rsidRPr="001A6AEC" w:rsidRDefault="00C93C1F" w:rsidP="001D45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AEC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  <w:tc>
          <w:tcPr>
            <w:tcW w:w="851" w:type="dxa"/>
            <w:vAlign w:val="center"/>
          </w:tcPr>
          <w:p w:rsidR="00C93C1F" w:rsidRPr="001A6AEC" w:rsidRDefault="00C93C1F" w:rsidP="001D45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AEC">
              <w:rPr>
                <w:rFonts w:ascii="Times New Roman" w:hAnsi="Times New Roman" w:cs="Times New Roman"/>
                <w:sz w:val="18"/>
                <w:szCs w:val="18"/>
              </w:rPr>
              <w:t>Yes</w:t>
            </w:r>
          </w:p>
        </w:tc>
        <w:tc>
          <w:tcPr>
            <w:tcW w:w="850" w:type="dxa"/>
            <w:vAlign w:val="center"/>
          </w:tcPr>
          <w:p w:rsidR="00C93C1F" w:rsidRPr="001A6AEC" w:rsidRDefault="00C93C1F" w:rsidP="001D45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AEC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  <w:tc>
          <w:tcPr>
            <w:tcW w:w="851" w:type="dxa"/>
            <w:vAlign w:val="center"/>
          </w:tcPr>
          <w:p w:rsidR="00C93C1F" w:rsidRPr="001A6AEC" w:rsidRDefault="00C93C1F" w:rsidP="001D45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AEC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  <w:tc>
          <w:tcPr>
            <w:tcW w:w="850" w:type="dxa"/>
            <w:vAlign w:val="center"/>
          </w:tcPr>
          <w:p w:rsidR="00C93C1F" w:rsidRPr="001A6AEC" w:rsidRDefault="00C93C1F" w:rsidP="001D45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AEC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  <w:tc>
          <w:tcPr>
            <w:tcW w:w="851" w:type="dxa"/>
            <w:vAlign w:val="center"/>
          </w:tcPr>
          <w:p w:rsidR="00C93C1F" w:rsidRPr="001A6AEC" w:rsidRDefault="00C93C1F" w:rsidP="001D45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AEC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  <w:tc>
          <w:tcPr>
            <w:tcW w:w="850" w:type="dxa"/>
            <w:vAlign w:val="center"/>
          </w:tcPr>
          <w:p w:rsidR="00C93C1F" w:rsidRPr="001A6AEC" w:rsidRDefault="00C93C1F" w:rsidP="001D45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AEC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  <w:tc>
          <w:tcPr>
            <w:tcW w:w="851" w:type="dxa"/>
            <w:vAlign w:val="center"/>
          </w:tcPr>
          <w:p w:rsidR="00C93C1F" w:rsidRPr="001A6AEC" w:rsidRDefault="00C93C1F" w:rsidP="001D45A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AEC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  <w:tc>
          <w:tcPr>
            <w:tcW w:w="850" w:type="dxa"/>
            <w:vAlign w:val="center"/>
          </w:tcPr>
          <w:p w:rsidR="00C93C1F" w:rsidRPr="001A6AEC" w:rsidRDefault="00C93C1F" w:rsidP="001D45A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AEC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  <w:tc>
          <w:tcPr>
            <w:tcW w:w="851" w:type="dxa"/>
            <w:vAlign w:val="center"/>
          </w:tcPr>
          <w:p w:rsidR="00C93C1F" w:rsidRPr="001A6AEC" w:rsidRDefault="00C93C1F" w:rsidP="001D45A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AEC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  <w:tc>
          <w:tcPr>
            <w:tcW w:w="850" w:type="dxa"/>
            <w:vAlign w:val="center"/>
          </w:tcPr>
          <w:p w:rsidR="00C93C1F" w:rsidRPr="001A6AEC" w:rsidRDefault="00C93C1F" w:rsidP="001D45A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AEC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  <w:tc>
          <w:tcPr>
            <w:tcW w:w="851" w:type="dxa"/>
            <w:vAlign w:val="center"/>
          </w:tcPr>
          <w:p w:rsidR="00C93C1F" w:rsidRPr="001A6AEC" w:rsidRDefault="00C93C1F" w:rsidP="001D45A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AEC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  <w:tc>
          <w:tcPr>
            <w:tcW w:w="850" w:type="dxa"/>
            <w:vAlign w:val="center"/>
          </w:tcPr>
          <w:p w:rsidR="00C93C1F" w:rsidRPr="001A6AEC" w:rsidRDefault="00C93C1F" w:rsidP="001D45A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AEC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  <w:tc>
          <w:tcPr>
            <w:tcW w:w="993" w:type="dxa"/>
            <w:vAlign w:val="center"/>
          </w:tcPr>
          <w:p w:rsidR="00C93C1F" w:rsidRPr="001A6AEC" w:rsidRDefault="00C93C1F" w:rsidP="001D45A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AEC">
              <w:rPr>
                <w:rFonts w:ascii="Times New Roman" w:hAnsi="Times New Roman" w:cs="Times New Roman"/>
                <w:sz w:val="18"/>
                <w:szCs w:val="18"/>
              </w:rPr>
              <w:t>1(6.25)</w:t>
            </w:r>
          </w:p>
        </w:tc>
      </w:tr>
    </w:tbl>
    <w:p w:rsidR="009B31AB" w:rsidRPr="00C93C1F" w:rsidRDefault="009B31AB" w:rsidP="00C93C1F"/>
    <w:sectPr w:rsidR="009B31AB" w:rsidRPr="00C93C1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0F75" w:rsidRDefault="003A0F75" w:rsidP="00A2657C">
      <w:r>
        <w:separator/>
      </w:r>
    </w:p>
  </w:endnote>
  <w:endnote w:type="continuationSeparator" w:id="0">
    <w:p w:rsidR="003A0F75" w:rsidRDefault="003A0F75" w:rsidP="00A26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0F75" w:rsidRDefault="003A0F75" w:rsidP="00A2657C">
      <w:r>
        <w:separator/>
      </w:r>
    </w:p>
  </w:footnote>
  <w:footnote w:type="continuationSeparator" w:id="0">
    <w:p w:rsidR="003A0F75" w:rsidRDefault="003A0F75" w:rsidP="00A265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502B"/>
    <w:rsid w:val="00067F2C"/>
    <w:rsid w:val="000918AC"/>
    <w:rsid w:val="0010458D"/>
    <w:rsid w:val="00122BA2"/>
    <w:rsid w:val="0014158D"/>
    <w:rsid w:val="00153B23"/>
    <w:rsid w:val="00176B51"/>
    <w:rsid w:val="001A6352"/>
    <w:rsid w:val="001C4723"/>
    <w:rsid w:val="001C5810"/>
    <w:rsid w:val="001E2F3F"/>
    <w:rsid w:val="001F6122"/>
    <w:rsid w:val="002135AA"/>
    <w:rsid w:val="00217044"/>
    <w:rsid w:val="00243788"/>
    <w:rsid w:val="00280A3B"/>
    <w:rsid w:val="002D2598"/>
    <w:rsid w:val="002E28CD"/>
    <w:rsid w:val="00301C04"/>
    <w:rsid w:val="0032759F"/>
    <w:rsid w:val="00334222"/>
    <w:rsid w:val="003A0F75"/>
    <w:rsid w:val="003B29B1"/>
    <w:rsid w:val="003E7630"/>
    <w:rsid w:val="00406B99"/>
    <w:rsid w:val="00426C1A"/>
    <w:rsid w:val="00432B8C"/>
    <w:rsid w:val="00480FC0"/>
    <w:rsid w:val="004A2B8E"/>
    <w:rsid w:val="004D7464"/>
    <w:rsid w:val="004E510E"/>
    <w:rsid w:val="00557408"/>
    <w:rsid w:val="005663C3"/>
    <w:rsid w:val="00580193"/>
    <w:rsid w:val="005A1490"/>
    <w:rsid w:val="005D0393"/>
    <w:rsid w:val="00604F46"/>
    <w:rsid w:val="006616EA"/>
    <w:rsid w:val="00680D36"/>
    <w:rsid w:val="006A0724"/>
    <w:rsid w:val="006A518F"/>
    <w:rsid w:val="006C0664"/>
    <w:rsid w:val="006E34BA"/>
    <w:rsid w:val="007549CB"/>
    <w:rsid w:val="00770A2F"/>
    <w:rsid w:val="007740A4"/>
    <w:rsid w:val="0078218D"/>
    <w:rsid w:val="007E11A6"/>
    <w:rsid w:val="00800C6F"/>
    <w:rsid w:val="008366B7"/>
    <w:rsid w:val="008462B3"/>
    <w:rsid w:val="0085098E"/>
    <w:rsid w:val="008702A6"/>
    <w:rsid w:val="008E3492"/>
    <w:rsid w:val="009328EA"/>
    <w:rsid w:val="00941229"/>
    <w:rsid w:val="00947610"/>
    <w:rsid w:val="00952CA0"/>
    <w:rsid w:val="00954E36"/>
    <w:rsid w:val="009564FC"/>
    <w:rsid w:val="009B31AB"/>
    <w:rsid w:val="009B36D1"/>
    <w:rsid w:val="009D54B6"/>
    <w:rsid w:val="009E34A9"/>
    <w:rsid w:val="009E72FC"/>
    <w:rsid w:val="00A02A1C"/>
    <w:rsid w:val="00A2657C"/>
    <w:rsid w:val="00A31ACC"/>
    <w:rsid w:val="00A344A2"/>
    <w:rsid w:val="00A47D07"/>
    <w:rsid w:val="00A52C7A"/>
    <w:rsid w:val="00A82800"/>
    <w:rsid w:val="00A869C4"/>
    <w:rsid w:val="00A93E2F"/>
    <w:rsid w:val="00AA27C5"/>
    <w:rsid w:val="00AA72E2"/>
    <w:rsid w:val="00AF60CD"/>
    <w:rsid w:val="00B236EE"/>
    <w:rsid w:val="00B23975"/>
    <w:rsid w:val="00B33FE9"/>
    <w:rsid w:val="00B40B57"/>
    <w:rsid w:val="00B5502B"/>
    <w:rsid w:val="00B76691"/>
    <w:rsid w:val="00BC3954"/>
    <w:rsid w:val="00BF039E"/>
    <w:rsid w:val="00C06154"/>
    <w:rsid w:val="00C4093D"/>
    <w:rsid w:val="00C45D87"/>
    <w:rsid w:val="00C72F41"/>
    <w:rsid w:val="00C93C1F"/>
    <w:rsid w:val="00CA1AAC"/>
    <w:rsid w:val="00D22B32"/>
    <w:rsid w:val="00DA6066"/>
    <w:rsid w:val="00DC54BC"/>
    <w:rsid w:val="00DC63D2"/>
    <w:rsid w:val="00DD56A6"/>
    <w:rsid w:val="00E214B8"/>
    <w:rsid w:val="00E670CB"/>
    <w:rsid w:val="00E73334"/>
    <w:rsid w:val="00E75B46"/>
    <w:rsid w:val="00E819A4"/>
    <w:rsid w:val="00E83BE4"/>
    <w:rsid w:val="00EC2AAB"/>
    <w:rsid w:val="00ED004C"/>
    <w:rsid w:val="00EF1572"/>
    <w:rsid w:val="00EF6C73"/>
    <w:rsid w:val="00F0313C"/>
    <w:rsid w:val="00F069F7"/>
    <w:rsid w:val="00F372F2"/>
    <w:rsid w:val="00F4518A"/>
    <w:rsid w:val="00F84A7C"/>
    <w:rsid w:val="00F977B1"/>
    <w:rsid w:val="00FA2AA1"/>
    <w:rsid w:val="00FA30C5"/>
    <w:rsid w:val="00FF3672"/>
    <w:rsid w:val="37A95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DCFF4D"/>
  <w15:docId w15:val="{876D0A8F-E993-4571-8D5F-67DB1DE21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49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385026F-1956-47F3-8AB8-6705AAB76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283</Words>
  <Characters>1615</Characters>
  <Application>Microsoft Office Word</Application>
  <DocSecurity>0</DocSecurity>
  <Lines>13</Lines>
  <Paragraphs>3</Paragraphs>
  <ScaleCrop>false</ScaleCrop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mengxin lu</dc:creator>
  <cp:lastModifiedBy>Microsoft</cp:lastModifiedBy>
  <cp:revision>65</cp:revision>
  <dcterms:created xsi:type="dcterms:W3CDTF">2020-02-29T09:48:00Z</dcterms:created>
  <dcterms:modified xsi:type="dcterms:W3CDTF">2020-04-09T15:46:00Z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