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480"/>
        <w:jc w:val="both"/>
        <w:rPr/>
      </w:pPr>
      <w:r>
        <w:rPr>
          <w:rFonts w:cs="Arial" w:ascii="Arial" w:hAnsi="Arial"/>
          <w:b/>
          <w:sz w:val="20"/>
          <w:szCs w:val="20"/>
        </w:rPr>
        <w:t>Supplementary Table S</w:t>
      </w:r>
      <w:r>
        <w:rPr>
          <w:rFonts w:eastAsia="Calibri" w:cs="Arial" w:ascii="Arial" w:hAnsi="Arial"/>
          <w:b/>
          <w:color w:val="auto"/>
          <w:kern w:val="0"/>
          <w:sz w:val="20"/>
          <w:szCs w:val="20"/>
          <w:lang w:val="en-US" w:eastAsia="en-US" w:bidi="ar-SA"/>
        </w:rPr>
        <w:t>5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Co-prediction of MACREL results from real metagenomes with other methods</w:t>
      </w:r>
      <w:r>
        <w:rPr>
          <w:rFonts w:cs="Arial" w:ascii="Arial" w:hAnsi="Arial"/>
          <w:sz w:val="20"/>
          <w:szCs w:val="20"/>
        </w:rPr>
        <w:t>. The AMPs predicted by MACREL were sorted into co-predicted AMPs (Agree column) and those predicted as NAMP by other methods (Disagree column). Co-prediction level was calculated as the percent of agreement with MACREL and the highest co-prediction level is bold.</w:t>
      </w:r>
    </w:p>
    <w:p>
      <w:pPr>
        <w:pStyle w:val="Standard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871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843"/>
        <w:gridCol w:w="2199"/>
        <w:gridCol w:w="1248"/>
        <w:gridCol w:w="1661"/>
        <w:gridCol w:w="1764"/>
      </w:tblGrid>
      <w:tr>
        <w:trPr>
          <w:trHeight w:val="311" w:hRule="atLeast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  <w:t>Algorithm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  <w:t># Agree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  <w:t># Disagree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  <w:t>Co-prediction</w:t>
            </w:r>
          </w:p>
        </w:tc>
      </w:tr>
      <w:tr>
        <w:trPr>
          <w:trHeight w:val="311" w:hRule="atLeast"/>
        </w:trPr>
        <w:tc>
          <w:tcPr>
            <w:tcW w:w="1843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AMP Scanner v.2</w:t>
            </w:r>
          </w:p>
        </w:tc>
        <w:tc>
          <w:tcPr>
            <w:tcW w:w="2199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NN</w:t>
            </w:r>
          </w:p>
        </w:tc>
        <w:tc>
          <w:tcPr>
            <w:tcW w:w="1248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2068</w:t>
            </w:r>
          </w:p>
        </w:tc>
        <w:tc>
          <w:tcPr>
            <w:tcW w:w="1661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1866</w:t>
            </w:r>
          </w:p>
        </w:tc>
        <w:tc>
          <w:tcPr>
            <w:tcW w:w="1764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52.57</w:t>
            </w:r>
          </w:p>
        </w:tc>
      </w:tr>
      <w:tr>
        <w:trPr>
          <w:trHeight w:val="311" w:hRule="atLeast"/>
        </w:trPr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CAMPR3 </w:t>
            </w:r>
          </w:p>
        </w:tc>
        <w:tc>
          <w:tcPr>
            <w:tcW w:w="219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SVM</w:t>
            </w:r>
          </w:p>
        </w:tc>
        <w:tc>
          <w:tcPr>
            <w:tcW w:w="124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2334</w:t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1600</w:t>
            </w:r>
          </w:p>
        </w:tc>
        <w:tc>
          <w:tcPr>
            <w:tcW w:w="176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59.33</w:t>
            </w:r>
          </w:p>
        </w:tc>
      </w:tr>
      <w:tr>
        <w:trPr>
          <w:trHeight w:val="311" w:hRule="atLeast"/>
        </w:trPr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CAMPR3 </w:t>
            </w:r>
          </w:p>
        </w:tc>
        <w:tc>
          <w:tcPr>
            <w:tcW w:w="219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RF</w:t>
            </w:r>
          </w:p>
        </w:tc>
        <w:tc>
          <w:tcPr>
            <w:tcW w:w="124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2541</w:t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1393</w:t>
            </w:r>
          </w:p>
        </w:tc>
        <w:tc>
          <w:tcPr>
            <w:tcW w:w="176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64.59</w:t>
            </w:r>
          </w:p>
        </w:tc>
      </w:tr>
      <w:tr>
        <w:trPr>
          <w:trHeight w:val="311" w:hRule="atLeast"/>
        </w:trPr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CAMPR3 </w:t>
            </w:r>
          </w:p>
        </w:tc>
        <w:tc>
          <w:tcPr>
            <w:tcW w:w="219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NN</w:t>
            </w:r>
          </w:p>
        </w:tc>
        <w:tc>
          <w:tcPr>
            <w:tcW w:w="124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2538</w:t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1396</w:t>
            </w:r>
          </w:p>
        </w:tc>
        <w:tc>
          <w:tcPr>
            <w:tcW w:w="176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64.51</w:t>
            </w:r>
          </w:p>
        </w:tc>
      </w:tr>
      <w:tr>
        <w:trPr>
          <w:trHeight w:val="311" w:hRule="atLeast"/>
        </w:trPr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CAMPR3 </w:t>
            </w:r>
          </w:p>
        </w:tc>
        <w:tc>
          <w:tcPr>
            <w:tcW w:w="219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DA</w:t>
            </w:r>
          </w:p>
        </w:tc>
        <w:tc>
          <w:tcPr>
            <w:tcW w:w="124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2451</w:t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1483</w:t>
            </w:r>
          </w:p>
        </w:tc>
        <w:tc>
          <w:tcPr>
            <w:tcW w:w="176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62.30</w:t>
            </w:r>
          </w:p>
        </w:tc>
      </w:tr>
      <w:tr>
        <w:trPr>
          <w:trHeight w:val="311" w:hRule="atLeast"/>
        </w:trPr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iAMPpred</w:t>
            </w:r>
          </w:p>
        </w:tc>
        <w:tc>
          <w:tcPr>
            <w:tcW w:w="219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SVM</w:t>
            </w:r>
          </w:p>
        </w:tc>
        <w:tc>
          <w:tcPr>
            <w:tcW w:w="124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2777</w:t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1157</w:t>
            </w:r>
          </w:p>
        </w:tc>
        <w:tc>
          <w:tcPr>
            <w:tcW w:w="176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70.59</w:t>
            </w:r>
          </w:p>
        </w:tc>
      </w:tr>
      <w:tr>
        <w:trPr>
          <w:trHeight w:val="311" w:hRule="atLeast"/>
        </w:trPr>
        <w:tc>
          <w:tcPr>
            <w:tcW w:w="184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AMAP</w:t>
            </w:r>
          </w:p>
        </w:tc>
        <w:tc>
          <w:tcPr>
            <w:tcW w:w="219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SVM</w:t>
            </w:r>
          </w:p>
        </w:tc>
        <w:tc>
          <w:tcPr>
            <w:tcW w:w="124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2056</w:t>
            </w:r>
          </w:p>
        </w:tc>
        <w:tc>
          <w:tcPr>
            <w:tcW w:w="1661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1878</w:t>
            </w:r>
          </w:p>
        </w:tc>
        <w:tc>
          <w:tcPr>
            <w:tcW w:w="176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52.26</w:t>
            </w:r>
          </w:p>
        </w:tc>
      </w:tr>
      <w:tr>
        <w:trPr>
          <w:trHeight w:val="311" w:hRule="atLeast"/>
        </w:trPr>
        <w:tc>
          <w:tcPr>
            <w:tcW w:w="184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iAMP-2L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FKNN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1350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2584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34.32</w:t>
            </w:r>
          </w:p>
        </w:tc>
      </w:tr>
      <w:tr>
        <w:trPr>
          <w:trHeight w:val="311" w:hRule="atLeast"/>
        </w:trPr>
        <w:tc>
          <w:tcPr>
            <w:tcW w:w="1843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Overall</w:t>
            </w:r>
          </w:p>
        </w:tc>
        <w:tc>
          <w:tcPr>
            <w:tcW w:w="2199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&gt;= 4 methods</w:t>
            </w:r>
          </w:p>
        </w:tc>
        <w:tc>
          <w:tcPr>
            <w:tcW w:w="1248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2549</w:t>
            </w:r>
          </w:p>
        </w:tc>
        <w:tc>
          <w:tcPr>
            <w:tcW w:w="1661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1385</w:t>
            </w:r>
          </w:p>
        </w:tc>
        <w:tc>
          <w:tcPr>
            <w:tcW w:w="1764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64.79</w:t>
            </w:r>
          </w:p>
        </w:tc>
      </w:tr>
      <w:tr>
        <w:trPr>
          <w:trHeight w:val="311" w:hRule="atLeast"/>
        </w:trPr>
        <w:tc>
          <w:tcPr>
            <w:tcW w:w="184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Min.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&gt;= 1 method 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3604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330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91.61</w:t>
            </w:r>
          </w:p>
        </w:tc>
      </w:tr>
    </w:tbl>
    <w:p>
      <w:pPr>
        <w:pStyle w:val="Standard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uto" w:line="480" w:before="0" w:after="0"/>
        <w:jc w:val="both"/>
        <w:rPr/>
      </w:pPr>
      <w:r>
        <w:rPr>
          <w:rFonts w:cs="Arial" w:ascii="Arial" w:hAnsi="Arial"/>
          <w:sz w:val="20"/>
          <w:szCs w:val="20"/>
          <w:vertAlign w:val="superscript"/>
        </w:rPr>
        <w:t>a</w:t>
      </w:r>
      <w:r>
        <w:rPr>
          <w:rFonts w:cs="Arial" w:ascii="Arial" w:hAnsi="Arial"/>
          <w:sz w:val="20"/>
          <w:szCs w:val="20"/>
        </w:rPr>
        <w:t xml:space="preserve"> Overall results show the number of peptides predicted as AMP by at least the half (4) of the methods simultaneously;</w:t>
      </w:r>
    </w:p>
    <w:p>
      <w:pPr>
        <w:pStyle w:val="Standard"/>
        <w:spacing w:lineRule="auto" w:line="48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vertAlign w:val="superscript"/>
        </w:rPr>
        <w:t>b</w:t>
      </w:r>
      <w:r>
        <w:rPr>
          <w:rFonts w:cs="Arial" w:ascii="Arial" w:hAnsi="Arial"/>
          <w:sz w:val="20"/>
          <w:szCs w:val="20"/>
        </w:rPr>
        <w:t xml:space="preserve"> Algorithm used by the method: SVM – Supported vector machines. FKNN – K-nearest neighborhood. NN – Neural network. DA – Discriminant analysis. RF – Random forest.</w:t>
      </w:r>
    </w:p>
    <w:sectPr>
      <w:type w:val="nextPage"/>
      <w:pgSz w:w="12240" w:h="15840"/>
      <w:pgMar w:left="1440" w:right="1440" w:header="0" w:top="1800" w:footer="0" w:bottom="18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qFormat/>
    <w:rPr>
      <w:color w:val="0563C1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rnetLink1">
    <w:name w:val="Internet Link"/>
    <w:basedOn w:val="DefaultParagraphFont"/>
    <w:rPr>
      <w:color w:val="0563C1"/>
      <w:u w:val="single"/>
    </w:rPr>
  </w:style>
  <w:style w:type="character" w:styleId="Emphasis">
    <w:name w:val="Emphasis"/>
    <w:qFormat/>
    <w:rPr>
      <w:i/>
      <w:iCs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>
      <w:rFonts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Lohit Devanagari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Msonormal" w:customStyle="1">
    <w:name w:val="msonormal"/>
    <w:basedOn w:val="Standard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63" w:customStyle="1">
    <w:name w:val="xl63"/>
    <w:basedOn w:val="Standard"/>
    <w:qFormat/>
    <w:pP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4" w:customStyle="1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6A6A6"/>
      <w:spacing w:lineRule="auto" w:line="240" w:before="280" w:after="28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65" w:customStyle="1">
    <w:name w:val="xl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66" w:customStyle="1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Xl67" w:customStyle="1">
    <w:name w:val="xl67"/>
    <w:basedOn w:val="Normal"/>
    <w:qFormat/>
    <w:pPr>
      <w:widowControl/>
      <w:suppressAutoHyphens w:val="false"/>
      <w:spacing w:before="100" w:after="100"/>
      <w:jc w:val="center"/>
      <w:textAlignment w:val="center"/>
    </w:pPr>
    <w:rPr>
      <w:rFonts w:ascii="Arial" w:hAnsi="Arial" w:eastAsia="Times New Roman" w:cs="Arial"/>
      <w:b/>
      <w:bCs/>
      <w:sz w:val="20"/>
      <w:szCs w:val="20"/>
      <w:lang w:val="pt-BR" w:eastAsia="pt-BR"/>
    </w:rPr>
  </w:style>
  <w:style w:type="paragraph" w:styleId="Xl68" w:customStyle="1">
    <w:name w:val="xl68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spacing w:before="100" w:after="100"/>
      <w:jc w:val="center"/>
      <w:textAlignment w:val="center"/>
    </w:pPr>
    <w:rPr>
      <w:rFonts w:ascii="Arial" w:hAnsi="Arial" w:eastAsia="Times New Roman" w:cs="Arial"/>
      <w:i/>
      <w:iCs/>
      <w:sz w:val="20"/>
      <w:szCs w:val="20"/>
      <w:lang w:val="pt-BR" w:eastAsia="pt-BR"/>
    </w:rPr>
  </w:style>
  <w:style w:type="paragraph" w:styleId="Xl69" w:customStyle="1">
    <w:name w:val="xl69"/>
    <w:basedOn w:val="Normal"/>
    <w:qFormat/>
    <w:pPr>
      <w:widowControl/>
      <w:suppressAutoHyphens w:val="false"/>
      <w:spacing w:before="100" w:after="100"/>
      <w:jc w:val="center"/>
      <w:textAlignment w:val="center"/>
    </w:pPr>
    <w:rPr>
      <w:rFonts w:ascii="Arial" w:hAnsi="Arial" w:eastAsia="Times New Roman" w:cs="Arial"/>
      <w:i/>
      <w:iCs/>
      <w:sz w:val="20"/>
      <w:szCs w:val="20"/>
      <w:lang w:val="pt-BR" w:eastAsia="pt-BR"/>
    </w:rPr>
  </w:style>
  <w:style w:type="paragraph" w:styleId="Xl70" w:customStyle="1">
    <w:name w:val="xl70"/>
    <w:basedOn w:val="Normal"/>
    <w:qFormat/>
    <w:pPr>
      <w:widowControl/>
      <w:suppressAutoHyphens w:val="false"/>
      <w:spacing w:before="100" w:after="100"/>
      <w:jc w:val="center"/>
      <w:textAlignment w:val="auto"/>
    </w:pPr>
    <w:rPr>
      <w:rFonts w:ascii="Arial" w:hAnsi="Arial" w:eastAsia="Times New Roman" w:cs="Arial"/>
      <w:sz w:val="20"/>
      <w:szCs w:val="20"/>
      <w:lang w:val="pt-BR" w:eastAsia="pt-BR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_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LibreOffice/6.3.5.2$Linux_X86_64 LibreOffice_project/30$Build-2</Application>
  <Pages>1</Pages>
  <Words>159</Words>
  <Characters>824</Characters>
  <CharactersWithSpaces>935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2020-04-13T16:06:00Z</dcterms:created>
  <dc:creator>admin</dc:creator>
  <dc:description/>
  <dc:language>pt-BR</dc:language>
  <cp:lastModifiedBy/>
  <dcterms:modified xsi:type="dcterms:W3CDTF">2020-10-26T20:39:09Z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