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4FB0E6" w14:textId="77777777" w:rsidR="00925BA8" w:rsidRPr="00FB183E" w:rsidRDefault="00925BA8" w:rsidP="00355451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FB183E">
        <w:rPr>
          <w:rFonts w:ascii="Times New Roman" w:hAnsi="Times New Roman" w:cs="Times New Roman"/>
          <w:b/>
          <w:sz w:val="28"/>
          <w:szCs w:val="24"/>
        </w:rPr>
        <w:t>Supplementary Materials</w:t>
      </w:r>
    </w:p>
    <w:p w14:paraId="5C66F322" w14:textId="77777777" w:rsidR="00174211" w:rsidRPr="00FB183E" w:rsidRDefault="00174211">
      <w:pPr>
        <w:rPr>
          <w:rFonts w:ascii="Times New Roman" w:hAnsi="Times New Roman" w:cs="Times New Roman"/>
          <w:sz w:val="24"/>
          <w:szCs w:val="24"/>
        </w:rPr>
      </w:pPr>
    </w:p>
    <w:p w14:paraId="5E29E0D2" w14:textId="3A013BFC" w:rsidR="00925BA8" w:rsidRPr="00FB183E" w:rsidRDefault="00174211">
      <w:pPr>
        <w:rPr>
          <w:rFonts w:ascii="Times New Roman" w:hAnsi="Times New Roman" w:cs="Times New Roman"/>
          <w:sz w:val="24"/>
          <w:szCs w:val="24"/>
        </w:rPr>
      </w:pPr>
      <w:r w:rsidRPr="00FB183E">
        <w:rPr>
          <w:rFonts w:ascii="Times New Roman" w:hAnsi="Times New Roman" w:cs="Times New Roman"/>
          <w:sz w:val="24"/>
          <w:szCs w:val="24"/>
        </w:rPr>
        <w:t>Tables</w:t>
      </w:r>
    </w:p>
    <w:p w14:paraId="601DFA91" w14:textId="77777777" w:rsidR="00174211" w:rsidRPr="00FB183E" w:rsidRDefault="00174211">
      <w:pPr>
        <w:rPr>
          <w:rFonts w:ascii="Times New Roman" w:hAnsi="Times New Roman" w:cs="Times New Roman"/>
          <w:sz w:val="24"/>
          <w:szCs w:val="24"/>
        </w:rPr>
      </w:pPr>
    </w:p>
    <w:p w14:paraId="6E94ED4C" w14:textId="748A4F37" w:rsidR="00925BA8" w:rsidRPr="00FB183E" w:rsidRDefault="00925BA8" w:rsidP="00925BA8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B183E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 w:rsidR="00174211" w:rsidRPr="00FB183E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FB183E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FB183E">
        <w:rPr>
          <w:rFonts w:ascii="Times New Roman" w:hAnsi="Times New Roman" w:cs="Times New Roman"/>
          <w:sz w:val="24"/>
          <w:szCs w:val="24"/>
        </w:rPr>
        <w:t xml:space="preserve">: P-values obtained from </w:t>
      </w:r>
      <w:r w:rsidR="00F66B10" w:rsidRPr="00FB183E">
        <w:rPr>
          <w:rFonts w:ascii="Times New Roman" w:hAnsi="Times New Roman" w:cs="Times New Roman"/>
          <w:sz w:val="24"/>
          <w:szCs w:val="24"/>
        </w:rPr>
        <w:t xml:space="preserve">Bonferroni post-hoc </w:t>
      </w:r>
      <w:r w:rsidRPr="00FB183E">
        <w:rPr>
          <w:rFonts w:ascii="Times New Roman" w:hAnsi="Times New Roman" w:cs="Times New Roman"/>
          <w:sz w:val="24"/>
          <w:szCs w:val="24"/>
        </w:rPr>
        <w:t>statistical analysis</w:t>
      </w:r>
      <w:r w:rsidR="00F66B10" w:rsidRPr="00FB183E">
        <w:rPr>
          <w:rFonts w:ascii="Times New Roman" w:hAnsi="Times New Roman" w:cs="Times New Roman"/>
          <w:sz w:val="24"/>
          <w:szCs w:val="24"/>
        </w:rPr>
        <w:t xml:space="preserve"> on ligament lengths at different planes. 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1504"/>
        <w:gridCol w:w="1504"/>
        <w:gridCol w:w="1504"/>
        <w:gridCol w:w="1502"/>
        <w:gridCol w:w="1502"/>
        <w:gridCol w:w="1500"/>
      </w:tblGrid>
      <w:tr w:rsidR="00925BA8" w:rsidRPr="00FB183E" w14:paraId="2BAC5A4F" w14:textId="77777777" w:rsidTr="00925BA8">
        <w:trPr>
          <w:trHeight w:val="786"/>
          <w:jc w:val="center"/>
        </w:trPr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23E35" w14:textId="77777777" w:rsidR="00925BA8" w:rsidRPr="00FB183E" w:rsidRDefault="00925BA8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sz w:val="24"/>
                <w:szCs w:val="24"/>
              </w:rPr>
              <w:t>Cranial and Caudal Planes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94388" w14:textId="77777777" w:rsidR="00925BA8" w:rsidRPr="00FB183E" w:rsidRDefault="00925BA8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Cranial and Medial</w:t>
            </w:r>
            <w:r w:rsidRPr="00FB183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Planes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08ECD" w14:textId="77777777" w:rsidR="00925BA8" w:rsidRPr="00FB183E" w:rsidRDefault="00925BA8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Cranial and Lateral</w:t>
            </w:r>
            <w:r w:rsidRPr="00FB183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Planes</w:t>
            </w:r>
          </w:p>
        </w:tc>
        <w:tc>
          <w:tcPr>
            <w:tcW w:w="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31283" w14:textId="77777777" w:rsidR="00925BA8" w:rsidRPr="00FB183E" w:rsidRDefault="00925BA8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sz w:val="24"/>
                <w:szCs w:val="24"/>
              </w:rPr>
              <w:t>Caudal and Medial Planes</w:t>
            </w:r>
          </w:p>
        </w:tc>
        <w:tc>
          <w:tcPr>
            <w:tcW w:w="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9DC5D" w14:textId="77777777" w:rsidR="00925BA8" w:rsidRPr="00FB183E" w:rsidRDefault="00925BA8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sz w:val="24"/>
                <w:szCs w:val="24"/>
              </w:rPr>
              <w:t>Caudal and Lateral Planes</w:t>
            </w:r>
          </w:p>
        </w:tc>
        <w:tc>
          <w:tcPr>
            <w:tcW w:w="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7E580" w14:textId="77777777" w:rsidR="00925BA8" w:rsidRPr="00FB183E" w:rsidRDefault="00925BA8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sz w:val="24"/>
                <w:szCs w:val="24"/>
              </w:rPr>
              <w:t>Medial and Lateral Planes</w:t>
            </w:r>
          </w:p>
        </w:tc>
      </w:tr>
      <w:tr w:rsidR="00925BA8" w:rsidRPr="00FB183E" w14:paraId="46FC49FF" w14:textId="77777777" w:rsidTr="00925BA8">
        <w:trPr>
          <w:trHeight w:val="786"/>
          <w:jc w:val="center"/>
        </w:trPr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4ACF2" w14:textId="3A366E9F" w:rsidR="00925BA8" w:rsidRPr="00FB183E" w:rsidRDefault="00254994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6.74×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-7</m:t>
                    </m:r>
                  </m:sup>
                </m:sSup>
              </m:oMath>
            </m:oMathPara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B9569" w14:textId="1F32494B" w:rsidR="00925BA8" w:rsidRPr="00FB183E" w:rsidRDefault="00254994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9.96×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-3</m:t>
                    </m:r>
                  </m:sup>
                </m:sSup>
              </m:oMath>
            </m:oMathPara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F9A48" w14:textId="464BABDB" w:rsidR="00925BA8" w:rsidRPr="00FB183E" w:rsidRDefault="00254994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2.25×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-2</m:t>
                    </m:r>
                  </m:sup>
                </m:sSup>
              </m:oMath>
            </m:oMathPara>
          </w:p>
        </w:tc>
        <w:tc>
          <w:tcPr>
            <w:tcW w:w="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EC4C0" w14:textId="26B0C301" w:rsidR="00925BA8" w:rsidRPr="00FB183E" w:rsidRDefault="00254994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1.49×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-5</m:t>
                    </m:r>
                  </m:sup>
                </m:sSup>
              </m:oMath>
            </m:oMathPara>
          </w:p>
        </w:tc>
        <w:tc>
          <w:tcPr>
            <w:tcW w:w="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ED8AF" w14:textId="363A9780" w:rsidR="00925BA8" w:rsidRPr="00FB183E" w:rsidRDefault="00254994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1.41×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-4</m:t>
                    </m:r>
                  </m:sup>
                </m:sSup>
              </m:oMath>
            </m:oMathPara>
          </w:p>
        </w:tc>
        <w:tc>
          <w:tcPr>
            <w:tcW w:w="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4B90BC" w14:textId="077B21A7" w:rsidR="00925BA8" w:rsidRPr="00FB183E" w:rsidRDefault="00254994" w:rsidP="00932E7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9.07×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-1</m:t>
                    </m:r>
                  </m:sup>
                </m:sSup>
              </m:oMath>
            </m:oMathPara>
          </w:p>
        </w:tc>
      </w:tr>
    </w:tbl>
    <w:p w14:paraId="581FE741" w14:textId="5F303366" w:rsidR="00333560" w:rsidRPr="00FB183E" w:rsidRDefault="00333560">
      <w:pPr>
        <w:rPr>
          <w:rFonts w:ascii="Times New Roman" w:hAnsi="Times New Roman" w:cs="Times New Roman"/>
          <w:sz w:val="24"/>
          <w:szCs w:val="24"/>
        </w:rPr>
      </w:pPr>
    </w:p>
    <w:p w14:paraId="5730C252" w14:textId="049B9DB5" w:rsidR="00932E77" w:rsidRPr="00FB183E" w:rsidRDefault="00932E77">
      <w:pPr>
        <w:rPr>
          <w:rFonts w:ascii="Times New Roman" w:hAnsi="Times New Roman" w:cs="Times New Roman"/>
          <w:sz w:val="24"/>
          <w:szCs w:val="24"/>
        </w:rPr>
      </w:pPr>
    </w:p>
    <w:p w14:paraId="7B5C67F2" w14:textId="77777777" w:rsidR="00932E77" w:rsidRPr="00FB183E" w:rsidRDefault="00932E77">
      <w:pPr>
        <w:rPr>
          <w:rFonts w:ascii="Times New Roman" w:hAnsi="Times New Roman" w:cs="Times New Roman"/>
          <w:sz w:val="24"/>
          <w:szCs w:val="24"/>
        </w:rPr>
        <w:sectPr w:rsidR="00932E77" w:rsidRPr="00FB183E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0C128608" w14:textId="2B648320" w:rsidR="006B57FD" w:rsidRPr="00FB183E" w:rsidRDefault="006B57FD" w:rsidP="006B57F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B183E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S2</w:t>
      </w:r>
      <w:r w:rsidRPr="00FB183E">
        <w:rPr>
          <w:rFonts w:ascii="Times New Roman" w:hAnsi="Times New Roman" w:cs="Times New Roman"/>
          <w:sz w:val="24"/>
          <w:szCs w:val="24"/>
        </w:rPr>
        <w:t xml:space="preserve">: </w:t>
      </w:r>
      <w:r w:rsidR="00BA662E" w:rsidRPr="00FB183E">
        <w:rPr>
          <w:rFonts w:ascii="Times New Roman" w:hAnsi="Times New Roman" w:cs="Times New Roman"/>
          <w:sz w:val="24"/>
          <w:szCs w:val="24"/>
        </w:rPr>
        <w:t xml:space="preserve">The table below shows the stored energy under loading and unloading stress-strain curves and hysteresis for the cranial cruciate ligaments (CCLs) at three strain rates. </w:t>
      </w:r>
      <w:r w:rsidRPr="00FB183E">
        <w:rPr>
          <w:rFonts w:ascii="Times New Roman" w:hAnsi="Times New Roman" w:cs="Times New Roman"/>
          <w:sz w:val="24"/>
          <w:szCs w:val="24"/>
        </w:rPr>
        <w:t>Stored energy</w:t>
      </w:r>
      <w:r w:rsidR="00B35221" w:rsidRPr="00FB183E">
        <w:rPr>
          <w:rFonts w:ascii="Times New Roman" w:hAnsi="Times New Roman" w:cs="Times New Roman"/>
          <w:sz w:val="24"/>
          <w:szCs w:val="24"/>
        </w:rPr>
        <w:t xml:space="preserve"> in the CCLs determined by summing the area under stress-strain curves</w:t>
      </w:r>
      <w:r w:rsidRPr="00FB183E">
        <w:rPr>
          <w:rFonts w:ascii="Times New Roman" w:hAnsi="Times New Roman" w:cs="Times New Roman"/>
          <w:sz w:val="24"/>
          <w:szCs w:val="24"/>
        </w:rPr>
        <w:t xml:space="preserve"> during loading and unloading tests.</w:t>
      </w:r>
      <w:r w:rsidR="00B35221" w:rsidRPr="00FB183E">
        <w:rPr>
          <w:rFonts w:ascii="Times New Roman" w:hAnsi="Times New Roman" w:cs="Times New Roman"/>
          <w:sz w:val="24"/>
          <w:szCs w:val="24"/>
        </w:rPr>
        <w:t xml:space="preserve"> Subsequently, energy dissipated (hysteresis) values were determined by finding the difference between stored energy during loading and unloading tests. 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143"/>
        <w:gridCol w:w="917"/>
        <w:gridCol w:w="917"/>
        <w:gridCol w:w="918"/>
        <w:gridCol w:w="917"/>
        <w:gridCol w:w="917"/>
        <w:gridCol w:w="918"/>
        <w:gridCol w:w="917"/>
        <w:gridCol w:w="918"/>
        <w:gridCol w:w="858"/>
        <w:gridCol w:w="859"/>
        <w:gridCol w:w="859"/>
        <w:gridCol w:w="859"/>
        <w:gridCol w:w="858"/>
        <w:gridCol w:w="859"/>
        <w:gridCol w:w="859"/>
        <w:gridCol w:w="859"/>
      </w:tblGrid>
      <w:tr w:rsidR="00BB145F" w:rsidRPr="00FB183E" w14:paraId="368FA965" w14:textId="77777777" w:rsidTr="00760F94">
        <w:trPr>
          <w:trHeight w:val="324"/>
        </w:trPr>
        <w:tc>
          <w:tcPr>
            <w:tcW w:w="8482" w:type="dxa"/>
            <w:gridSpan w:val="9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492FE30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Ascending Tests</w:t>
            </w:r>
          </w:p>
        </w:tc>
        <w:tc>
          <w:tcPr>
            <w:tcW w:w="6870" w:type="dxa"/>
            <w:gridSpan w:val="8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062E3ABA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Descending Tests</w:t>
            </w:r>
          </w:p>
        </w:tc>
      </w:tr>
      <w:tr w:rsidR="00760F94" w:rsidRPr="00FB183E" w14:paraId="781B0098" w14:textId="77777777" w:rsidTr="00760F94">
        <w:trPr>
          <w:trHeight w:val="324"/>
        </w:trPr>
        <w:tc>
          <w:tcPr>
            <w:tcW w:w="1143" w:type="dxa"/>
            <w:vMerge w:val="restart"/>
            <w:tcBorders>
              <w:top w:val="single" w:sz="8" w:space="0" w:color="auto"/>
              <w:left w:val="single" w:sz="1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24788" w14:textId="5C2EBC5C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 Strain rates (%/min)</w:t>
            </w:r>
          </w:p>
        </w:tc>
        <w:tc>
          <w:tcPr>
            <w:tcW w:w="7339" w:type="dxa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748C8" w14:textId="1F68988C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Stored Energy (MPa) - Loading</w:t>
            </w:r>
          </w:p>
        </w:tc>
        <w:tc>
          <w:tcPr>
            <w:tcW w:w="6870" w:type="dxa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55EFCF5" w14:textId="0023531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Stored Energy (MPa) - Loading</w:t>
            </w:r>
          </w:p>
        </w:tc>
      </w:tr>
      <w:tr w:rsidR="00760F94" w:rsidRPr="00FB183E" w14:paraId="65A373A3" w14:textId="77777777" w:rsidTr="00760F94">
        <w:trPr>
          <w:trHeight w:val="324"/>
        </w:trPr>
        <w:tc>
          <w:tcPr>
            <w:tcW w:w="1143" w:type="dxa"/>
            <w:vMerge/>
            <w:tcBorders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2ACE6" w14:textId="6B85DB79" w:rsidR="00760F94" w:rsidRPr="00FB183E" w:rsidRDefault="00760F94" w:rsidP="00BB145F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DFB9C2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E64F3F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7B02D3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281173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32367A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60CE05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CC7EA5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Average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602337D6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SD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21F9EA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7D5270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2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D050A7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B2F8D2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008E8C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6946E3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D12484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Average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7872C2AE" w14:textId="77777777" w:rsidR="00760F94" w:rsidRPr="00FB183E" w:rsidRDefault="00760F94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SD</w:t>
            </w:r>
          </w:p>
        </w:tc>
      </w:tr>
      <w:tr w:rsidR="00760F94" w:rsidRPr="00FB183E" w14:paraId="4685A249" w14:textId="77777777" w:rsidTr="00760F94">
        <w:trPr>
          <w:trHeight w:val="324"/>
        </w:trPr>
        <w:tc>
          <w:tcPr>
            <w:tcW w:w="1143" w:type="dxa"/>
            <w:tcBorders>
              <w:top w:val="nil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819BE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0.1</w:t>
            </w: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206C95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F272D0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2B5181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0.0056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E2A7B1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0.0156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48055F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0.014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02DFB5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0.0085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4D068E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0.0117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10173B2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0.004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C01BAC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0.0298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F2958A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0.0066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5F92F2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0.0176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951026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0.0108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997187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0.0193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A50350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0.0136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7CE18A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0.0163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05E53DEF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0.0081</w:t>
            </w:r>
          </w:p>
        </w:tc>
      </w:tr>
      <w:tr w:rsidR="00760F94" w:rsidRPr="00FB183E" w14:paraId="784180D3" w14:textId="77777777" w:rsidTr="00760F94">
        <w:trPr>
          <w:trHeight w:val="324"/>
        </w:trPr>
        <w:tc>
          <w:tcPr>
            <w:tcW w:w="1143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AFA7A9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BFA967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0.0134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D2B84C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0.0096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F51A52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0.0046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FF860C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0.0133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C62E0F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0.0119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E1DC07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0.0072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C2C592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76224163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0.0035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335A85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0.0295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2454FE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0.0065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DD6259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0.0167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12D483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6F79D0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0.0168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A0DA56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0.0128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E4CA72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0.0156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6D37298A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0.0078</w:t>
            </w:r>
          </w:p>
        </w:tc>
      </w:tr>
      <w:tr w:rsidR="00760F94" w:rsidRPr="00FB183E" w14:paraId="7F241133" w14:textId="77777777" w:rsidTr="00760F94">
        <w:trPr>
          <w:trHeight w:val="324"/>
        </w:trPr>
        <w:tc>
          <w:tcPr>
            <w:tcW w:w="1143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F81BDD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10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518E7A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0.0127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D3CA11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0.0091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FBCFA8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0.0044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5A45EE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0.0128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39BCDE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0.0114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0F3870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F4E578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0.0096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7114230D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0.0034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91B0AC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0.0288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336F34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0.0064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3E0AFD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0.0164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38515E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966B99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0.0164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AAAE5D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0.0125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F00133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0.0153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F6ACC15" w14:textId="77777777" w:rsidR="00BB145F" w:rsidRPr="00FB183E" w:rsidRDefault="00BB145F" w:rsidP="00BB145F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0.0076</w:t>
            </w:r>
          </w:p>
        </w:tc>
      </w:tr>
      <w:tr w:rsidR="00760F94" w:rsidRPr="00FB183E" w14:paraId="6F3D54F9" w14:textId="77777777" w:rsidTr="00760F94">
        <w:trPr>
          <w:trHeight w:val="300"/>
        </w:trPr>
        <w:tc>
          <w:tcPr>
            <w:tcW w:w="8482" w:type="dxa"/>
            <w:gridSpan w:val="9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25B4CDFC" w14:textId="77777777" w:rsidR="00BB145F" w:rsidRPr="00FB183E" w:rsidRDefault="00BB145F" w:rsidP="00BB145F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4F0B26" w14:textId="77777777" w:rsidR="00BB145F" w:rsidRPr="00FB183E" w:rsidRDefault="00BB145F" w:rsidP="00BB145F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6B790A" w14:textId="77777777" w:rsidR="00BB145F" w:rsidRPr="00FB183E" w:rsidRDefault="00BB145F" w:rsidP="00BB145F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0F2C01" w14:textId="77777777" w:rsidR="00BB145F" w:rsidRPr="00FB183E" w:rsidRDefault="00BB145F" w:rsidP="00BB145F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18051E" w14:textId="77777777" w:rsidR="00BB145F" w:rsidRPr="00FB183E" w:rsidRDefault="00BB145F" w:rsidP="00BB145F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89392B" w14:textId="77777777" w:rsidR="00BB145F" w:rsidRPr="00FB183E" w:rsidRDefault="00BB145F" w:rsidP="00BB145F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632EC3" w14:textId="77777777" w:rsidR="00BB145F" w:rsidRPr="00FB183E" w:rsidRDefault="00BB145F" w:rsidP="00BB145F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05F0B0" w14:textId="77777777" w:rsidR="00BB145F" w:rsidRPr="00FB183E" w:rsidRDefault="00BB145F" w:rsidP="00BB145F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BEF87E6" w14:textId="77777777" w:rsidR="00BB145F" w:rsidRPr="00FB183E" w:rsidRDefault="00BB145F" w:rsidP="00BB145F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</w:tr>
      <w:tr w:rsidR="00760F94" w:rsidRPr="00FB183E" w14:paraId="0F4DCD5F" w14:textId="77777777" w:rsidTr="00760F94">
        <w:trPr>
          <w:trHeight w:val="324"/>
        </w:trPr>
        <w:tc>
          <w:tcPr>
            <w:tcW w:w="1143" w:type="dxa"/>
            <w:vMerge w:val="restart"/>
            <w:tcBorders>
              <w:top w:val="single" w:sz="8" w:space="0" w:color="auto"/>
              <w:left w:val="single" w:sz="1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1CD2B" w14:textId="1E54F65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Strain rates (%/min)</w:t>
            </w:r>
          </w:p>
        </w:tc>
        <w:tc>
          <w:tcPr>
            <w:tcW w:w="7339" w:type="dxa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55637663" w14:textId="14080266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Stored Energy (MPa) - Unloading</w:t>
            </w:r>
          </w:p>
        </w:tc>
        <w:tc>
          <w:tcPr>
            <w:tcW w:w="6870" w:type="dxa"/>
            <w:gridSpan w:val="8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D58B613" w14:textId="1BF30715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Stored Energy (MPa) - Unloading</w:t>
            </w:r>
          </w:p>
        </w:tc>
      </w:tr>
      <w:tr w:rsidR="00760F94" w:rsidRPr="00FB183E" w14:paraId="21CD7AB0" w14:textId="77777777" w:rsidTr="00760F94">
        <w:trPr>
          <w:trHeight w:val="324"/>
        </w:trPr>
        <w:tc>
          <w:tcPr>
            <w:tcW w:w="1143" w:type="dxa"/>
            <w:vMerge/>
            <w:tcBorders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C8084" w14:textId="7227719C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6B1AF9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F6A630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52503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DBFA1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1703DA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FB8974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D4F705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Average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6215200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SD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7B9D7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55C48A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2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61ACD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306B4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8F6A76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F42681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761A86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Average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1E46398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SD</w:t>
            </w:r>
          </w:p>
        </w:tc>
      </w:tr>
      <w:tr w:rsidR="00760F94" w:rsidRPr="00FB183E" w14:paraId="4E608A1E" w14:textId="77777777" w:rsidTr="00760F94">
        <w:trPr>
          <w:trHeight w:val="324"/>
        </w:trPr>
        <w:tc>
          <w:tcPr>
            <w:tcW w:w="1143" w:type="dxa"/>
            <w:tcBorders>
              <w:top w:val="nil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87BD1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0.1</w:t>
            </w: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E2DE84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0.0126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7F1C69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0.0079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71B34C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F84B90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0.0108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77D52B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0.0103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397DDC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0.0059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9E0CFC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0.0085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264D708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0.0033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9A27E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0.0233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FACBBC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0.0053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66CD9A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0.0138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EA72C6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41E9FF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0.0131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BAD43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0.0098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6B65F9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0.0122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0433B2D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0.0063</w:t>
            </w:r>
          </w:p>
        </w:tc>
      </w:tr>
      <w:tr w:rsidR="00760F94" w:rsidRPr="00FB183E" w14:paraId="6EDA69D0" w14:textId="77777777" w:rsidTr="00760F94">
        <w:trPr>
          <w:trHeight w:val="324"/>
        </w:trPr>
        <w:tc>
          <w:tcPr>
            <w:tcW w:w="1143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9F7A96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2EB69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1FA07D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0.0075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5CA8E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C7DF43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0.0105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CCDC3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0.0096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29F443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0.0057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8CA1F5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2B2DF1E5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A5B96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0.0214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C59A41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0.0054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BB652F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0.0127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25B768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0.0079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F9E9D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8DE8BA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0.0096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2603CF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6A6CE6AD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0.0056</w:t>
            </w:r>
          </w:p>
        </w:tc>
      </w:tr>
      <w:tr w:rsidR="00760F94" w:rsidRPr="00FB183E" w14:paraId="55A076C9" w14:textId="77777777" w:rsidTr="00760F94">
        <w:trPr>
          <w:trHeight w:val="324"/>
        </w:trPr>
        <w:tc>
          <w:tcPr>
            <w:tcW w:w="1143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1A5124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10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A7A03B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BABC38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0.0075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D38071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F34F8F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0.0104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3FF8F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0.0096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3FEC2A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0.0057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53AA19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48B16CA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0.0029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A322C1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0.0213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79344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0.0055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D6A243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0.0125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1BDFD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0.0083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666251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0.0121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D68DFA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116D69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0.0116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769F3AD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0.0054</w:t>
            </w:r>
          </w:p>
        </w:tc>
      </w:tr>
      <w:tr w:rsidR="00760F94" w:rsidRPr="00FB183E" w14:paraId="660141E6" w14:textId="77777777" w:rsidTr="00760F94">
        <w:trPr>
          <w:trHeight w:val="300"/>
        </w:trPr>
        <w:tc>
          <w:tcPr>
            <w:tcW w:w="8482" w:type="dxa"/>
            <w:gridSpan w:val="9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07F9D776" w14:textId="77777777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CB8690" w14:textId="77777777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F5FABC" w14:textId="77777777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A0CF85" w14:textId="77777777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45F742" w14:textId="77777777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2B85ED" w14:textId="77777777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BDC4F7" w14:textId="77777777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3A18D7" w14:textId="77777777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58D7B32A" w14:textId="77777777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 </w:t>
            </w:r>
          </w:p>
        </w:tc>
      </w:tr>
      <w:tr w:rsidR="00760F94" w:rsidRPr="00FB183E" w14:paraId="0300CB19" w14:textId="77777777" w:rsidTr="00760F94">
        <w:trPr>
          <w:trHeight w:val="324"/>
        </w:trPr>
        <w:tc>
          <w:tcPr>
            <w:tcW w:w="1143" w:type="dxa"/>
            <w:vMerge w:val="restart"/>
            <w:tcBorders>
              <w:top w:val="single" w:sz="8" w:space="0" w:color="auto"/>
              <w:left w:val="single" w:sz="1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A071E" w14:textId="094104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Strain rates (%/min)</w:t>
            </w:r>
          </w:p>
        </w:tc>
        <w:tc>
          <w:tcPr>
            <w:tcW w:w="7339" w:type="dxa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7F8161A6" w14:textId="1543EDC6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Dissipated Energy (MPa)</w:t>
            </w:r>
          </w:p>
        </w:tc>
        <w:tc>
          <w:tcPr>
            <w:tcW w:w="6870" w:type="dxa"/>
            <w:gridSpan w:val="8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07FFFFB1" w14:textId="76F7122E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Dissipated Energy (MPa)</w:t>
            </w:r>
          </w:p>
        </w:tc>
      </w:tr>
      <w:tr w:rsidR="00760F94" w:rsidRPr="00FB183E" w14:paraId="1DB52860" w14:textId="77777777" w:rsidTr="00760F94">
        <w:trPr>
          <w:trHeight w:val="324"/>
        </w:trPr>
        <w:tc>
          <w:tcPr>
            <w:tcW w:w="1143" w:type="dxa"/>
            <w:vMerge/>
            <w:tcBorders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C2E7C" w14:textId="7B69AB39" w:rsidR="00760F94" w:rsidRPr="00FB183E" w:rsidRDefault="00760F94" w:rsidP="00760F94">
            <w:pPr>
              <w:spacing w:after="0" w:line="240" w:lineRule="auto"/>
              <w:rPr>
                <w:rFonts w:ascii="Times" w:eastAsia="Times New Roman" w:hAnsi="Times" w:cs="Times"/>
                <w:color w:val="000000"/>
                <w:lang w:eastAsia="en-GB"/>
              </w:rPr>
            </w:pP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1031ED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582AA3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688B60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B7CBBF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10518D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156F0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515375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Average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7FB8945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SD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CDE6C6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1AF114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2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9F5A1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51002B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807891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9E31C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CCL 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E7CC9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Average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7C9FE8DC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SD</w:t>
            </w:r>
          </w:p>
        </w:tc>
      </w:tr>
      <w:tr w:rsidR="00760F94" w:rsidRPr="00FB183E" w14:paraId="4B591162" w14:textId="77777777" w:rsidTr="00760F94">
        <w:trPr>
          <w:trHeight w:val="324"/>
        </w:trPr>
        <w:tc>
          <w:tcPr>
            <w:tcW w:w="1143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DAA671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0.1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302666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3DFFBB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0.0037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88794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A0A80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0.0047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AE038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58AFB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59E47C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09F3D3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0.0011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FB59F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0.0065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B7386B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0.0012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FC129F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0.0037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634EFA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D9B844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0.0062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7EF4AD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7D60DF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44FA248D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</w:t>
            </w:r>
          </w:p>
        </w:tc>
      </w:tr>
      <w:tr w:rsidR="00760F94" w:rsidRPr="00FB183E" w14:paraId="50276FB6" w14:textId="77777777" w:rsidTr="00760F94">
        <w:trPr>
          <w:trHeight w:val="324"/>
        </w:trPr>
        <w:tc>
          <w:tcPr>
            <w:tcW w:w="1143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FCC67A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57030C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1CBD3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931F33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20C11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9B8556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0.0023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571E1F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2B31A1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401BA0F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0.0006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FAF566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0.0081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A549C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0D587F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08F94B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50A783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0.0052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370A55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5942C2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0.0042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406DD23E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0.0023</w:t>
            </w:r>
          </w:p>
        </w:tc>
      </w:tr>
      <w:tr w:rsidR="00760F94" w:rsidRPr="00FB183E" w14:paraId="5CC11C18" w14:textId="77777777" w:rsidTr="00760F94">
        <w:trPr>
          <w:trHeight w:val="324"/>
        </w:trPr>
        <w:tc>
          <w:tcPr>
            <w:tcW w:w="1143" w:type="dxa"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F57522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b/>
                <w:bCs/>
                <w:color w:val="000000"/>
                <w:lang w:eastAsia="en-GB"/>
              </w:rPr>
              <w:t>10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9B4EED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2FAF11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5BF845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0.0009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50216B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1EE21C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D516A6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D2CD45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0.0016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7919D0B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0.0005</w:t>
            </w:r>
          </w:p>
        </w:tc>
        <w:tc>
          <w:tcPr>
            <w:tcW w:w="858" w:type="dxa"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E68F809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0.0074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005F5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0.0009</w:t>
            </w:r>
          </w:p>
        </w:tc>
        <w:tc>
          <w:tcPr>
            <w:tcW w:w="859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566000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ADC036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B393C9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0.0043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395A63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4D7608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0.0037</w:t>
            </w:r>
          </w:p>
        </w:tc>
        <w:tc>
          <w:tcPr>
            <w:tcW w:w="85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42B60A97" w14:textId="77777777" w:rsidR="00760F94" w:rsidRPr="00FB183E" w:rsidRDefault="00760F94" w:rsidP="00760F94">
            <w:pPr>
              <w:spacing w:after="0" w:line="240" w:lineRule="auto"/>
              <w:jc w:val="center"/>
              <w:rPr>
                <w:rFonts w:ascii="Times" w:eastAsia="Times New Roman" w:hAnsi="Times" w:cs="Times"/>
                <w:color w:val="000000"/>
                <w:lang w:eastAsia="en-GB"/>
              </w:rPr>
            </w:pPr>
            <w:r w:rsidRPr="00FB183E">
              <w:rPr>
                <w:rFonts w:ascii="Times" w:eastAsia="Times New Roman" w:hAnsi="Times" w:cs="Times"/>
                <w:color w:val="000000"/>
                <w:lang w:eastAsia="en-GB"/>
              </w:rPr>
              <w:t>0.0022</w:t>
            </w:r>
          </w:p>
        </w:tc>
      </w:tr>
    </w:tbl>
    <w:p w14:paraId="48480F07" w14:textId="77777777" w:rsidR="00BB145F" w:rsidRPr="00FB183E" w:rsidRDefault="00BB145F" w:rsidP="006B57F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01A4BD" w14:textId="3D19C1A0" w:rsidR="00932E77" w:rsidRPr="00FB183E" w:rsidRDefault="00932E77" w:rsidP="006B57F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C02D64" w14:textId="6C9A201B" w:rsidR="00630454" w:rsidRPr="00FB183E" w:rsidRDefault="00630454">
      <w:pPr>
        <w:rPr>
          <w:rFonts w:ascii="Times New Roman" w:hAnsi="Times New Roman" w:cs="Times New Roman"/>
          <w:sz w:val="24"/>
          <w:szCs w:val="24"/>
        </w:rPr>
      </w:pPr>
    </w:p>
    <w:p w14:paraId="24E8778A" w14:textId="77777777" w:rsidR="00932E77" w:rsidRPr="00FB183E" w:rsidRDefault="00932E77">
      <w:pPr>
        <w:rPr>
          <w:rFonts w:ascii="Times New Roman" w:hAnsi="Times New Roman" w:cs="Times New Roman"/>
          <w:sz w:val="24"/>
          <w:szCs w:val="24"/>
        </w:rPr>
        <w:sectPr w:rsidR="00932E77" w:rsidRPr="00FB183E" w:rsidSect="00BB145F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04DC24E3" w14:textId="2EEE3FB0" w:rsidR="00994E95" w:rsidRPr="00FB183E" w:rsidRDefault="00174211" w:rsidP="001615B8">
      <w:pPr>
        <w:jc w:val="center"/>
        <w:rPr>
          <w:rFonts w:ascii="Times New Roman" w:hAnsi="Times New Roman" w:cs="Times New Roman"/>
          <w:sz w:val="24"/>
          <w:szCs w:val="24"/>
        </w:rPr>
      </w:pPr>
      <w:r w:rsidRPr="00FB183E">
        <w:rPr>
          <w:rFonts w:ascii="Times New Roman" w:hAnsi="Times New Roman" w:cs="Times New Roman"/>
          <w:sz w:val="24"/>
          <w:szCs w:val="24"/>
        </w:rPr>
        <w:lastRenderedPageBreak/>
        <w:t>Figures</w:t>
      </w:r>
    </w:p>
    <w:p w14:paraId="050E10F1" w14:textId="07ACA467" w:rsidR="001615B8" w:rsidRPr="00FB183E" w:rsidRDefault="001615B8" w:rsidP="001615B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52BB566" w14:textId="77777777" w:rsidR="001615B8" w:rsidRPr="00FB183E" w:rsidRDefault="001615B8" w:rsidP="001615B8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314"/>
        <w:gridCol w:w="3194"/>
      </w:tblGrid>
      <w:tr w:rsidR="00174211" w:rsidRPr="00FB183E" w14:paraId="23E1A92D" w14:textId="77777777" w:rsidTr="00932E77">
        <w:trPr>
          <w:jc w:val="center"/>
        </w:trPr>
        <w:tc>
          <w:tcPr>
            <w:tcW w:w="0" w:type="auto"/>
          </w:tcPr>
          <w:p w14:paraId="55D626C5" w14:textId="77777777" w:rsidR="00174211" w:rsidRPr="00FB183E" w:rsidRDefault="00174211" w:rsidP="00932E77">
            <w:pPr>
              <w:keepNext/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6C4264C0" wp14:editId="4A1FFBFB">
                  <wp:extent cx="1967748" cy="4320000"/>
                  <wp:effectExtent l="0" t="0" r="0" b="444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748" cy="43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A314E" w14:textId="77777777" w:rsidR="00174211" w:rsidRPr="00FB183E" w:rsidRDefault="00174211" w:rsidP="00932E77">
            <w:pPr>
              <w:keepNext/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(a)</w:t>
            </w:r>
          </w:p>
        </w:tc>
        <w:tc>
          <w:tcPr>
            <w:tcW w:w="0" w:type="auto"/>
          </w:tcPr>
          <w:p w14:paraId="1D6239BB" w14:textId="77777777" w:rsidR="00174211" w:rsidRPr="00FB183E" w:rsidRDefault="00174211" w:rsidP="00932E77">
            <w:pPr>
              <w:keepNext/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4812AB1E" wp14:editId="0F3B7D10">
                  <wp:extent cx="1891062" cy="4320000"/>
                  <wp:effectExtent l="0" t="0" r="0" b="4445"/>
                  <wp:docPr id="1054" name="Picture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62" cy="43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D7DD8" w14:textId="77777777" w:rsidR="00174211" w:rsidRPr="00FB183E" w:rsidRDefault="00174211" w:rsidP="00932E77">
            <w:pPr>
              <w:keepNext/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(b)</w:t>
            </w:r>
          </w:p>
        </w:tc>
      </w:tr>
    </w:tbl>
    <w:p w14:paraId="2323F7CB" w14:textId="63F1B985" w:rsidR="00174211" w:rsidRPr="00FB183E" w:rsidRDefault="00174211" w:rsidP="00174211">
      <w:pPr>
        <w:pStyle w:val="Caption"/>
        <w:spacing w:line="276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eastAsia="en-US"/>
        </w:rPr>
      </w:pPr>
      <w:bookmarkStart w:id="0" w:name="_Toc490216455"/>
      <w:r w:rsidRPr="00FB183E">
        <w:rPr>
          <w:rFonts w:ascii="Times New Roman" w:hAnsi="Times New Roman" w:cs="Times New Roman"/>
          <w:bCs w:val="0"/>
          <w:color w:val="auto"/>
          <w:sz w:val="24"/>
          <w:szCs w:val="24"/>
        </w:rPr>
        <w:t>Fig. S1.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</w:t>
      </w:r>
      <w:r w:rsidR="00F30041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>The cranial cruciate ligament (CCL)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from a right canine stifle joint from the </w:t>
      </w:r>
      <w:r w:rsidR="00F30041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(a) 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>crania</w:t>
      </w:r>
      <w:r w:rsidR="00F30041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>l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, and </w:t>
      </w:r>
      <w:r w:rsidR="00F30041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(b) 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>cauda</w:t>
      </w:r>
      <w:r w:rsidR="00F30041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>l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</w:t>
      </w:r>
      <w:r w:rsidR="00F30041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>views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of the ligament. The length of the CCL, attached to the (</w:t>
      </w:r>
      <w:proofErr w:type="spellStart"/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>i</w:t>
      </w:r>
      <w:proofErr w:type="spellEnd"/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) femur and (ii) tibia was measured at </w:t>
      </w:r>
      <w:r w:rsidRPr="00FB183E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eastAsia="en-US"/>
        </w:rPr>
        <w:t xml:space="preserve">four different </w:t>
      </w:r>
      <w:r w:rsidR="00F30041" w:rsidRPr="00FB183E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eastAsia="en-US"/>
        </w:rPr>
        <w:t>planes</w:t>
      </w:r>
      <w:r w:rsidRPr="00FB183E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eastAsia="en-US"/>
        </w:rPr>
        <w:t>: (iii) lateral, (iv) cranial, (v) medial and (vi) caudal.</w:t>
      </w:r>
      <w:bookmarkEnd w:id="0"/>
    </w:p>
    <w:p w14:paraId="35E5F56C" w14:textId="77777777" w:rsidR="00174211" w:rsidRPr="00FB183E" w:rsidRDefault="00174211" w:rsidP="00174211">
      <w:r w:rsidRPr="00FB183E"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617"/>
        <w:gridCol w:w="3617"/>
      </w:tblGrid>
      <w:tr w:rsidR="00174211" w:rsidRPr="00FB183E" w14:paraId="59821331" w14:textId="77777777" w:rsidTr="00174211">
        <w:trPr>
          <w:trHeight w:val="3392"/>
          <w:jc w:val="center"/>
        </w:trPr>
        <w:tc>
          <w:tcPr>
            <w:tcW w:w="0" w:type="auto"/>
            <w:vAlign w:val="center"/>
            <w:hideMark/>
          </w:tcPr>
          <w:p w14:paraId="2C57C052" w14:textId="77777777" w:rsidR="00174211" w:rsidRPr="00FB183E" w:rsidRDefault="00174211" w:rsidP="0017421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en-GB"/>
              </w:rPr>
              <w:lastRenderedPageBreak/>
              <w:drawing>
                <wp:inline distT="0" distB="0" distL="0" distR="0" wp14:anchorId="78397626" wp14:editId="4F767781">
                  <wp:extent cx="2160000" cy="1611246"/>
                  <wp:effectExtent l="0" t="0" r="0" b="8255"/>
                  <wp:docPr id="47" name="Picture 47" descr="photo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7" descr="photo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26" t="17381" r="17381" b="23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124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3D79C92E" w14:textId="77777777" w:rsidR="00174211" w:rsidRPr="00FB183E" w:rsidRDefault="00174211" w:rsidP="0017421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(a)</w:t>
            </w:r>
          </w:p>
          <w:p w14:paraId="69A59613" w14:textId="77777777" w:rsidR="00174211" w:rsidRPr="00FB183E" w:rsidRDefault="00174211" w:rsidP="0017421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7F18C717" wp14:editId="749AB53D">
                  <wp:extent cx="2160000" cy="1680000"/>
                  <wp:effectExtent l="0" t="0" r="0" b="0"/>
                  <wp:docPr id="51" name="Picture 51" descr="photo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2" descr="photo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59" t="34259" r="42651" b="426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800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029D1FE2" w14:textId="62544BD2" w:rsidR="00174211" w:rsidRPr="00FB183E" w:rsidRDefault="00174211" w:rsidP="00174211">
            <w:pPr>
              <w:keepNext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(c)</w:t>
            </w:r>
          </w:p>
        </w:tc>
        <w:tc>
          <w:tcPr>
            <w:tcW w:w="0" w:type="auto"/>
            <w:vAlign w:val="center"/>
          </w:tcPr>
          <w:p w14:paraId="6E27D6F9" w14:textId="77777777" w:rsidR="00174211" w:rsidRPr="00FB183E" w:rsidRDefault="00174211" w:rsidP="0017421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0413C0D6" wp14:editId="04D98140">
                  <wp:extent cx="2160000" cy="1631740"/>
                  <wp:effectExtent l="0" t="0" r="0" b="6985"/>
                  <wp:docPr id="48" name="Picture 48" descr="photo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9" descr="photo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9" t="30923" r="35455" b="31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3174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60DCDE2B" w14:textId="096F0B5E" w:rsidR="00174211" w:rsidRPr="00FB183E" w:rsidRDefault="00174211" w:rsidP="00174211">
            <w:pPr>
              <w:keepNext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(b)</w:t>
            </w:r>
          </w:p>
          <w:p w14:paraId="0DC9C217" w14:textId="77777777" w:rsidR="00174211" w:rsidRPr="00FB183E" w:rsidRDefault="00174211" w:rsidP="00174211">
            <w:pPr>
              <w:keepNext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689D4873" wp14:editId="74F14601">
                  <wp:extent cx="2160000" cy="1717953"/>
                  <wp:effectExtent l="0" t="0" r="0" b="0"/>
                  <wp:docPr id="120" name="Picture 120" descr="IMG_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4" descr="IMG_2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17953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102794BF" w14:textId="77777777" w:rsidR="00174211" w:rsidRPr="00FB183E" w:rsidRDefault="00174211" w:rsidP="00174211">
            <w:pPr>
              <w:keepNext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(d)</w:t>
            </w:r>
          </w:p>
        </w:tc>
      </w:tr>
    </w:tbl>
    <w:p w14:paraId="681C66CE" w14:textId="0DC64B6F" w:rsidR="00174211" w:rsidRPr="00FB183E" w:rsidRDefault="00174211" w:rsidP="00174211">
      <w:pPr>
        <w:pStyle w:val="Caption"/>
        <w:spacing w:line="276" w:lineRule="auto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bookmarkStart w:id="1" w:name="_Toc490216456"/>
      <w:r w:rsidRPr="00FB183E">
        <w:rPr>
          <w:rFonts w:ascii="Times New Roman" w:hAnsi="Times New Roman" w:cs="Times New Roman"/>
          <w:bCs w:val="0"/>
          <w:color w:val="auto"/>
          <w:sz w:val="24"/>
          <w:szCs w:val="24"/>
        </w:rPr>
        <w:t>Fig. S2.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The middle cross-sectional area (CSA) of the cranial cruciate ligament (CCL) was estimated by firstly creating an alginate paste and </w:t>
      </w:r>
      <w:r w:rsidR="00F30041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(a) 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place the paste around the CCL until it was set. </w:t>
      </w:r>
      <w:r w:rsidR="00F30041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>(b) S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ubsequently, the CCL was removed from the set paste leaving behind an alginate mould for the ligament. </w:t>
      </w:r>
      <w:r w:rsidR="00F30041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(c) 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Poly methyl methacrylate (PMMA) was injected into the mould to create replica model of the CCL. The replica was cut into two in the middle and </w:t>
      </w:r>
      <w:r w:rsidR="00F30041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(d) 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the surface of the replica showing middle CSA was </w:t>
      </w:r>
      <w:r w:rsidR="008A13CD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>coloured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in black paint</w:t>
      </w:r>
      <w:bookmarkEnd w:id="1"/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. The black surface area of the replica </w:t>
      </w:r>
      <w:r w:rsidR="008A13CD"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>was</w:t>
      </w:r>
      <w:r w:rsidRPr="00FB183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then measured using ImageJ (a public domain Java image processing program).</w:t>
      </w:r>
    </w:p>
    <w:p w14:paraId="7E93298D" w14:textId="77777777" w:rsidR="00174211" w:rsidRPr="00FB183E" w:rsidRDefault="00174211">
      <w:pPr>
        <w:rPr>
          <w:rFonts w:ascii="Times New Roman" w:hAnsi="Times New Roman" w:cs="Times New Roman"/>
          <w:sz w:val="24"/>
          <w:szCs w:val="24"/>
        </w:rPr>
      </w:pPr>
    </w:p>
    <w:p w14:paraId="7D4620B3" w14:textId="22BCB829" w:rsidR="00994E95" w:rsidRPr="00FB183E" w:rsidRDefault="00994E95">
      <w:pPr>
        <w:rPr>
          <w:rFonts w:ascii="Times New Roman" w:hAnsi="Times New Roman" w:cs="Times New Roman"/>
          <w:sz w:val="24"/>
          <w:szCs w:val="24"/>
        </w:rPr>
      </w:pPr>
    </w:p>
    <w:p w14:paraId="6104CD68" w14:textId="2478281B" w:rsidR="00994E95" w:rsidRPr="00FB183E" w:rsidRDefault="00994E95">
      <w:pPr>
        <w:rPr>
          <w:rFonts w:ascii="Times New Roman" w:hAnsi="Times New Roman" w:cs="Times New Roman"/>
          <w:sz w:val="24"/>
          <w:szCs w:val="24"/>
        </w:rPr>
      </w:pPr>
    </w:p>
    <w:p w14:paraId="5AA32FD1" w14:textId="77777777" w:rsidR="00994E95" w:rsidRPr="00FB183E" w:rsidRDefault="00994E95">
      <w:pPr>
        <w:rPr>
          <w:rFonts w:ascii="Times New Roman" w:hAnsi="Times New Roman" w:cs="Times New Roman"/>
          <w:sz w:val="24"/>
          <w:szCs w:val="24"/>
        </w:rPr>
      </w:pPr>
    </w:p>
    <w:p w14:paraId="4FF01088" w14:textId="77777777" w:rsidR="009769AD" w:rsidRPr="00FB183E" w:rsidRDefault="00994E95">
      <w:pPr>
        <w:rPr>
          <w:rFonts w:ascii="Times New Roman" w:hAnsi="Times New Roman" w:cs="Times New Roman"/>
          <w:sz w:val="24"/>
          <w:szCs w:val="24"/>
        </w:rPr>
        <w:sectPr w:rsidR="009769AD" w:rsidRPr="00FB183E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FB183E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2"/>
        <w:gridCol w:w="5133"/>
        <w:gridCol w:w="5133"/>
      </w:tblGrid>
      <w:tr w:rsidR="009769AD" w:rsidRPr="00FB183E" w14:paraId="023BE7DA" w14:textId="77777777" w:rsidTr="00963E7E">
        <w:tc>
          <w:tcPr>
            <w:tcW w:w="5031" w:type="dxa"/>
          </w:tcPr>
          <w:p w14:paraId="6FE23F1F" w14:textId="77777777" w:rsidR="009769AD" w:rsidRPr="00FB183E" w:rsidRDefault="006570A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b/>
                <w:bCs/>
                <w:noProof/>
              </w:rPr>
              <w:lastRenderedPageBreak/>
              <w:drawing>
                <wp:inline distT="0" distB="0" distL="0" distR="0" wp14:anchorId="387603FA" wp14:editId="22836903">
                  <wp:extent cx="3168000" cy="2375825"/>
                  <wp:effectExtent l="0" t="0" r="0" b="571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9544D" w14:textId="77777777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1C3AE4E" w14:textId="2D3CAA98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CCL 1</w:t>
            </w:r>
          </w:p>
          <w:p w14:paraId="7EE16826" w14:textId="26C7959F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031" w:type="dxa"/>
          </w:tcPr>
          <w:p w14:paraId="16732EEA" w14:textId="77777777" w:rsidR="009769AD" w:rsidRPr="00FB183E" w:rsidRDefault="006570A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b/>
                <w:bCs/>
                <w:noProof/>
              </w:rPr>
              <w:drawing>
                <wp:inline distT="0" distB="0" distL="0" distR="0" wp14:anchorId="4B9FF9EF" wp14:editId="53442728">
                  <wp:extent cx="3168000" cy="2375825"/>
                  <wp:effectExtent l="0" t="0" r="0" b="571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6EA30" w14:textId="77777777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86578F6" w14:textId="62D3C199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CCL 2</w:t>
            </w:r>
          </w:p>
        </w:tc>
        <w:tc>
          <w:tcPr>
            <w:tcW w:w="5031" w:type="dxa"/>
          </w:tcPr>
          <w:p w14:paraId="0045D733" w14:textId="05AA8028" w:rsidR="009769AD" w:rsidRPr="00FB183E" w:rsidRDefault="00B46F6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b/>
                <w:bCs/>
                <w:noProof/>
              </w:rPr>
              <w:drawing>
                <wp:inline distT="0" distB="0" distL="0" distR="0" wp14:anchorId="084C755F" wp14:editId="783F6645">
                  <wp:extent cx="3168000" cy="2375825"/>
                  <wp:effectExtent l="0" t="0" r="0" b="571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37B54" w14:textId="77777777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90338BF" w14:textId="34432AF3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CCL 3</w:t>
            </w:r>
          </w:p>
          <w:p w14:paraId="57DE3248" w14:textId="5F55F932" w:rsidR="0009792B" w:rsidRPr="00FB183E" w:rsidRDefault="0009792B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769AD" w:rsidRPr="00FB183E" w14:paraId="1C9DCB7C" w14:textId="77777777" w:rsidTr="00963E7E">
        <w:tc>
          <w:tcPr>
            <w:tcW w:w="5031" w:type="dxa"/>
          </w:tcPr>
          <w:p w14:paraId="7A24B0A5" w14:textId="77777777" w:rsidR="009769AD" w:rsidRPr="00FB183E" w:rsidRDefault="00B46F6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b/>
                <w:bCs/>
                <w:noProof/>
              </w:rPr>
              <w:drawing>
                <wp:inline distT="0" distB="0" distL="0" distR="0" wp14:anchorId="49C9E693" wp14:editId="619F7B87">
                  <wp:extent cx="3168000" cy="2375825"/>
                  <wp:effectExtent l="0" t="0" r="0" b="571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3702D" w14:textId="77777777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F3A34B1" w14:textId="3F2F1132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CCL 4</w:t>
            </w:r>
          </w:p>
        </w:tc>
        <w:tc>
          <w:tcPr>
            <w:tcW w:w="5031" w:type="dxa"/>
          </w:tcPr>
          <w:p w14:paraId="656DDF94" w14:textId="77777777" w:rsidR="009769AD" w:rsidRPr="00FB183E" w:rsidRDefault="00B46F6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b/>
                <w:bCs/>
                <w:noProof/>
              </w:rPr>
              <w:drawing>
                <wp:inline distT="0" distB="0" distL="0" distR="0" wp14:anchorId="08D32ACA" wp14:editId="281D4A12">
                  <wp:extent cx="3168000" cy="2375825"/>
                  <wp:effectExtent l="0" t="0" r="0" b="571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1BA0F" w14:textId="77777777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7044160" w14:textId="7DE32CFC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CCL 5</w:t>
            </w:r>
          </w:p>
        </w:tc>
        <w:tc>
          <w:tcPr>
            <w:tcW w:w="5031" w:type="dxa"/>
          </w:tcPr>
          <w:p w14:paraId="3CC0D0CE" w14:textId="77777777" w:rsidR="009769AD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b/>
                <w:bCs/>
                <w:noProof/>
              </w:rPr>
              <w:drawing>
                <wp:inline distT="0" distB="0" distL="0" distR="0" wp14:anchorId="519620A7" wp14:editId="076F798B">
                  <wp:extent cx="3168000" cy="2375825"/>
                  <wp:effectExtent l="0" t="0" r="0" b="571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04ACD" w14:textId="77777777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94CA68A" w14:textId="678B8453" w:rsidR="00963E7E" w:rsidRPr="00FB183E" w:rsidRDefault="00963E7E" w:rsidP="00963E7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CCL 6</w:t>
            </w:r>
          </w:p>
        </w:tc>
      </w:tr>
    </w:tbl>
    <w:p w14:paraId="1ACF4A94" w14:textId="77777777" w:rsidR="00F375FA" w:rsidRPr="00FB183E" w:rsidRDefault="00F375F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3831AC1" w14:textId="7F2294D4" w:rsidR="00F375FA" w:rsidRPr="00FB183E" w:rsidRDefault="0009792B">
      <w:pPr>
        <w:rPr>
          <w:rFonts w:ascii="Times New Roman" w:hAnsi="Times New Roman" w:cs="Times New Roman"/>
          <w:sz w:val="24"/>
          <w:szCs w:val="24"/>
        </w:rPr>
      </w:pPr>
      <w:r w:rsidRPr="00FB183E">
        <w:rPr>
          <w:rFonts w:ascii="Times New Roman" w:hAnsi="Times New Roman" w:cs="Times New Roman"/>
          <w:b/>
          <w:bCs/>
          <w:sz w:val="24"/>
          <w:szCs w:val="24"/>
        </w:rPr>
        <w:t>Fig. S3.</w:t>
      </w:r>
      <w:r w:rsidRPr="00FB183E">
        <w:rPr>
          <w:rFonts w:ascii="Times New Roman" w:hAnsi="Times New Roman" w:cs="Times New Roman"/>
          <w:sz w:val="24"/>
          <w:szCs w:val="24"/>
        </w:rPr>
        <w:t xml:space="preserve"> The </w:t>
      </w:r>
      <w:r w:rsidR="00963E7E" w:rsidRPr="00FB183E">
        <w:rPr>
          <w:rFonts w:ascii="Times New Roman" w:hAnsi="Times New Roman" w:cs="Times New Roman"/>
          <w:sz w:val="24"/>
          <w:szCs w:val="24"/>
        </w:rPr>
        <w:t xml:space="preserve">loading and unloading </w:t>
      </w:r>
      <w:r w:rsidRPr="00FB183E">
        <w:rPr>
          <w:rFonts w:ascii="Times New Roman" w:hAnsi="Times New Roman" w:cs="Times New Roman"/>
          <w:sz w:val="24"/>
          <w:szCs w:val="24"/>
        </w:rPr>
        <w:t>stress-strain characteristics of individual canine cranial cruciate ligaments (CCL) during the ascending (</w:t>
      </w:r>
      <w:proofErr w:type="spellStart"/>
      <w:r w:rsidRPr="00FB183E">
        <w:rPr>
          <w:rFonts w:ascii="Times New Roman" w:hAnsi="Times New Roman" w:cs="Times New Roman"/>
          <w:sz w:val="24"/>
          <w:szCs w:val="24"/>
        </w:rPr>
        <w:t>Asc</w:t>
      </w:r>
      <w:proofErr w:type="spellEnd"/>
      <w:r w:rsidRPr="00FB183E">
        <w:rPr>
          <w:rFonts w:ascii="Times New Roman" w:hAnsi="Times New Roman" w:cs="Times New Roman"/>
          <w:sz w:val="24"/>
          <w:szCs w:val="24"/>
        </w:rPr>
        <w:t>) and descending (</w:t>
      </w:r>
      <w:proofErr w:type="spellStart"/>
      <w:r w:rsidRPr="00FB183E">
        <w:rPr>
          <w:rFonts w:ascii="Times New Roman" w:hAnsi="Times New Roman" w:cs="Times New Roman"/>
          <w:sz w:val="24"/>
          <w:szCs w:val="24"/>
        </w:rPr>
        <w:t>Desc</w:t>
      </w:r>
      <w:proofErr w:type="spellEnd"/>
      <w:r w:rsidRPr="00FB183E">
        <w:rPr>
          <w:rFonts w:ascii="Times New Roman" w:hAnsi="Times New Roman" w:cs="Times New Roman"/>
          <w:sz w:val="24"/>
          <w:szCs w:val="24"/>
        </w:rPr>
        <w:t>) tests at 0.1%/min strain rate.</w:t>
      </w:r>
    </w:p>
    <w:p w14:paraId="17A2CE83" w14:textId="08D3BEF7" w:rsidR="00F375FA" w:rsidRPr="00FB183E" w:rsidRDefault="00F375FA">
      <w:pPr>
        <w:rPr>
          <w:rFonts w:ascii="Times New Roman" w:hAnsi="Times New Roman" w:cs="Times New Roman"/>
          <w:sz w:val="24"/>
          <w:szCs w:val="24"/>
        </w:rPr>
      </w:pPr>
      <w:r w:rsidRPr="00FB183E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2"/>
        <w:gridCol w:w="5133"/>
        <w:gridCol w:w="5133"/>
      </w:tblGrid>
      <w:tr w:rsidR="00E33B29" w:rsidRPr="00FB183E" w14:paraId="5077BEA7" w14:textId="77777777" w:rsidTr="002254F6">
        <w:tc>
          <w:tcPr>
            <w:tcW w:w="5129" w:type="dxa"/>
          </w:tcPr>
          <w:p w14:paraId="481F6CDF" w14:textId="77777777" w:rsidR="00E33B29" w:rsidRPr="00FB183E" w:rsidRDefault="006570A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lastRenderedPageBreak/>
              <w:drawing>
                <wp:inline distT="0" distB="0" distL="0" distR="0" wp14:anchorId="67516A7E" wp14:editId="396F500C">
                  <wp:extent cx="3168000" cy="2375825"/>
                  <wp:effectExtent l="0" t="0" r="0" b="571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093BB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4392A76" w14:textId="19F4C106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CCL </w:t>
            </w:r>
            <w:r w:rsidR="00723D0B"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129" w:type="dxa"/>
          </w:tcPr>
          <w:p w14:paraId="40CCC2B2" w14:textId="77777777" w:rsidR="00E33B29" w:rsidRPr="00FB183E" w:rsidRDefault="006570A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drawing>
                <wp:inline distT="0" distB="0" distL="0" distR="0" wp14:anchorId="3BED5A61" wp14:editId="1BB1171A">
                  <wp:extent cx="3168000" cy="2375825"/>
                  <wp:effectExtent l="0" t="0" r="0" b="571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60B99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01EDD71" w14:textId="0758327D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CCL </w:t>
            </w:r>
            <w:r w:rsidR="00723D0B"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130" w:type="dxa"/>
          </w:tcPr>
          <w:p w14:paraId="63E0B445" w14:textId="17AE66FB" w:rsidR="00E33B29" w:rsidRPr="00FB183E" w:rsidRDefault="00B46F6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drawing>
                <wp:inline distT="0" distB="0" distL="0" distR="0" wp14:anchorId="41162D27" wp14:editId="0ACEF787">
                  <wp:extent cx="3168000" cy="2375825"/>
                  <wp:effectExtent l="0" t="0" r="0" b="571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B21A0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8B16422" w14:textId="51F9CCE6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CCL </w:t>
            </w:r>
            <w:r w:rsidR="00723D0B"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14:paraId="2B21F319" w14:textId="3E70AF48" w:rsidR="002254F6" w:rsidRPr="00FB183E" w:rsidRDefault="002254F6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3B29" w:rsidRPr="00FB183E" w14:paraId="21D48A8A" w14:textId="77777777" w:rsidTr="00C9246D">
        <w:tc>
          <w:tcPr>
            <w:tcW w:w="5129" w:type="dxa"/>
          </w:tcPr>
          <w:p w14:paraId="0BB5FF9C" w14:textId="77777777" w:rsidR="00E33B29" w:rsidRPr="00FB183E" w:rsidRDefault="00B46F6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drawing>
                <wp:inline distT="0" distB="0" distL="0" distR="0" wp14:anchorId="7481A22A" wp14:editId="2C37108F">
                  <wp:extent cx="3168000" cy="2375825"/>
                  <wp:effectExtent l="0" t="0" r="0" b="571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BC7A1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CD9EBD4" w14:textId="24C6620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CCL 4</w:t>
            </w:r>
          </w:p>
        </w:tc>
        <w:tc>
          <w:tcPr>
            <w:tcW w:w="5129" w:type="dxa"/>
          </w:tcPr>
          <w:p w14:paraId="6FB46BF3" w14:textId="77777777" w:rsidR="00E33B29" w:rsidRPr="00FB183E" w:rsidRDefault="00B46F6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drawing>
                <wp:inline distT="0" distB="0" distL="0" distR="0" wp14:anchorId="72A08BD8" wp14:editId="1421CFBD">
                  <wp:extent cx="3168000" cy="2375825"/>
                  <wp:effectExtent l="0" t="0" r="0" b="571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E33E6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F38F1B7" w14:textId="00401426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CCL </w:t>
            </w:r>
            <w:r w:rsidR="00723D0B"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130" w:type="dxa"/>
          </w:tcPr>
          <w:p w14:paraId="627CD25E" w14:textId="77777777" w:rsidR="00E33B29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drawing>
                <wp:inline distT="0" distB="0" distL="0" distR="0" wp14:anchorId="3A4B916C" wp14:editId="0016A658">
                  <wp:extent cx="3168000" cy="2375825"/>
                  <wp:effectExtent l="0" t="0" r="0" b="571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F38F0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69DE12E" w14:textId="19173DFD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CCL </w:t>
            </w:r>
            <w:r w:rsidR="00723D0B"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</w:tr>
    </w:tbl>
    <w:p w14:paraId="73E94C65" w14:textId="77777777" w:rsidR="00F375FA" w:rsidRPr="00FB183E" w:rsidRDefault="00F375FA" w:rsidP="002254F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8533253" w14:textId="7E92130C" w:rsidR="00E33B29" w:rsidRPr="00FB183E" w:rsidRDefault="002254F6">
      <w:pPr>
        <w:rPr>
          <w:rFonts w:ascii="Times New Roman" w:hAnsi="Times New Roman" w:cs="Times New Roman"/>
          <w:sz w:val="24"/>
          <w:szCs w:val="24"/>
        </w:rPr>
      </w:pPr>
      <w:r w:rsidRPr="00FB183E">
        <w:rPr>
          <w:rFonts w:ascii="Times New Roman" w:hAnsi="Times New Roman" w:cs="Times New Roman"/>
          <w:b/>
          <w:bCs/>
          <w:sz w:val="24"/>
          <w:szCs w:val="24"/>
        </w:rPr>
        <w:t>Fig. S4.</w:t>
      </w:r>
      <w:r w:rsidRPr="00FB183E">
        <w:rPr>
          <w:rFonts w:ascii="Times New Roman" w:hAnsi="Times New Roman" w:cs="Times New Roman"/>
          <w:sz w:val="24"/>
          <w:szCs w:val="24"/>
        </w:rPr>
        <w:t xml:space="preserve"> The </w:t>
      </w:r>
      <w:r w:rsidR="00963E7E" w:rsidRPr="00FB183E">
        <w:rPr>
          <w:rFonts w:ascii="Times New Roman" w:hAnsi="Times New Roman" w:cs="Times New Roman"/>
          <w:sz w:val="24"/>
          <w:szCs w:val="24"/>
        </w:rPr>
        <w:t xml:space="preserve">loading and unloading </w:t>
      </w:r>
      <w:r w:rsidRPr="00FB183E">
        <w:rPr>
          <w:rFonts w:ascii="Times New Roman" w:hAnsi="Times New Roman" w:cs="Times New Roman"/>
          <w:sz w:val="24"/>
          <w:szCs w:val="24"/>
        </w:rPr>
        <w:t>stress-strain characteristics of individual canine cranial cruciate ligaments (CCL) during the ascending (</w:t>
      </w:r>
      <w:proofErr w:type="spellStart"/>
      <w:r w:rsidRPr="00FB183E">
        <w:rPr>
          <w:rFonts w:ascii="Times New Roman" w:hAnsi="Times New Roman" w:cs="Times New Roman"/>
          <w:sz w:val="24"/>
          <w:szCs w:val="24"/>
        </w:rPr>
        <w:t>Asc</w:t>
      </w:r>
      <w:proofErr w:type="spellEnd"/>
      <w:r w:rsidRPr="00FB183E">
        <w:rPr>
          <w:rFonts w:ascii="Times New Roman" w:hAnsi="Times New Roman" w:cs="Times New Roman"/>
          <w:sz w:val="24"/>
          <w:szCs w:val="24"/>
        </w:rPr>
        <w:t>) and descending (</w:t>
      </w:r>
      <w:proofErr w:type="spellStart"/>
      <w:r w:rsidRPr="00FB183E">
        <w:rPr>
          <w:rFonts w:ascii="Times New Roman" w:hAnsi="Times New Roman" w:cs="Times New Roman"/>
          <w:sz w:val="24"/>
          <w:szCs w:val="24"/>
        </w:rPr>
        <w:t>Desc</w:t>
      </w:r>
      <w:proofErr w:type="spellEnd"/>
      <w:r w:rsidRPr="00FB183E">
        <w:rPr>
          <w:rFonts w:ascii="Times New Roman" w:hAnsi="Times New Roman" w:cs="Times New Roman"/>
          <w:sz w:val="24"/>
          <w:szCs w:val="24"/>
        </w:rPr>
        <w:t>) tests at 1%/min strain rate.</w:t>
      </w:r>
    </w:p>
    <w:p w14:paraId="26DBAB82" w14:textId="2790F4CC" w:rsidR="00F375FA" w:rsidRPr="00FB183E" w:rsidRDefault="00F375FA">
      <w:pPr>
        <w:rPr>
          <w:rFonts w:ascii="Times New Roman" w:hAnsi="Times New Roman" w:cs="Times New Roman"/>
          <w:sz w:val="24"/>
          <w:szCs w:val="24"/>
        </w:rPr>
      </w:pPr>
      <w:r w:rsidRPr="00FB183E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2"/>
        <w:gridCol w:w="5133"/>
        <w:gridCol w:w="5133"/>
      </w:tblGrid>
      <w:tr w:rsidR="00F375FA" w:rsidRPr="00FB183E" w14:paraId="20440E85" w14:textId="77777777" w:rsidTr="00F375FA">
        <w:tc>
          <w:tcPr>
            <w:tcW w:w="5129" w:type="dxa"/>
          </w:tcPr>
          <w:p w14:paraId="04FBAA3D" w14:textId="77777777" w:rsidR="00F375FA" w:rsidRPr="00FB183E" w:rsidRDefault="006570A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lastRenderedPageBreak/>
              <w:drawing>
                <wp:inline distT="0" distB="0" distL="0" distR="0" wp14:anchorId="1E134AF9" wp14:editId="652FE7E1">
                  <wp:extent cx="3168000" cy="2375825"/>
                  <wp:effectExtent l="0" t="0" r="0" b="571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E8747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198CAB6" w14:textId="5E1495A3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CCL </w:t>
            </w:r>
            <w:r w:rsidR="00723D0B"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129" w:type="dxa"/>
          </w:tcPr>
          <w:p w14:paraId="383DD21B" w14:textId="77777777" w:rsidR="00F375FA" w:rsidRPr="00FB183E" w:rsidRDefault="006570A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drawing>
                <wp:inline distT="0" distB="0" distL="0" distR="0" wp14:anchorId="13F2228C" wp14:editId="4B24106D">
                  <wp:extent cx="3168000" cy="2375825"/>
                  <wp:effectExtent l="0" t="0" r="0" b="571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2345E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DA57FB6" w14:textId="3B3C7389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CCL </w:t>
            </w:r>
            <w:r w:rsidR="00723D0B"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130" w:type="dxa"/>
          </w:tcPr>
          <w:p w14:paraId="46FC2D28" w14:textId="43179352" w:rsidR="00F375FA" w:rsidRPr="00FB183E" w:rsidRDefault="00B46F6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drawing>
                <wp:inline distT="0" distB="0" distL="0" distR="0" wp14:anchorId="3EE2FD3F" wp14:editId="251A390C">
                  <wp:extent cx="3168000" cy="2375825"/>
                  <wp:effectExtent l="0" t="0" r="0" b="571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DFF77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A7B969D" w14:textId="58EB52A8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CCL </w:t>
            </w:r>
            <w:r w:rsidR="00723D0B"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14:paraId="7121298E" w14:textId="179840D7" w:rsidR="00F375FA" w:rsidRPr="00FB183E" w:rsidRDefault="00F375FA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5FA" w:rsidRPr="00FB183E" w14:paraId="61C0547B" w14:textId="77777777" w:rsidTr="00C9246D">
        <w:tc>
          <w:tcPr>
            <w:tcW w:w="5129" w:type="dxa"/>
          </w:tcPr>
          <w:p w14:paraId="11AD91D5" w14:textId="77777777" w:rsidR="00F375FA" w:rsidRPr="00FB183E" w:rsidRDefault="00B46F6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drawing>
                <wp:inline distT="0" distB="0" distL="0" distR="0" wp14:anchorId="071C720B" wp14:editId="694FD6A7">
                  <wp:extent cx="3168000" cy="2375825"/>
                  <wp:effectExtent l="0" t="0" r="0" b="571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06362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DEDC760" w14:textId="51B1799F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CCL 4</w:t>
            </w:r>
          </w:p>
        </w:tc>
        <w:tc>
          <w:tcPr>
            <w:tcW w:w="5129" w:type="dxa"/>
          </w:tcPr>
          <w:p w14:paraId="5C4D2E8B" w14:textId="77777777" w:rsidR="00F375FA" w:rsidRPr="00FB183E" w:rsidRDefault="00B46F6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drawing>
                <wp:inline distT="0" distB="0" distL="0" distR="0" wp14:anchorId="2D55A488" wp14:editId="4995B5C5">
                  <wp:extent cx="3168000" cy="2375825"/>
                  <wp:effectExtent l="0" t="0" r="0" b="571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F835C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6069D84" w14:textId="583E008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CCL </w:t>
            </w:r>
            <w:r w:rsidR="00723D0B"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130" w:type="dxa"/>
          </w:tcPr>
          <w:p w14:paraId="64D91539" w14:textId="77777777" w:rsidR="00F375FA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noProof/>
              </w:rPr>
              <w:drawing>
                <wp:inline distT="0" distB="0" distL="0" distR="0" wp14:anchorId="0B147815" wp14:editId="2B4F674A">
                  <wp:extent cx="3168000" cy="2375825"/>
                  <wp:effectExtent l="0" t="0" r="0" b="571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00" cy="23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01DAC" w14:textId="77777777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6D5C3AB" w14:textId="6D37FB03" w:rsidR="00963E7E" w:rsidRPr="00FB183E" w:rsidRDefault="00963E7E" w:rsidP="00723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CCL </w:t>
            </w:r>
            <w:r w:rsidR="00723D0B" w:rsidRPr="00FB18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</w:tr>
    </w:tbl>
    <w:p w14:paraId="135D78B8" w14:textId="77777777" w:rsidR="00F375FA" w:rsidRPr="00FB183E" w:rsidRDefault="00F375FA" w:rsidP="00F375F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83811C4" w14:textId="0C3ED0DC" w:rsidR="00F375FA" w:rsidRPr="00FB183E" w:rsidRDefault="00F375FA" w:rsidP="00F375FA">
      <w:pPr>
        <w:rPr>
          <w:rFonts w:ascii="Times New Roman" w:hAnsi="Times New Roman" w:cs="Times New Roman"/>
          <w:sz w:val="24"/>
          <w:szCs w:val="24"/>
        </w:rPr>
      </w:pPr>
      <w:r w:rsidRPr="00FB183E">
        <w:rPr>
          <w:rFonts w:ascii="Times New Roman" w:hAnsi="Times New Roman" w:cs="Times New Roman"/>
          <w:b/>
          <w:bCs/>
          <w:sz w:val="24"/>
          <w:szCs w:val="24"/>
        </w:rPr>
        <w:t>Fig. S5.</w:t>
      </w:r>
      <w:r w:rsidRPr="00FB183E">
        <w:rPr>
          <w:rFonts w:ascii="Times New Roman" w:hAnsi="Times New Roman" w:cs="Times New Roman"/>
          <w:sz w:val="24"/>
          <w:szCs w:val="24"/>
        </w:rPr>
        <w:t xml:space="preserve"> The </w:t>
      </w:r>
      <w:r w:rsidR="00963E7E" w:rsidRPr="00FB183E">
        <w:rPr>
          <w:rFonts w:ascii="Times New Roman" w:hAnsi="Times New Roman" w:cs="Times New Roman"/>
          <w:sz w:val="24"/>
          <w:szCs w:val="24"/>
        </w:rPr>
        <w:t xml:space="preserve">loading and unloading </w:t>
      </w:r>
      <w:r w:rsidRPr="00FB183E">
        <w:rPr>
          <w:rFonts w:ascii="Times New Roman" w:hAnsi="Times New Roman" w:cs="Times New Roman"/>
          <w:sz w:val="24"/>
          <w:szCs w:val="24"/>
        </w:rPr>
        <w:t>stress-strain characteristics of individual canine cranial cruciate ligaments (CCL) during the ascending (</w:t>
      </w:r>
      <w:proofErr w:type="spellStart"/>
      <w:r w:rsidRPr="00FB183E">
        <w:rPr>
          <w:rFonts w:ascii="Times New Roman" w:hAnsi="Times New Roman" w:cs="Times New Roman"/>
          <w:sz w:val="24"/>
          <w:szCs w:val="24"/>
        </w:rPr>
        <w:t>Asc</w:t>
      </w:r>
      <w:proofErr w:type="spellEnd"/>
      <w:r w:rsidRPr="00FB183E">
        <w:rPr>
          <w:rFonts w:ascii="Times New Roman" w:hAnsi="Times New Roman" w:cs="Times New Roman"/>
          <w:sz w:val="24"/>
          <w:szCs w:val="24"/>
        </w:rPr>
        <w:t>) and descending (</w:t>
      </w:r>
      <w:proofErr w:type="spellStart"/>
      <w:r w:rsidRPr="00FB183E">
        <w:rPr>
          <w:rFonts w:ascii="Times New Roman" w:hAnsi="Times New Roman" w:cs="Times New Roman"/>
          <w:sz w:val="24"/>
          <w:szCs w:val="24"/>
        </w:rPr>
        <w:t>Desc</w:t>
      </w:r>
      <w:proofErr w:type="spellEnd"/>
      <w:r w:rsidRPr="00FB183E">
        <w:rPr>
          <w:rFonts w:ascii="Times New Roman" w:hAnsi="Times New Roman" w:cs="Times New Roman"/>
          <w:sz w:val="24"/>
          <w:szCs w:val="24"/>
        </w:rPr>
        <w:t>) tests at 10%/min strain rate.</w:t>
      </w:r>
    </w:p>
    <w:p w14:paraId="707221EF" w14:textId="77777777" w:rsidR="00BE25D2" w:rsidRPr="00FB183E" w:rsidRDefault="00BE25D2">
      <w:pPr>
        <w:rPr>
          <w:rFonts w:ascii="Times New Roman" w:hAnsi="Times New Roman" w:cs="Times New Roman"/>
          <w:sz w:val="24"/>
          <w:szCs w:val="24"/>
        </w:rPr>
        <w:sectPr w:rsidR="00BE25D2" w:rsidRPr="00FB183E" w:rsidSect="0009792B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119A3685" w14:textId="4FD939BE" w:rsidR="00E31A47" w:rsidRPr="00FB183E" w:rsidRDefault="00BE25D2" w:rsidP="00E31A47">
      <w:pPr>
        <w:jc w:val="center"/>
        <w:rPr>
          <w:rFonts w:ascii="Times New Roman" w:hAnsi="Times New Roman" w:cs="Times New Roman"/>
          <w:sz w:val="24"/>
          <w:szCs w:val="24"/>
        </w:rPr>
      </w:pPr>
      <w:r w:rsidRPr="00FB183E">
        <w:rPr>
          <w:noProof/>
        </w:rPr>
        <w:lastRenderedPageBreak/>
        <w:drawing>
          <wp:inline distT="0" distB="0" distL="0" distR="0" wp14:anchorId="4C7CC2E4" wp14:editId="5A4EEA5D">
            <wp:extent cx="4936067" cy="370181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814" cy="371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93F45" w14:textId="3F32E198" w:rsidR="00BE25D2" w:rsidRPr="00BE25D2" w:rsidRDefault="00BE25D2" w:rsidP="00BE25D2">
      <w:pPr>
        <w:rPr>
          <w:rFonts w:ascii="Times New Roman" w:hAnsi="Times New Roman" w:cs="Times New Roman"/>
          <w:sz w:val="24"/>
          <w:szCs w:val="24"/>
        </w:rPr>
      </w:pPr>
      <w:r w:rsidRPr="00FB183E">
        <w:rPr>
          <w:rFonts w:ascii="Times New Roman" w:hAnsi="Times New Roman" w:cs="Times New Roman"/>
          <w:b/>
          <w:bCs/>
          <w:sz w:val="24"/>
          <w:szCs w:val="24"/>
        </w:rPr>
        <w:t>Fig. S6.</w:t>
      </w:r>
      <w:r w:rsidRPr="00FB183E">
        <w:rPr>
          <w:rFonts w:ascii="Times New Roman" w:hAnsi="Times New Roman" w:cs="Times New Roman"/>
          <w:sz w:val="24"/>
          <w:szCs w:val="24"/>
        </w:rPr>
        <w:t xml:space="preserve"> </w:t>
      </w:r>
      <w:bookmarkStart w:id="2" w:name="_Hlk55158034"/>
      <w:r w:rsidRPr="00FB183E">
        <w:rPr>
          <w:rFonts w:ascii="Times New Roman" w:hAnsi="Times New Roman" w:cs="Times New Roman"/>
          <w:sz w:val="24"/>
          <w:szCs w:val="24"/>
        </w:rPr>
        <w:t>A</w:t>
      </w:r>
      <w:r w:rsidR="006570AE" w:rsidRPr="00FB183E">
        <w:rPr>
          <w:rFonts w:ascii="Times New Roman" w:hAnsi="Times New Roman" w:cs="Times New Roman"/>
          <w:sz w:val="24"/>
          <w:szCs w:val="24"/>
        </w:rPr>
        <w:t xml:space="preserve">n example of the loading part of </w:t>
      </w:r>
      <w:r w:rsidRPr="00FB183E">
        <w:rPr>
          <w:rFonts w:ascii="Times New Roman" w:hAnsi="Times New Roman" w:cs="Times New Roman"/>
          <w:sz w:val="24"/>
          <w:szCs w:val="24"/>
        </w:rPr>
        <w:t>stress-strain</w:t>
      </w:r>
      <w:r w:rsidR="006570AE" w:rsidRPr="00FB183E">
        <w:rPr>
          <w:rFonts w:ascii="Times New Roman" w:hAnsi="Times New Roman" w:cs="Times New Roman"/>
          <w:sz w:val="24"/>
          <w:szCs w:val="24"/>
        </w:rPr>
        <w:t xml:space="preserve"> curve</w:t>
      </w:r>
      <w:r w:rsidRPr="00FB183E">
        <w:rPr>
          <w:rFonts w:ascii="Times New Roman" w:hAnsi="Times New Roman" w:cs="Times New Roman"/>
          <w:sz w:val="24"/>
          <w:szCs w:val="24"/>
        </w:rPr>
        <w:t xml:space="preserve"> </w:t>
      </w:r>
      <w:bookmarkEnd w:id="2"/>
      <w:r w:rsidRPr="00FB183E">
        <w:rPr>
          <w:rFonts w:ascii="Times New Roman" w:hAnsi="Times New Roman" w:cs="Times New Roman"/>
          <w:sz w:val="24"/>
          <w:szCs w:val="24"/>
        </w:rPr>
        <w:t>of a canine cranial cruciate ligament (CCL) at varying strain rates on a semi-log scale graph. The tensile characteristics of the CCLs was investigated following ascending (</w:t>
      </w:r>
      <w:proofErr w:type="spellStart"/>
      <w:r w:rsidRPr="00FB183E">
        <w:rPr>
          <w:rFonts w:ascii="Times New Roman" w:hAnsi="Times New Roman" w:cs="Times New Roman"/>
          <w:sz w:val="24"/>
          <w:szCs w:val="24"/>
        </w:rPr>
        <w:t>Asc</w:t>
      </w:r>
      <w:proofErr w:type="spellEnd"/>
      <w:r w:rsidRPr="00FB183E">
        <w:rPr>
          <w:rFonts w:ascii="Times New Roman" w:hAnsi="Times New Roman" w:cs="Times New Roman"/>
          <w:sz w:val="24"/>
          <w:szCs w:val="24"/>
        </w:rPr>
        <w:t>) and descending (</w:t>
      </w:r>
      <w:proofErr w:type="spellStart"/>
      <w:r w:rsidRPr="00FB183E">
        <w:rPr>
          <w:rFonts w:ascii="Times New Roman" w:hAnsi="Times New Roman" w:cs="Times New Roman"/>
          <w:sz w:val="24"/>
          <w:szCs w:val="24"/>
        </w:rPr>
        <w:t>Desc</w:t>
      </w:r>
      <w:proofErr w:type="spellEnd"/>
      <w:r w:rsidRPr="00FB183E">
        <w:rPr>
          <w:rFonts w:ascii="Times New Roman" w:hAnsi="Times New Roman" w:cs="Times New Roman"/>
          <w:sz w:val="24"/>
          <w:szCs w:val="24"/>
        </w:rPr>
        <w:t>) protocols at 0.1, 1 and 10 %/min strain rates.</w:t>
      </w:r>
    </w:p>
    <w:p w14:paraId="0ACDC3D3" w14:textId="142AB3A3" w:rsidR="00F375FA" w:rsidRDefault="00F375FA">
      <w:pPr>
        <w:rPr>
          <w:rFonts w:ascii="Times New Roman" w:hAnsi="Times New Roman" w:cs="Times New Roman"/>
          <w:sz w:val="24"/>
          <w:szCs w:val="24"/>
        </w:rPr>
      </w:pPr>
    </w:p>
    <w:sectPr w:rsidR="00F375FA" w:rsidSect="00BE25D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6947"/>
    <w:rsid w:val="00026404"/>
    <w:rsid w:val="00060F7F"/>
    <w:rsid w:val="0009792B"/>
    <w:rsid w:val="000E4F74"/>
    <w:rsid w:val="000E6923"/>
    <w:rsid w:val="001615B8"/>
    <w:rsid w:val="00174211"/>
    <w:rsid w:val="002254F6"/>
    <w:rsid w:val="00254994"/>
    <w:rsid w:val="00333560"/>
    <w:rsid w:val="00336BD7"/>
    <w:rsid w:val="00355451"/>
    <w:rsid w:val="00436947"/>
    <w:rsid w:val="0055197C"/>
    <w:rsid w:val="00630454"/>
    <w:rsid w:val="006570AE"/>
    <w:rsid w:val="006B57FD"/>
    <w:rsid w:val="006B59B1"/>
    <w:rsid w:val="006C4EE0"/>
    <w:rsid w:val="00703B86"/>
    <w:rsid w:val="00723D0B"/>
    <w:rsid w:val="007361E8"/>
    <w:rsid w:val="00760F94"/>
    <w:rsid w:val="007E5B78"/>
    <w:rsid w:val="008A13CD"/>
    <w:rsid w:val="00925BA8"/>
    <w:rsid w:val="00932E77"/>
    <w:rsid w:val="00963E7E"/>
    <w:rsid w:val="009769AD"/>
    <w:rsid w:val="00994E95"/>
    <w:rsid w:val="009E5808"/>
    <w:rsid w:val="00A97FF0"/>
    <w:rsid w:val="00B35221"/>
    <w:rsid w:val="00B46F6E"/>
    <w:rsid w:val="00BA662E"/>
    <w:rsid w:val="00BB145F"/>
    <w:rsid w:val="00BD2A9A"/>
    <w:rsid w:val="00BE25D2"/>
    <w:rsid w:val="00C86DD9"/>
    <w:rsid w:val="00C9246D"/>
    <w:rsid w:val="00CD76E6"/>
    <w:rsid w:val="00CE4E76"/>
    <w:rsid w:val="00D66A24"/>
    <w:rsid w:val="00D96867"/>
    <w:rsid w:val="00E31A47"/>
    <w:rsid w:val="00E33B29"/>
    <w:rsid w:val="00EC67AE"/>
    <w:rsid w:val="00ED1E96"/>
    <w:rsid w:val="00F30041"/>
    <w:rsid w:val="00F35101"/>
    <w:rsid w:val="00F375FA"/>
    <w:rsid w:val="00F46010"/>
    <w:rsid w:val="00F47391"/>
    <w:rsid w:val="00F66B10"/>
    <w:rsid w:val="00F92E28"/>
    <w:rsid w:val="00FB183E"/>
    <w:rsid w:val="00FF0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70BA1A"/>
  <w15:chartTrackingRefBased/>
  <w15:docId w15:val="{44E967EB-B771-446D-8F72-39E9BE0380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D1E96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C67A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67AE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174211"/>
    <w:pPr>
      <w:spacing w:after="200" w:line="240" w:lineRule="auto"/>
    </w:pPr>
    <w:rPr>
      <w:rFonts w:eastAsiaTheme="minorEastAsia"/>
      <w:b/>
      <w:bCs/>
      <w:color w:val="4472C4" w:themeColor="accent1"/>
      <w:sz w:val="18"/>
      <w:szCs w:val="18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7E5B7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E5B7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E5B7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E5B7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E5B7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59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9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3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1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jpeg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png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image" Target="media/image25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301</TotalTime>
  <Pages>8</Pages>
  <Words>680</Words>
  <Characters>3879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Hama Rashid, Rosti</dc:creator>
  <cp:keywords/>
  <dc:description/>
  <cp:lastModifiedBy>Rosti Readioff</cp:lastModifiedBy>
  <cp:revision>16</cp:revision>
  <cp:lastPrinted>2018-05-10T20:15:00Z</cp:lastPrinted>
  <dcterms:created xsi:type="dcterms:W3CDTF">2020-09-15T11:08:00Z</dcterms:created>
  <dcterms:modified xsi:type="dcterms:W3CDTF">2020-11-13T13:45:00Z</dcterms:modified>
</cp:coreProperties>
</file>