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6D" w:rsidRDefault="00AC0044"/>
    <w:p w:rsidR="005430F7" w:rsidRDefault="005430F7" w:rsidP="005430F7">
      <w:pPr>
        <w:jc w:val="center"/>
        <w:rPr>
          <w:rFonts w:ascii="Times New Roman" w:hAnsi="Times New Roman" w:cs="Times New Roman"/>
          <w:b/>
          <w:sz w:val="24"/>
        </w:rPr>
      </w:pPr>
      <w:r w:rsidRPr="005430F7">
        <w:rPr>
          <w:rFonts w:ascii="Times New Roman" w:hAnsi="Times New Roman" w:cs="Times New Roman"/>
          <w:b/>
          <w:sz w:val="24"/>
        </w:rPr>
        <w:t xml:space="preserve">Post-hoc power analysis – VL </w:t>
      </w:r>
      <w:r>
        <w:rPr>
          <w:rFonts w:ascii="Times New Roman" w:hAnsi="Times New Roman" w:cs="Times New Roman"/>
          <w:b/>
          <w:sz w:val="24"/>
        </w:rPr>
        <w:t>Echo Intensity</w:t>
      </w:r>
      <w:r w:rsidRPr="005430F7">
        <w:rPr>
          <w:rFonts w:ascii="Times New Roman" w:hAnsi="Times New Roman" w:cs="Times New Roman"/>
          <w:b/>
          <w:sz w:val="24"/>
        </w:rPr>
        <w:t xml:space="preserve"> following two weeks of immobilization</w:t>
      </w:r>
      <w:r w:rsidR="00AC0044">
        <w:rPr>
          <w:rFonts w:ascii="Times New Roman" w:hAnsi="Times New Roman" w:cs="Times New Roman"/>
          <w:b/>
          <w:sz w:val="24"/>
        </w:rPr>
        <w:t xml:space="preserve"> – left limb</w:t>
      </w:r>
    </w:p>
    <w:p w:rsidR="005430F7" w:rsidRDefault="005430F7" w:rsidP="005430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497A716" wp14:editId="32EFFAA5">
            <wp:extent cx="5943600" cy="716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F7" w:rsidRDefault="005430F7" w:rsidP="00AC0044">
      <w:pPr>
        <w:rPr>
          <w:rFonts w:ascii="Times New Roman" w:hAnsi="Times New Roman" w:cs="Times New Roman"/>
          <w:b/>
          <w:sz w:val="24"/>
        </w:rPr>
      </w:pPr>
    </w:p>
    <w:p w:rsidR="005430F7" w:rsidRDefault="005430F7" w:rsidP="005430F7">
      <w:pPr>
        <w:jc w:val="center"/>
        <w:rPr>
          <w:rFonts w:ascii="Times New Roman" w:hAnsi="Times New Roman" w:cs="Times New Roman"/>
          <w:b/>
          <w:sz w:val="24"/>
        </w:rPr>
      </w:pPr>
      <w:r w:rsidRPr="005430F7">
        <w:rPr>
          <w:rFonts w:ascii="Times New Roman" w:hAnsi="Times New Roman" w:cs="Times New Roman"/>
          <w:b/>
          <w:sz w:val="24"/>
        </w:rPr>
        <w:t xml:space="preserve">Post-hoc power analysis – VL </w:t>
      </w:r>
      <w:r>
        <w:rPr>
          <w:rFonts w:ascii="Times New Roman" w:hAnsi="Times New Roman" w:cs="Times New Roman"/>
          <w:b/>
          <w:sz w:val="24"/>
        </w:rPr>
        <w:t>CSA</w:t>
      </w:r>
      <w:r w:rsidRPr="005430F7">
        <w:rPr>
          <w:rFonts w:ascii="Times New Roman" w:hAnsi="Times New Roman" w:cs="Times New Roman"/>
          <w:b/>
          <w:sz w:val="24"/>
        </w:rPr>
        <w:t xml:space="preserve"> following two weeks of immobilization</w:t>
      </w:r>
      <w:r w:rsidR="00AC0044">
        <w:rPr>
          <w:rFonts w:ascii="Times New Roman" w:hAnsi="Times New Roman" w:cs="Times New Roman"/>
          <w:b/>
          <w:sz w:val="24"/>
        </w:rPr>
        <w:t xml:space="preserve"> – left limb </w:t>
      </w:r>
    </w:p>
    <w:p w:rsidR="005430F7" w:rsidRDefault="005430F7" w:rsidP="005430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ADA8057" wp14:editId="446105EC">
            <wp:extent cx="5943600" cy="7071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D7" w:rsidRDefault="00CC12D7" w:rsidP="005430F7">
      <w:pPr>
        <w:jc w:val="center"/>
        <w:rPr>
          <w:rFonts w:ascii="Times New Roman" w:hAnsi="Times New Roman" w:cs="Times New Roman"/>
          <w:b/>
          <w:sz w:val="24"/>
        </w:rPr>
      </w:pPr>
    </w:p>
    <w:p w:rsidR="00CC12D7" w:rsidRDefault="00CC12D7" w:rsidP="00CC12D7">
      <w:pPr>
        <w:rPr>
          <w:rFonts w:ascii="Times New Roman" w:hAnsi="Times New Roman" w:cs="Times New Roman"/>
          <w:b/>
          <w:sz w:val="24"/>
        </w:rPr>
      </w:pPr>
    </w:p>
    <w:p w:rsidR="00CC12D7" w:rsidRDefault="00CC12D7" w:rsidP="00CC12D7">
      <w:pPr>
        <w:jc w:val="center"/>
        <w:rPr>
          <w:rFonts w:ascii="Times New Roman" w:hAnsi="Times New Roman" w:cs="Times New Roman"/>
          <w:b/>
          <w:sz w:val="24"/>
        </w:rPr>
      </w:pPr>
      <w:r w:rsidRPr="005430F7">
        <w:rPr>
          <w:rFonts w:ascii="Times New Roman" w:hAnsi="Times New Roman" w:cs="Times New Roman"/>
          <w:b/>
          <w:sz w:val="24"/>
        </w:rPr>
        <w:t xml:space="preserve">Post-hoc power analysis – </w:t>
      </w:r>
      <w:r>
        <w:rPr>
          <w:rFonts w:ascii="Times New Roman" w:hAnsi="Times New Roman" w:cs="Times New Roman"/>
          <w:b/>
          <w:sz w:val="24"/>
        </w:rPr>
        <w:t>RF</w:t>
      </w:r>
      <w:r w:rsidRPr="005430F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Echo Intensity</w:t>
      </w:r>
      <w:r w:rsidRPr="005430F7">
        <w:rPr>
          <w:rFonts w:ascii="Times New Roman" w:hAnsi="Times New Roman" w:cs="Times New Roman"/>
          <w:b/>
          <w:sz w:val="24"/>
        </w:rPr>
        <w:t xml:space="preserve"> following two weeks of immobilization</w:t>
      </w:r>
      <w:r w:rsidR="00AC0044">
        <w:rPr>
          <w:rFonts w:ascii="Times New Roman" w:hAnsi="Times New Roman" w:cs="Times New Roman"/>
          <w:b/>
          <w:sz w:val="24"/>
        </w:rPr>
        <w:t xml:space="preserve"> – left limb</w:t>
      </w:r>
    </w:p>
    <w:p w:rsidR="00CC12D7" w:rsidRDefault="00CC12D7" w:rsidP="00CC12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DB19769" wp14:editId="4DFA7E77">
            <wp:extent cx="5924550" cy="7096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D7" w:rsidRDefault="00CC12D7" w:rsidP="005430F7">
      <w:pPr>
        <w:jc w:val="center"/>
        <w:rPr>
          <w:rFonts w:ascii="Times New Roman" w:hAnsi="Times New Roman" w:cs="Times New Roman"/>
          <w:b/>
          <w:sz w:val="24"/>
        </w:rPr>
      </w:pPr>
    </w:p>
    <w:p w:rsidR="005430F7" w:rsidRDefault="005430F7" w:rsidP="005430F7">
      <w:pPr>
        <w:jc w:val="center"/>
        <w:rPr>
          <w:rFonts w:ascii="Times New Roman" w:hAnsi="Times New Roman" w:cs="Times New Roman"/>
          <w:b/>
          <w:sz w:val="24"/>
        </w:rPr>
      </w:pPr>
    </w:p>
    <w:p w:rsidR="00CC12D7" w:rsidRDefault="00CC12D7" w:rsidP="00CC12D7">
      <w:pPr>
        <w:jc w:val="center"/>
        <w:rPr>
          <w:rFonts w:ascii="Times New Roman" w:hAnsi="Times New Roman" w:cs="Times New Roman"/>
          <w:b/>
          <w:sz w:val="24"/>
        </w:rPr>
      </w:pPr>
      <w:r w:rsidRPr="005430F7">
        <w:rPr>
          <w:rFonts w:ascii="Times New Roman" w:hAnsi="Times New Roman" w:cs="Times New Roman"/>
          <w:b/>
          <w:sz w:val="24"/>
        </w:rPr>
        <w:t xml:space="preserve">Post-hoc power analysis – </w:t>
      </w:r>
      <w:r>
        <w:rPr>
          <w:rFonts w:ascii="Times New Roman" w:hAnsi="Times New Roman" w:cs="Times New Roman"/>
          <w:b/>
          <w:sz w:val="24"/>
        </w:rPr>
        <w:t>RF</w:t>
      </w:r>
      <w:r w:rsidRPr="005430F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CSA</w:t>
      </w:r>
      <w:r w:rsidRPr="005430F7">
        <w:rPr>
          <w:rFonts w:ascii="Times New Roman" w:hAnsi="Times New Roman" w:cs="Times New Roman"/>
          <w:b/>
          <w:sz w:val="24"/>
        </w:rPr>
        <w:t xml:space="preserve"> following two weeks of immobilization</w:t>
      </w:r>
      <w:r w:rsidR="00AC0044">
        <w:rPr>
          <w:rFonts w:ascii="Times New Roman" w:hAnsi="Times New Roman" w:cs="Times New Roman"/>
          <w:b/>
          <w:sz w:val="24"/>
        </w:rPr>
        <w:t xml:space="preserve"> – left limb </w:t>
      </w:r>
      <w:bookmarkStart w:id="0" w:name="_GoBack"/>
      <w:bookmarkEnd w:id="0"/>
    </w:p>
    <w:p w:rsidR="005430F7" w:rsidRPr="005430F7" w:rsidRDefault="009E2AF7" w:rsidP="009E2AF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FB70969" wp14:editId="441ECCAE">
            <wp:extent cx="5943600" cy="7141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0F7" w:rsidRPr="005430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F7" w:rsidRDefault="005430F7" w:rsidP="005430F7">
      <w:pPr>
        <w:spacing w:after="0" w:line="240" w:lineRule="auto"/>
      </w:pPr>
      <w:r>
        <w:separator/>
      </w:r>
    </w:p>
  </w:endnote>
  <w:endnote w:type="continuationSeparator" w:id="0">
    <w:p w:rsidR="005430F7" w:rsidRDefault="005430F7" w:rsidP="0054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F7" w:rsidRDefault="005430F7" w:rsidP="005430F7">
      <w:pPr>
        <w:spacing w:after="0" w:line="240" w:lineRule="auto"/>
      </w:pPr>
      <w:r>
        <w:separator/>
      </w:r>
    </w:p>
  </w:footnote>
  <w:footnote w:type="continuationSeparator" w:id="0">
    <w:p w:rsidR="005430F7" w:rsidRDefault="005430F7" w:rsidP="0054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F7" w:rsidRDefault="005430F7">
    <w:pPr>
      <w:pStyle w:val="Header"/>
      <w:rPr>
        <w:rFonts w:ascii="Times New Roman" w:hAnsi="Times New Roman" w:cs="Times New Roman"/>
        <w:b/>
        <w:i/>
      </w:rPr>
    </w:pPr>
    <w:r w:rsidRPr="005430F7">
      <w:rPr>
        <w:rFonts w:ascii="Times New Roman" w:hAnsi="Times New Roman" w:cs="Times New Roman"/>
        <w:b/>
        <w:i/>
      </w:rPr>
      <w:t>Supplementary Material</w:t>
    </w:r>
  </w:p>
  <w:p w:rsidR="005430F7" w:rsidRDefault="005430F7">
    <w:pPr>
      <w:pStyle w:val="Header"/>
      <w:rPr>
        <w:rFonts w:ascii="Times New Roman" w:hAnsi="Times New Roman" w:cs="Times New Roman"/>
        <w:b/>
        <w:i/>
      </w:rPr>
    </w:pPr>
  </w:p>
  <w:p w:rsidR="005430F7" w:rsidRPr="005430F7" w:rsidRDefault="005430F7" w:rsidP="005430F7">
    <w:pPr>
      <w:pStyle w:val="Header"/>
      <w:jc w:val="center"/>
      <w:rPr>
        <w:rFonts w:ascii="Times New Roman" w:hAnsi="Times New Roman" w:cs="Times New Roman"/>
        <w:i/>
        <w:sz w:val="24"/>
      </w:rPr>
    </w:pPr>
    <w:r w:rsidRPr="005430F7">
      <w:rPr>
        <w:rFonts w:ascii="Times New Roman" w:hAnsi="Times New Roman" w:cs="Times New Roman"/>
        <w:i/>
        <w:color w:val="000000"/>
        <w:sz w:val="24"/>
      </w:rPr>
      <w:t>Declines in skeletal muscle quality vs. size following two weeks of knee joint immobilization.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7"/>
    <w:rsid w:val="00342588"/>
    <w:rsid w:val="005430F7"/>
    <w:rsid w:val="008F3972"/>
    <w:rsid w:val="009E2AF7"/>
    <w:rsid w:val="00AC0044"/>
    <w:rsid w:val="00C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1FA4"/>
  <w15:chartTrackingRefBased/>
  <w15:docId w15:val="{15149A73-1458-4EA3-B6E1-34320C4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F7"/>
  </w:style>
  <w:style w:type="paragraph" w:styleId="Footer">
    <w:name w:val="footer"/>
    <w:basedOn w:val="Normal"/>
    <w:link w:val="FooterChar"/>
    <w:uiPriority w:val="99"/>
    <w:unhideWhenUsed/>
    <w:rsid w:val="0054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Stock</dc:creator>
  <cp:keywords/>
  <dc:description/>
  <cp:lastModifiedBy>Matt Stock</cp:lastModifiedBy>
  <cp:revision>2</cp:revision>
  <dcterms:created xsi:type="dcterms:W3CDTF">2019-11-07T21:56:00Z</dcterms:created>
  <dcterms:modified xsi:type="dcterms:W3CDTF">2019-11-07T22:21:00Z</dcterms:modified>
</cp:coreProperties>
</file>