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D3F3" w14:textId="77777777" w:rsidR="00BC796E" w:rsidRPr="00BC796E" w:rsidRDefault="00BC796E" w:rsidP="00BC796E">
      <w:pPr>
        <w:widowControl/>
        <w:spacing w:line="480" w:lineRule="auto"/>
        <w:rPr>
          <w:rFonts w:ascii="Arial" w:eastAsia="宋体" w:hAnsi="Arial" w:cs="Arial"/>
          <w:b/>
          <w:kern w:val="0"/>
          <w:sz w:val="36"/>
          <w:szCs w:val="36"/>
          <w:lang w:eastAsia="en-US"/>
        </w:rPr>
      </w:pPr>
      <w:bookmarkStart w:id="0" w:name="_Hlk22914126"/>
      <w:bookmarkStart w:id="1" w:name="_Hlk15152850"/>
      <w:bookmarkEnd w:id="0"/>
      <w:r w:rsidRPr="00BC796E">
        <w:rPr>
          <w:rFonts w:ascii="Arial" w:eastAsia="宋体" w:hAnsi="Arial" w:cs="Arial"/>
          <w:b/>
          <w:kern w:val="0"/>
          <w:sz w:val="36"/>
          <w:szCs w:val="36"/>
          <w:lang w:eastAsia="en-US"/>
        </w:rPr>
        <w:t xml:space="preserve">Soil aggregate size influences the impact of </w:t>
      </w:r>
      <w:bookmarkStart w:id="2" w:name="_Hlk14601211"/>
      <w:r w:rsidRPr="00BC796E">
        <w:rPr>
          <w:rFonts w:ascii="Arial" w:eastAsia="宋体" w:hAnsi="Arial" w:cs="Arial"/>
          <w:b/>
          <w:kern w:val="0"/>
          <w:sz w:val="36"/>
          <w:szCs w:val="36"/>
          <w:lang w:eastAsia="en-US"/>
        </w:rPr>
        <w:t xml:space="preserve">inorganic nitrogen deposition on soil </w:t>
      </w:r>
      <w:bookmarkStart w:id="3" w:name="_Hlk14601166"/>
      <w:r w:rsidRPr="00BC796E">
        <w:rPr>
          <w:rFonts w:ascii="Arial" w:eastAsia="宋体" w:hAnsi="Arial" w:cs="Arial"/>
          <w:b/>
          <w:kern w:val="0"/>
          <w:sz w:val="36"/>
          <w:szCs w:val="36"/>
          <w:lang w:eastAsia="en-US"/>
        </w:rPr>
        <w:t>nitrification</w:t>
      </w:r>
      <w:bookmarkEnd w:id="3"/>
      <w:r w:rsidRPr="00BC796E">
        <w:rPr>
          <w:rFonts w:ascii="Arial" w:eastAsia="宋体" w:hAnsi="Arial" w:cs="Arial"/>
          <w:b/>
          <w:kern w:val="0"/>
          <w:sz w:val="36"/>
          <w:szCs w:val="36"/>
          <w:lang w:eastAsia="en-US"/>
        </w:rPr>
        <w:t xml:space="preserve"> in an alpine meadow of the Qinghai-Tibet Plateau</w:t>
      </w:r>
    </w:p>
    <w:bookmarkEnd w:id="1"/>
    <w:bookmarkEnd w:id="2"/>
    <w:p w14:paraId="2758D098" w14:textId="3DC1770A" w:rsidR="00BC796E" w:rsidRPr="00BC796E" w:rsidRDefault="00BC796E" w:rsidP="00BC796E">
      <w:pPr>
        <w:widowControl/>
        <w:spacing w:line="480" w:lineRule="auto"/>
        <w:rPr>
          <w:rFonts w:ascii="Times" w:eastAsia="宋体" w:hAnsi="Times" w:cs="Arial"/>
          <w:kern w:val="0"/>
          <w:sz w:val="24"/>
          <w:lang w:eastAsia="en-US"/>
        </w:rPr>
      </w:pPr>
      <w:proofErr w:type="spellStart"/>
      <w:r w:rsidRPr="00BC796E">
        <w:rPr>
          <w:rFonts w:ascii="Times" w:eastAsia="宋体" w:hAnsi="Times" w:cs="Arial"/>
          <w:kern w:val="0"/>
          <w:sz w:val="24"/>
          <w:lang w:eastAsia="en-US"/>
        </w:rPr>
        <w:t>Jingjing</w:t>
      </w:r>
      <w:proofErr w:type="spellEnd"/>
      <w:r w:rsidRPr="00BC796E">
        <w:rPr>
          <w:rFonts w:ascii="Times" w:eastAsia="宋体" w:hAnsi="Times" w:cs="Arial"/>
          <w:kern w:val="0"/>
          <w:sz w:val="24"/>
          <w:lang w:eastAsia="en-US"/>
        </w:rPr>
        <w:t xml:space="preserve"> Li</w:t>
      </w:r>
      <w:r w:rsidRPr="00BC796E">
        <w:rPr>
          <w:rFonts w:ascii="Times" w:eastAsia="宋体" w:hAnsi="Times" w:cs="Arial" w:hint="eastAsia"/>
          <w:kern w:val="0"/>
          <w:sz w:val="24"/>
          <w:vertAlign w:val="superscript"/>
          <w:lang w:eastAsia="en-US"/>
        </w:rPr>
        <w:t>1</w:t>
      </w:r>
      <w:r w:rsidRPr="00BC796E">
        <w:rPr>
          <w:rFonts w:ascii="Times" w:eastAsia="宋体" w:hAnsi="Times" w:cs="Arial"/>
          <w:kern w:val="0"/>
          <w:sz w:val="24"/>
          <w:lang w:eastAsia="en-US"/>
        </w:rPr>
        <w:t>, Chao Yang</w:t>
      </w:r>
      <w:r w:rsidR="008861D0">
        <w:rPr>
          <w:rFonts w:ascii="Times" w:eastAsia="宋体" w:hAnsi="Times" w:cs="Arial"/>
          <w:kern w:val="0"/>
          <w:sz w:val="24"/>
          <w:vertAlign w:val="superscript"/>
          <w:lang w:eastAsia="en-US"/>
        </w:rPr>
        <w:t>2</w:t>
      </w:r>
      <w:r w:rsidRPr="00BC796E">
        <w:rPr>
          <w:rFonts w:ascii="Times" w:eastAsia="宋体" w:hAnsi="Times" w:cs="Arial"/>
          <w:kern w:val="0"/>
          <w:sz w:val="24"/>
          <w:lang w:eastAsia="en-US"/>
        </w:rPr>
        <w:t xml:space="preserve">, </w:t>
      </w:r>
      <w:proofErr w:type="spellStart"/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>Xiaoli</w:t>
      </w:r>
      <w:proofErr w:type="spellEnd"/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 xml:space="preserve"> Liu</w:t>
      </w:r>
      <w:r w:rsidRPr="00BC796E">
        <w:rPr>
          <w:rFonts w:ascii="Times" w:eastAsia="宋体" w:hAnsi="Times" w:cs="Arial" w:hint="eastAsia"/>
          <w:kern w:val="0"/>
          <w:sz w:val="24"/>
          <w:vertAlign w:val="superscript"/>
          <w:lang w:eastAsia="en-US"/>
        </w:rPr>
        <w:t>1</w:t>
      </w:r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 xml:space="preserve">, </w:t>
      </w:r>
      <w:bookmarkStart w:id="4" w:name="_Hlk532548686"/>
      <w:proofErr w:type="spellStart"/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>Hanzhong</w:t>
      </w:r>
      <w:proofErr w:type="spellEnd"/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 xml:space="preserve"> Ji</w:t>
      </w:r>
      <w:bookmarkEnd w:id="4"/>
      <w:r w:rsidR="008861D0">
        <w:rPr>
          <w:rFonts w:ascii="Times" w:eastAsia="宋体" w:hAnsi="Times" w:cs="Arial"/>
          <w:kern w:val="0"/>
          <w:sz w:val="24"/>
          <w:vertAlign w:val="superscript"/>
          <w:lang w:eastAsia="en-US"/>
        </w:rPr>
        <w:t>3</w:t>
      </w:r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 xml:space="preserve"> </w:t>
      </w:r>
      <w:r w:rsidRPr="00BC796E">
        <w:rPr>
          <w:rFonts w:ascii="Times" w:eastAsia="宋体" w:hAnsi="Times" w:cs="Arial"/>
          <w:kern w:val="0"/>
          <w:sz w:val="24"/>
          <w:lang w:eastAsia="en-US"/>
        </w:rPr>
        <w:t xml:space="preserve">and </w:t>
      </w:r>
      <w:proofErr w:type="spellStart"/>
      <w:r w:rsidRPr="00BC796E">
        <w:rPr>
          <w:rFonts w:ascii="Times" w:eastAsia="宋体" w:hAnsi="Times" w:cs="Arial"/>
          <w:kern w:val="0"/>
          <w:sz w:val="24"/>
          <w:lang w:eastAsia="en-US"/>
        </w:rPr>
        <w:t>Xinqing</w:t>
      </w:r>
      <w:proofErr w:type="spellEnd"/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 xml:space="preserve"> </w:t>
      </w:r>
      <w:r w:rsidRPr="00BC796E">
        <w:rPr>
          <w:rFonts w:ascii="Times" w:eastAsia="宋体" w:hAnsi="Times" w:cs="Arial"/>
          <w:kern w:val="0"/>
          <w:sz w:val="24"/>
          <w:lang w:eastAsia="en-US"/>
        </w:rPr>
        <w:t>Shao</w:t>
      </w:r>
      <w:r w:rsidRPr="00BC796E">
        <w:rPr>
          <w:rFonts w:ascii="Times" w:eastAsia="宋体" w:hAnsi="Times" w:cs="Arial" w:hint="eastAsia"/>
          <w:kern w:val="0"/>
          <w:sz w:val="24"/>
          <w:vertAlign w:val="superscript"/>
          <w:lang w:eastAsia="en-US"/>
        </w:rPr>
        <w:t>1</w:t>
      </w:r>
      <w:r w:rsidRPr="00BC796E">
        <w:rPr>
          <w:rFonts w:ascii="Times" w:eastAsia="宋体" w:hAnsi="Times" w:cs="Arial" w:hint="eastAsia"/>
          <w:kern w:val="0"/>
          <w:sz w:val="24"/>
          <w:vertAlign w:val="superscript"/>
        </w:rPr>
        <w:t>,</w:t>
      </w:r>
      <w:r w:rsidR="007B6794">
        <w:rPr>
          <w:rFonts w:ascii="Times" w:eastAsia="宋体" w:hAnsi="Times" w:cs="Arial"/>
          <w:kern w:val="0"/>
          <w:sz w:val="24"/>
          <w:vertAlign w:val="superscript"/>
        </w:rPr>
        <w:t>4</w:t>
      </w:r>
      <w:r w:rsidRPr="00BC796E">
        <w:rPr>
          <w:rFonts w:ascii="Times" w:eastAsia="宋体" w:hAnsi="Times" w:cs="Arial"/>
          <w:kern w:val="0"/>
          <w:sz w:val="24"/>
          <w:vertAlign w:val="superscript"/>
        </w:rPr>
        <w:t>,</w:t>
      </w:r>
      <w:r w:rsidR="007B6794">
        <w:rPr>
          <w:rFonts w:ascii="Times" w:eastAsia="宋体" w:hAnsi="Times" w:cs="Arial"/>
          <w:kern w:val="0"/>
          <w:sz w:val="24"/>
          <w:vertAlign w:val="superscript"/>
        </w:rPr>
        <w:t>5</w:t>
      </w:r>
      <w:r w:rsidRPr="00BC796E">
        <w:rPr>
          <w:rFonts w:ascii="Times" w:eastAsia="宋体" w:hAnsi="Times" w:cs="Arial" w:hint="eastAsia"/>
          <w:kern w:val="0"/>
          <w:sz w:val="24"/>
          <w:vertAlign w:val="superscript"/>
          <w:lang w:eastAsia="en-US"/>
        </w:rPr>
        <w:t>*</w:t>
      </w:r>
    </w:p>
    <w:p w14:paraId="15471D5B" w14:textId="39ECC5C4" w:rsidR="00BC796E" w:rsidRDefault="00BC796E" w:rsidP="00BC796E">
      <w:pPr>
        <w:widowControl/>
        <w:spacing w:line="480" w:lineRule="auto"/>
        <w:rPr>
          <w:rFonts w:ascii="Times" w:eastAsia="宋体" w:hAnsi="Times" w:cs="Arial"/>
          <w:kern w:val="0"/>
          <w:sz w:val="24"/>
          <w:lang w:eastAsia="en-US"/>
        </w:rPr>
      </w:pPr>
      <w:r w:rsidRPr="00BC796E">
        <w:rPr>
          <w:rFonts w:ascii="Times" w:eastAsia="宋体" w:hAnsi="Times" w:cs="Arial" w:hint="eastAsia"/>
          <w:kern w:val="0"/>
          <w:sz w:val="24"/>
          <w:vertAlign w:val="superscript"/>
          <w:lang w:eastAsia="en-US"/>
        </w:rPr>
        <w:t>1</w:t>
      </w:r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 xml:space="preserve"> </w:t>
      </w:r>
      <w:r w:rsidRPr="00BC796E">
        <w:rPr>
          <w:rFonts w:ascii="Times" w:eastAsia="宋体" w:hAnsi="Times" w:cs="Arial"/>
          <w:kern w:val="0"/>
          <w:sz w:val="24"/>
          <w:lang w:eastAsia="en-US"/>
        </w:rPr>
        <w:t>College of Grassland Science and Technology, China Agricultural University, Beijing, China</w:t>
      </w:r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>.</w:t>
      </w:r>
    </w:p>
    <w:p w14:paraId="4B6BB297" w14:textId="7A1EF311" w:rsidR="007B6794" w:rsidRPr="00BC796E" w:rsidRDefault="007B6794" w:rsidP="00BC796E">
      <w:pPr>
        <w:widowControl/>
        <w:spacing w:line="480" w:lineRule="auto"/>
        <w:rPr>
          <w:rFonts w:ascii="Times" w:eastAsia="宋体" w:hAnsi="Times" w:cs="Arial"/>
          <w:kern w:val="0"/>
          <w:sz w:val="24"/>
          <w:lang w:eastAsia="en-US"/>
        </w:rPr>
      </w:pPr>
      <w:r w:rsidRPr="007B6794">
        <w:rPr>
          <w:rFonts w:ascii="Times" w:eastAsia="宋体" w:hAnsi="Times" w:cs="Arial"/>
          <w:kern w:val="0"/>
          <w:sz w:val="24"/>
          <w:vertAlign w:val="superscript"/>
          <w:lang w:eastAsia="en-US"/>
        </w:rPr>
        <w:t>2</w:t>
      </w:r>
      <w:r w:rsidRPr="007B6794">
        <w:rPr>
          <w:rFonts w:ascii="Times" w:eastAsia="宋体" w:hAnsi="Times" w:cs="Arial"/>
          <w:kern w:val="0"/>
          <w:sz w:val="24"/>
          <w:lang w:eastAsia="en-US"/>
        </w:rPr>
        <w:t xml:space="preserve"> Grassland Agri-Husbandry Research Center, College of Grassland Science, Qingdao Agricultural University, Qingdao, China</w:t>
      </w:r>
    </w:p>
    <w:p w14:paraId="643DE022" w14:textId="47767F66" w:rsidR="00BC796E" w:rsidRPr="00BC796E" w:rsidRDefault="007B6794" w:rsidP="00BC796E">
      <w:pPr>
        <w:widowControl/>
        <w:spacing w:line="480" w:lineRule="auto"/>
        <w:rPr>
          <w:rFonts w:ascii="Times" w:eastAsia="宋体" w:hAnsi="Times" w:cs="Arial"/>
          <w:kern w:val="0"/>
          <w:sz w:val="24"/>
          <w:lang w:eastAsia="en-US"/>
        </w:rPr>
      </w:pPr>
      <w:r>
        <w:rPr>
          <w:rFonts w:ascii="Times" w:eastAsia="宋体" w:hAnsi="Times" w:cs="Arial"/>
          <w:kern w:val="0"/>
          <w:sz w:val="24"/>
          <w:vertAlign w:val="superscript"/>
          <w:lang w:eastAsia="en-US"/>
        </w:rPr>
        <w:t>3</w:t>
      </w:r>
      <w:r w:rsidR="00BC796E" w:rsidRPr="00BC796E">
        <w:rPr>
          <w:rFonts w:ascii="Times" w:eastAsia="宋体" w:hAnsi="Times" w:cs="Arial" w:hint="eastAsia"/>
          <w:kern w:val="0"/>
          <w:sz w:val="24"/>
          <w:lang w:eastAsia="en-US"/>
        </w:rPr>
        <w:t xml:space="preserve"> </w:t>
      </w:r>
      <w:r w:rsidR="00BC796E" w:rsidRPr="00BC796E">
        <w:rPr>
          <w:rFonts w:ascii="Times" w:eastAsia="宋体" w:hAnsi="Times" w:cs="Arial"/>
          <w:kern w:val="0"/>
          <w:sz w:val="24"/>
          <w:lang w:eastAsia="en-US"/>
        </w:rPr>
        <w:t xml:space="preserve">Institute </w:t>
      </w:r>
      <w:r w:rsidR="00BC796E" w:rsidRPr="00BC796E">
        <w:rPr>
          <w:rFonts w:ascii="Times" w:eastAsia="宋体" w:hAnsi="Times" w:cs="Arial" w:hint="eastAsia"/>
          <w:kern w:val="0"/>
          <w:sz w:val="24"/>
          <w:lang w:eastAsia="en-US"/>
        </w:rPr>
        <w:t xml:space="preserve">of </w:t>
      </w:r>
      <w:proofErr w:type="spellStart"/>
      <w:r w:rsidR="00BC796E" w:rsidRPr="00BC796E">
        <w:rPr>
          <w:rFonts w:ascii="Times" w:eastAsia="宋体" w:hAnsi="Times" w:cs="Arial"/>
          <w:kern w:val="0"/>
          <w:sz w:val="24"/>
          <w:lang w:eastAsia="en-US"/>
        </w:rPr>
        <w:t>Haibei</w:t>
      </w:r>
      <w:proofErr w:type="spellEnd"/>
      <w:r w:rsidR="00BC796E" w:rsidRPr="00BC796E">
        <w:rPr>
          <w:rFonts w:ascii="Times" w:eastAsia="宋体" w:hAnsi="Times" w:cs="Arial"/>
          <w:kern w:val="0"/>
          <w:sz w:val="24"/>
          <w:lang w:eastAsia="en-US"/>
        </w:rPr>
        <w:t xml:space="preserve"> Tibetan Autonomous Prefecture Animal Husbandry and Veterinary Science</w:t>
      </w:r>
      <w:r w:rsidR="00BC796E" w:rsidRPr="00BC796E">
        <w:rPr>
          <w:rFonts w:ascii="Times" w:eastAsia="宋体" w:hAnsi="Times" w:cs="Arial" w:hint="eastAsia"/>
          <w:kern w:val="0"/>
          <w:sz w:val="24"/>
          <w:lang w:eastAsia="en-US"/>
        </w:rPr>
        <w:t>, Xining, China.</w:t>
      </w:r>
    </w:p>
    <w:p w14:paraId="34CC5B68" w14:textId="7A5FD270" w:rsidR="00BC796E" w:rsidRPr="00BC796E" w:rsidRDefault="007B6794" w:rsidP="00BC796E">
      <w:pPr>
        <w:widowControl/>
        <w:spacing w:line="480" w:lineRule="auto"/>
        <w:rPr>
          <w:rFonts w:ascii="Times" w:eastAsia="宋体" w:hAnsi="Times" w:cs="Arial"/>
          <w:kern w:val="0"/>
          <w:sz w:val="24"/>
          <w:lang w:eastAsia="en-US"/>
        </w:rPr>
      </w:pPr>
      <w:r>
        <w:rPr>
          <w:rFonts w:ascii="Times" w:eastAsia="宋体" w:hAnsi="Times" w:cs="Arial"/>
          <w:kern w:val="0"/>
          <w:sz w:val="24"/>
          <w:vertAlign w:val="superscript"/>
        </w:rPr>
        <w:t>4</w:t>
      </w:r>
      <w:r w:rsidR="00BC796E" w:rsidRPr="00BC796E">
        <w:rPr>
          <w:rFonts w:ascii="Times" w:eastAsia="宋体" w:hAnsi="Times" w:cs="Arial"/>
          <w:kern w:val="0"/>
          <w:sz w:val="24"/>
          <w:lang w:eastAsia="en-US"/>
        </w:rPr>
        <w:t xml:space="preserve"> Technical Platform for Adaptive Management of Livestock System in Alpine Grassland, Xining, China.</w:t>
      </w:r>
    </w:p>
    <w:p w14:paraId="1EDB8391" w14:textId="60D9F34D" w:rsidR="00BC796E" w:rsidRPr="00BC796E" w:rsidRDefault="007B6794" w:rsidP="00BC796E">
      <w:pPr>
        <w:widowControl/>
        <w:spacing w:line="480" w:lineRule="auto"/>
        <w:rPr>
          <w:rFonts w:ascii="Times" w:eastAsia="宋体" w:hAnsi="Times" w:cs="Arial"/>
          <w:kern w:val="0"/>
          <w:sz w:val="24"/>
          <w:lang w:eastAsia="en-US"/>
        </w:rPr>
      </w:pPr>
      <w:r>
        <w:rPr>
          <w:rFonts w:ascii="Times" w:eastAsia="宋体" w:hAnsi="Times" w:cs="Arial"/>
          <w:kern w:val="0"/>
          <w:sz w:val="24"/>
          <w:vertAlign w:val="superscript"/>
          <w:lang w:eastAsia="en-US"/>
        </w:rPr>
        <w:t>5</w:t>
      </w:r>
      <w:r w:rsidR="00BC796E" w:rsidRPr="00BC796E">
        <w:rPr>
          <w:rFonts w:ascii="Times" w:eastAsia="宋体" w:hAnsi="Times" w:cs="Arial"/>
          <w:kern w:val="0"/>
          <w:sz w:val="24"/>
          <w:vertAlign w:val="superscript"/>
          <w:lang w:eastAsia="en-US"/>
        </w:rPr>
        <w:t xml:space="preserve"> </w:t>
      </w:r>
      <w:r w:rsidR="00BC796E" w:rsidRPr="00BC796E">
        <w:rPr>
          <w:rFonts w:ascii="Times" w:eastAsia="宋体" w:hAnsi="Times" w:cs="Arial"/>
          <w:kern w:val="0"/>
          <w:sz w:val="24"/>
          <w:lang w:eastAsia="en-US"/>
        </w:rPr>
        <w:t>Key Laboratory of Restoration Ecology of Cold Area in Qinghai province, Northwest Institute of Plateau Biology, Chinese</w:t>
      </w:r>
      <w:r w:rsidR="00BC796E" w:rsidRPr="00BC796E">
        <w:rPr>
          <w:rFonts w:ascii="Times" w:eastAsia="宋体" w:hAnsi="Times" w:cs="Arial" w:hint="eastAsia"/>
          <w:kern w:val="0"/>
          <w:sz w:val="24"/>
        </w:rPr>
        <w:t xml:space="preserve"> </w:t>
      </w:r>
      <w:r w:rsidR="00BC796E" w:rsidRPr="00BC796E">
        <w:rPr>
          <w:rFonts w:ascii="Times" w:eastAsia="宋体" w:hAnsi="Times" w:cs="Arial"/>
          <w:kern w:val="0"/>
          <w:sz w:val="24"/>
          <w:lang w:eastAsia="en-US"/>
        </w:rPr>
        <w:t xml:space="preserve">Academy of Sciences, </w:t>
      </w:r>
      <w:bookmarkStart w:id="5" w:name="_Hlk16421927"/>
      <w:r w:rsidR="00BC796E" w:rsidRPr="00BC796E">
        <w:rPr>
          <w:rFonts w:ascii="Times" w:eastAsia="宋体" w:hAnsi="Times" w:cs="Arial"/>
          <w:kern w:val="0"/>
          <w:sz w:val="24"/>
          <w:lang w:eastAsia="en-US"/>
        </w:rPr>
        <w:t>Xining, China.</w:t>
      </w:r>
      <w:bookmarkEnd w:id="5"/>
      <w:r w:rsidR="00BC796E" w:rsidRPr="00BC796E">
        <w:rPr>
          <w:rFonts w:ascii="Times" w:eastAsia="宋体" w:hAnsi="Times" w:cs="Arial"/>
          <w:kern w:val="0"/>
          <w:sz w:val="24"/>
          <w:lang w:eastAsia="en-US"/>
        </w:rPr>
        <w:t xml:space="preserve"> </w:t>
      </w:r>
    </w:p>
    <w:p w14:paraId="1E6EA780" w14:textId="77777777" w:rsidR="00BC796E" w:rsidRPr="00BC796E" w:rsidRDefault="00BC796E" w:rsidP="00BC796E">
      <w:pPr>
        <w:widowControl/>
        <w:spacing w:line="480" w:lineRule="auto"/>
        <w:rPr>
          <w:rFonts w:ascii="Times" w:eastAsia="宋体" w:hAnsi="Times" w:cs="Arial"/>
          <w:kern w:val="0"/>
          <w:sz w:val="24"/>
          <w:lang w:eastAsia="en-US"/>
        </w:rPr>
      </w:pPr>
      <w:r w:rsidRPr="00BC796E">
        <w:rPr>
          <w:rFonts w:ascii="Times" w:eastAsia="宋体" w:hAnsi="Times" w:cs="Arial"/>
          <w:kern w:val="0"/>
          <w:sz w:val="24"/>
          <w:vertAlign w:val="superscript"/>
          <w:lang w:eastAsia="en-US"/>
        </w:rPr>
        <w:t>*</w:t>
      </w:r>
      <w:r w:rsidRPr="00BC796E">
        <w:rPr>
          <w:rFonts w:ascii="Times" w:eastAsia="宋体" w:hAnsi="Times" w:cs="Arial"/>
          <w:kern w:val="0"/>
          <w:sz w:val="24"/>
          <w:lang w:eastAsia="en-US"/>
        </w:rPr>
        <w:t>Corresponding Author:</w:t>
      </w:r>
    </w:p>
    <w:p w14:paraId="161C9A17" w14:textId="77777777" w:rsidR="00BC796E" w:rsidRPr="00BC796E" w:rsidRDefault="00BC796E" w:rsidP="00BC796E">
      <w:pPr>
        <w:widowControl/>
        <w:spacing w:line="480" w:lineRule="auto"/>
        <w:rPr>
          <w:rFonts w:ascii="Times" w:eastAsia="宋体" w:hAnsi="Times" w:cs="Arial"/>
          <w:kern w:val="0"/>
          <w:sz w:val="24"/>
          <w:vertAlign w:val="superscript"/>
          <w:lang w:eastAsia="en-US"/>
        </w:rPr>
      </w:pPr>
      <w:proofErr w:type="spellStart"/>
      <w:r w:rsidRPr="00BC796E">
        <w:rPr>
          <w:rFonts w:ascii="Times" w:eastAsia="宋体" w:hAnsi="Times" w:cs="Arial"/>
          <w:kern w:val="0"/>
          <w:sz w:val="24"/>
          <w:lang w:eastAsia="en-US"/>
        </w:rPr>
        <w:t>Xinqing</w:t>
      </w:r>
      <w:proofErr w:type="spellEnd"/>
      <w:r w:rsidRPr="00BC796E">
        <w:rPr>
          <w:rFonts w:ascii="Times" w:eastAsia="宋体" w:hAnsi="Times" w:cs="Arial"/>
          <w:kern w:val="0"/>
          <w:sz w:val="24"/>
          <w:lang w:eastAsia="en-US"/>
        </w:rPr>
        <w:t xml:space="preserve"> Shao</w:t>
      </w:r>
    </w:p>
    <w:p w14:paraId="62502DDC" w14:textId="77777777" w:rsidR="00BC796E" w:rsidRPr="00BC796E" w:rsidRDefault="00BC796E" w:rsidP="00BC796E">
      <w:pPr>
        <w:widowControl/>
        <w:spacing w:line="480" w:lineRule="auto"/>
        <w:rPr>
          <w:rFonts w:ascii="Times" w:eastAsia="宋体" w:hAnsi="Times" w:cs="Arial"/>
          <w:kern w:val="0"/>
          <w:sz w:val="24"/>
          <w:lang w:eastAsia="en-US"/>
        </w:rPr>
      </w:pPr>
      <w:r w:rsidRPr="00BC796E">
        <w:rPr>
          <w:rFonts w:ascii="Times" w:eastAsia="宋体" w:hAnsi="Times" w:cs="Arial"/>
          <w:kern w:val="0"/>
          <w:sz w:val="24"/>
          <w:lang w:eastAsia="en-US"/>
        </w:rPr>
        <w:t>Email address: shaoxinqing@</w:t>
      </w:r>
      <w:r w:rsidRPr="00BC796E">
        <w:rPr>
          <w:rFonts w:ascii="Times" w:eastAsia="宋体" w:hAnsi="Times" w:cs="Arial" w:hint="eastAsia"/>
          <w:kern w:val="0"/>
          <w:sz w:val="24"/>
          <w:lang w:eastAsia="en-US"/>
        </w:rPr>
        <w:t xml:space="preserve">163.com </w:t>
      </w:r>
    </w:p>
    <w:p w14:paraId="6B9B29D7" w14:textId="77777777" w:rsidR="00BC796E" w:rsidRPr="00BC796E" w:rsidRDefault="00BC796E"/>
    <w:p w14:paraId="7A40A2B1" w14:textId="3ED70ABD" w:rsidR="00F430C2" w:rsidRDefault="00BC796E" w:rsidP="00545EA5">
      <w:pPr>
        <w:widowControl/>
        <w:jc w:val="left"/>
        <w:rPr>
          <w:rFonts w:hint="eastAsia"/>
        </w:rPr>
      </w:pPr>
      <w:r>
        <w:br w:type="page"/>
      </w:r>
    </w:p>
    <w:p w14:paraId="613BAA4E" w14:textId="59D9300D" w:rsidR="00C01197" w:rsidRDefault="00C01197" w:rsidP="00294BD4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1DC576E" wp14:editId="2803BA21">
            <wp:extent cx="5097561" cy="529590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60" cy="530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91A3" w14:textId="74F6B162" w:rsidR="00097F6A" w:rsidRPr="00C81F83" w:rsidRDefault="00097F6A" w:rsidP="00097F6A">
      <w:pPr>
        <w:widowControl/>
        <w:spacing w:line="480" w:lineRule="auto"/>
        <w:contextualSpacing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Figure 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S1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. Effects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of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soil aggregate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sizes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on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NO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-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-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concentrations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(Mean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±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SE, n=3)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under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NH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4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 w:eastAsia="en-US"/>
        </w:rPr>
        <w:t>+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-N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addition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treatment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(</w:t>
      </w:r>
      <w:r w:rsidR="00C0119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day 0; </w:t>
      </w:r>
      <w:r w:rsidR="00C0119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B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day 7; </w:t>
      </w:r>
      <w:r w:rsidR="00C0119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C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day 14; </w:t>
      </w:r>
      <w:r w:rsidR="00C0119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day 21; </w:t>
      </w:r>
      <w:r w:rsidR="00C0119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E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, day 28)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. Capital letters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indicate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significant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differences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among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different NH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4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 w:eastAsia="en-US"/>
        </w:rPr>
        <w:t>+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-N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concentrations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for the same soil aggregate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size on 5 sampling dates, and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lowercase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letters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indicate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significant differences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among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different soil aggregate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sizes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under the same NH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4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 w:eastAsia="en-US"/>
        </w:rPr>
        <w:t>+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-N</w:t>
      </w:r>
      <w:r w:rsidRPr="00C81F8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concentration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on 5 sampling dates (</w:t>
      </w:r>
      <w:r w:rsidRPr="00C81F83">
        <w:rPr>
          <w:rFonts w:ascii="Times New Roman" w:eastAsia="宋体" w:hAnsi="Times New Roman" w:cs="Times New Roman"/>
          <w:i/>
          <w:kern w:val="0"/>
          <w:sz w:val="24"/>
          <w:szCs w:val="24"/>
          <w:lang w:eastAsia="en-US"/>
        </w:rPr>
        <w:t xml:space="preserve">P </w:t>
      </w:r>
      <w:r w:rsidRPr="00C81F8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&lt; 0.05).</w:t>
      </w:r>
    </w:p>
    <w:p w14:paraId="0742A07B" w14:textId="31D311E9" w:rsidR="00097F6A" w:rsidRDefault="00824E83" w:rsidP="004C3968">
      <w:pPr>
        <w:widowControl/>
        <w:jc w:val="left"/>
        <w:rPr>
          <w:rFonts w:hint="eastAsia"/>
        </w:rPr>
      </w:pPr>
      <w:r>
        <w:br w:type="page"/>
      </w:r>
    </w:p>
    <w:p w14:paraId="145BA99A" w14:textId="4A874B8D" w:rsidR="00493474" w:rsidRDefault="00493474" w:rsidP="00294BD4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76A947F" wp14:editId="0EAB7231">
            <wp:extent cx="4987290" cy="5118208"/>
            <wp:effectExtent l="0" t="0" r="381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019" cy="512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17179" w14:textId="539F15BF" w:rsidR="00824E83" w:rsidRDefault="00824E83" w:rsidP="00824E83">
      <w:pPr>
        <w:widowControl/>
        <w:spacing w:line="480" w:lineRule="auto"/>
        <w:contextualSpacing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Figure 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S2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.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Effects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of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soil aggregate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sizes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on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NO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-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-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concentrations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(Mean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±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SE, n=3)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under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NO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-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-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addition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treatment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(</w:t>
      </w:r>
      <w:r w:rsidR="0049347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day 0; </w:t>
      </w:r>
      <w:r w:rsidR="0049347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B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day 7; </w:t>
      </w:r>
      <w:r w:rsidR="0049347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C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day 14; </w:t>
      </w:r>
      <w:r w:rsidR="0049347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day 21; </w:t>
      </w:r>
      <w:r w:rsidR="0049347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E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, day 28)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. Capital letters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indicate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significant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differences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among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different NO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 w:eastAsia="en-US"/>
        </w:rPr>
        <w:t>-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-N 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concentrations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for the same soil aggregate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size on 5 sampling dates, and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lowercase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letters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indicate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significant differences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among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different soil aggregate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sizes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under the same NO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 w:eastAsia="en-US"/>
        </w:rPr>
        <w:t>-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-N 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concentration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on 5 sampling dates (</w:t>
      </w:r>
      <w:r w:rsidRPr="00651A56">
        <w:rPr>
          <w:rFonts w:ascii="Times New Roman" w:eastAsia="宋体" w:hAnsi="Times New Roman" w:cs="Times New Roman"/>
          <w:i/>
          <w:kern w:val="0"/>
          <w:sz w:val="24"/>
          <w:szCs w:val="24"/>
          <w:lang w:eastAsia="en-US"/>
        </w:rPr>
        <w:t xml:space="preserve">P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&lt; 0.05).</w:t>
      </w:r>
    </w:p>
    <w:p w14:paraId="2B91BC32" w14:textId="10ED8BBB" w:rsidR="00217689" w:rsidRDefault="00217689" w:rsidP="00824E83">
      <w:pPr>
        <w:widowControl/>
        <w:spacing w:line="480" w:lineRule="auto"/>
        <w:contextualSpacing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</w:p>
    <w:p w14:paraId="041635F1" w14:textId="63200A15" w:rsidR="00217689" w:rsidRDefault="00217689" w:rsidP="00824E83">
      <w:pPr>
        <w:widowControl/>
        <w:spacing w:line="480" w:lineRule="auto"/>
        <w:contextualSpacing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</w:p>
    <w:p w14:paraId="5F2FB5EC" w14:textId="446306F6" w:rsidR="00217689" w:rsidRDefault="00217689" w:rsidP="00824E83">
      <w:pPr>
        <w:widowControl/>
        <w:spacing w:line="480" w:lineRule="auto"/>
        <w:contextualSpacing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</w:p>
    <w:p w14:paraId="787D8F50" w14:textId="31925EF5" w:rsidR="00EA0D5E" w:rsidRDefault="00217689" w:rsidP="00F40F22">
      <w:pPr>
        <w:widowControl/>
        <w:jc w:val="center"/>
        <w:rPr>
          <w:rFonts w:hint="eastAsia"/>
        </w:rPr>
      </w:pPr>
      <w:r>
        <w:br w:type="page"/>
      </w:r>
      <w:bookmarkStart w:id="6" w:name="_GoBack"/>
      <w:bookmarkEnd w:id="6"/>
    </w:p>
    <w:p w14:paraId="5D6F2EB3" w14:textId="7DC14373" w:rsidR="007F1579" w:rsidRDefault="007F1579" w:rsidP="00217689">
      <w:pPr>
        <w:widowControl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1B34A91" wp14:editId="5618D61C">
            <wp:extent cx="6120130" cy="40189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C1A0" w14:textId="4760FB3F" w:rsidR="00217689" w:rsidRPr="0026066B" w:rsidRDefault="00390F3A" w:rsidP="0026066B">
      <w:pPr>
        <w:widowControl/>
        <w:spacing w:line="480" w:lineRule="auto"/>
        <w:contextualSpacing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Figure 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S3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.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C</w:t>
      </w:r>
      <w:r w:rsidRPr="00390F3A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orrelations between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the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</w:t>
      </w:r>
      <w:r w:rsidRPr="008F7FD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itrification rate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(N</w:t>
      </w:r>
      <w:r w:rsidRPr="000A7AB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r</w:t>
      </w:r>
      <w:r w:rsidRPr="008F7FD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)</w:t>
      </w:r>
      <w:r w:rsidRPr="00390F3A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in the fourth week </w:t>
      </w:r>
      <w:r w:rsidRPr="00390F3A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and bacteria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w:r w:rsidRPr="00390F3A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abundance</w:t>
      </w:r>
      <w:r w:rsidR="00A57661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(OTUs)</w:t>
      </w:r>
      <w:r w:rsidRPr="00390F3A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of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soil aggregate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651A5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sizes</w:t>
      </w:r>
      <w:r w:rsidRPr="00651A56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. 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(</w:t>
      </w:r>
      <w:r w:rsidR="007F1579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)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no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N 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addition, 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(</w:t>
      </w:r>
      <w:r w:rsidR="007F1579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B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) 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addition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of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5 mg NH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bscript"/>
          <w:lang w:eastAsia="en-US"/>
        </w:rPr>
        <w:t>4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+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-N kg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-1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aggregate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, (</w:t>
      </w:r>
      <w:r w:rsidR="007F1579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C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) 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addition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of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10 mg NH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bscript"/>
          <w:lang w:eastAsia="en-US"/>
        </w:rPr>
        <w:t>4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+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-N kg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-1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aggregate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, (</w:t>
      </w:r>
      <w:r w:rsidR="007F1579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D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)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addition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of 5 mg</w:t>
      </w:r>
      <w:r w:rsidR="00721EC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NO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bscript"/>
          <w:lang w:eastAsia="en-US"/>
        </w:rPr>
        <w:t>3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-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-N kg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-1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aggregate,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and (</w:t>
      </w:r>
      <w:r w:rsidR="007F1579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E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)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addition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of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10 mg NO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bscript"/>
          <w:lang w:eastAsia="en-US"/>
        </w:rPr>
        <w:t>3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-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-N kg</w:t>
      </w:r>
      <w:r w:rsidR="004224BB" w:rsidRPr="004224BB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  <w:lang w:eastAsia="en-US"/>
        </w:rPr>
        <w:t>-1</w:t>
      </w:r>
      <w:r w:rsidR="004224BB" w:rsidRPr="004224BB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aggregate.</w:t>
      </w:r>
    </w:p>
    <w:p w14:paraId="5B63DC41" w14:textId="21059FC7" w:rsidR="00593EA9" w:rsidRDefault="00217689">
      <w:pPr>
        <w:widowControl/>
        <w:jc w:val="left"/>
      </w:pPr>
      <w:r>
        <w:br w:type="page"/>
      </w:r>
    </w:p>
    <w:p w14:paraId="1900A3DF" w14:textId="3FA608B8" w:rsidR="00593EA9" w:rsidRPr="009F05B7" w:rsidRDefault="00593EA9" w:rsidP="00593EA9">
      <w:pPr>
        <w:spacing w:line="480" w:lineRule="auto"/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</w:pPr>
      <w:r w:rsidRPr="009F05B7"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  <w:lastRenderedPageBreak/>
        <w:t xml:space="preserve">Table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  <w:t>S1</w:t>
      </w:r>
      <w:r w:rsidRPr="009F05B7"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  <w:t xml:space="preserve">.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The three-way ANOVA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results for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evaluating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the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3 main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factors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(incubation 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period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,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soil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aggregate size,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and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nitrogen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addition)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influencing</w:t>
      </w:r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the</w:t>
      </w:r>
      <w:bookmarkStart w:id="7" w:name="_Hlk22914000"/>
      <w:r w:rsidRPr="009F05B7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</w:t>
      </w:r>
      <w:r w:rsidR="008F7FD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</w:t>
      </w:r>
      <w:r w:rsidR="008F7FD6" w:rsidRPr="008F7FD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itrification rate</w:t>
      </w:r>
      <w:r w:rsidR="008F7FD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(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</w:t>
      </w:r>
      <w:r w:rsidRPr="000A7AB3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eastAsia="en-US"/>
        </w:rPr>
        <w:t>r</w:t>
      </w:r>
      <w:r w:rsidR="008F7FD6" w:rsidRPr="008F7FD6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)</w:t>
      </w:r>
      <w:bookmarkEnd w:id="7"/>
      <w:r w:rsidRPr="009F05B7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.</w:t>
      </w:r>
    </w:p>
    <w:tbl>
      <w:tblPr>
        <w:tblStyle w:val="12"/>
        <w:tblW w:w="8117" w:type="dxa"/>
        <w:jc w:val="center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84"/>
        <w:gridCol w:w="1307"/>
        <w:gridCol w:w="1419"/>
        <w:gridCol w:w="29"/>
      </w:tblGrid>
      <w:tr w:rsidR="00593EA9" w:rsidRPr="00DD5A37" w14:paraId="30237C4E" w14:textId="77777777" w:rsidTr="00133383">
        <w:trPr>
          <w:gridAfter w:val="1"/>
          <w:wAfter w:w="29" w:type="dxa"/>
          <w:trHeight w:val="225"/>
          <w:jc w:val="center"/>
        </w:trPr>
        <w:tc>
          <w:tcPr>
            <w:tcW w:w="4678" w:type="dxa"/>
            <w:vMerge w:val="restart"/>
            <w:vAlign w:val="center"/>
          </w:tcPr>
          <w:p w14:paraId="65FB928A" w14:textId="77777777" w:rsidR="00593EA9" w:rsidRPr="009F05B7" w:rsidRDefault="00593EA9" w:rsidP="00133383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F05B7">
              <w:rPr>
                <w:rFonts w:ascii="Times New Roman" w:eastAsia="宋体" w:hAnsi="Times New Roman" w:cs="Times New Roman" w:hint="eastAsia"/>
                <w:szCs w:val="21"/>
              </w:rPr>
              <w:t>Source</w:t>
            </w:r>
          </w:p>
        </w:tc>
        <w:tc>
          <w:tcPr>
            <w:tcW w:w="3410" w:type="dxa"/>
            <w:gridSpan w:val="3"/>
            <w:tcBorders>
              <w:bottom w:val="single" w:sz="12" w:space="0" w:color="auto"/>
            </w:tcBorders>
            <w:vAlign w:val="center"/>
          </w:tcPr>
          <w:p w14:paraId="7F31AF6A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DD5A37">
              <w:rPr>
                <w:rFonts w:ascii="Times New Roman" w:eastAsia="宋体" w:hAnsi="Times New Roman" w:cs="Times New Roman"/>
                <w:szCs w:val="21"/>
                <w:vertAlign w:val="subscript"/>
              </w:rPr>
              <w:t>r</w:t>
            </w:r>
            <w:r w:rsidRPr="009F05B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F05B7">
              <w:rPr>
                <w:rFonts w:ascii="Times New Roman" w:eastAsia="宋体" w:hAnsi="Times New Roman" w:cs="Times New Roman" w:hint="eastAsia"/>
                <w:szCs w:val="21"/>
              </w:rPr>
              <w:t>(mg kg</w:t>
            </w:r>
            <w:r w:rsidRPr="009F05B7"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-1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 xml:space="preserve"> </w:t>
            </w:r>
            <w:r w:rsidRPr="00DD5A37">
              <w:rPr>
                <w:rFonts w:ascii="Times New Roman" w:eastAsia="宋体" w:hAnsi="Times New Roman" w:cs="Times New Roman" w:hint="eastAsia"/>
                <w:szCs w:val="21"/>
              </w:rPr>
              <w:t>day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-1</w:t>
            </w:r>
            <w:r w:rsidRPr="009F05B7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</w:tr>
      <w:tr w:rsidR="00593EA9" w:rsidRPr="009F05B7" w14:paraId="1A1D6DA3" w14:textId="77777777" w:rsidTr="00133383">
        <w:trPr>
          <w:trHeight w:val="225"/>
          <w:jc w:val="center"/>
        </w:trPr>
        <w:tc>
          <w:tcPr>
            <w:tcW w:w="4678" w:type="dxa"/>
            <w:vMerge/>
            <w:tcBorders>
              <w:bottom w:val="single" w:sz="12" w:space="0" w:color="auto"/>
            </w:tcBorders>
            <w:vAlign w:val="center"/>
          </w:tcPr>
          <w:p w14:paraId="5C648D7B" w14:textId="77777777" w:rsidR="00593EA9" w:rsidRPr="009F05B7" w:rsidRDefault="00593EA9" w:rsidP="00133383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49D06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szCs w:val="21"/>
              </w:rPr>
              <w:t>df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8B3E4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szCs w:val="21"/>
              </w:rPr>
              <w:t>F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F9FAF6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05B7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</w:p>
        </w:tc>
      </w:tr>
      <w:tr w:rsidR="00593EA9" w:rsidRPr="009F05B7" w14:paraId="4DC32364" w14:textId="77777777" w:rsidTr="00133383">
        <w:trPr>
          <w:trHeight w:val="75"/>
          <w:jc w:val="center"/>
        </w:trPr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7603B784" w14:textId="77777777" w:rsidR="00593EA9" w:rsidRPr="009F05B7" w:rsidRDefault="00593EA9" w:rsidP="001333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D5A3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Incubation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DD5A3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period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14:paraId="07A430BA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14:paraId="40EE0718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4.453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vAlign w:val="center"/>
          </w:tcPr>
          <w:p w14:paraId="0692EE0D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0.005</w:t>
            </w:r>
          </w:p>
        </w:tc>
      </w:tr>
      <w:tr w:rsidR="00593EA9" w:rsidRPr="009F05B7" w14:paraId="67B59B3C" w14:textId="77777777" w:rsidTr="00133383">
        <w:trPr>
          <w:jc w:val="center"/>
        </w:trPr>
        <w:tc>
          <w:tcPr>
            <w:tcW w:w="4678" w:type="dxa"/>
            <w:vAlign w:val="center"/>
          </w:tcPr>
          <w:p w14:paraId="523195C8" w14:textId="77777777" w:rsidR="00593EA9" w:rsidRPr="009F05B7" w:rsidRDefault="00593EA9" w:rsidP="001333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Aggregate</w:t>
            </w:r>
            <w:r w:rsidRPr="009F05B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size</w:t>
            </w:r>
          </w:p>
        </w:tc>
        <w:tc>
          <w:tcPr>
            <w:tcW w:w="684" w:type="dxa"/>
            <w:vAlign w:val="center"/>
          </w:tcPr>
          <w:p w14:paraId="534C0D6B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307" w:type="dxa"/>
            <w:vAlign w:val="center"/>
          </w:tcPr>
          <w:p w14:paraId="27ABB410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170.229</w:t>
            </w:r>
          </w:p>
        </w:tc>
        <w:tc>
          <w:tcPr>
            <w:tcW w:w="1448" w:type="dxa"/>
            <w:gridSpan w:val="2"/>
            <w:vAlign w:val="center"/>
          </w:tcPr>
          <w:p w14:paraId="01279CC3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>&lt; 0.0001</w:t>
            </w:r>
          </w:p>
        </w:tc>
      </w:tr>
      <w:tr w:rsidR="00593EA9" w:rsidRPr="009F05B7" w14:paraId="5493945E" w14:textId="77777777" w:rsidTr="00133383">
        <w:trPr>
          <w:jc w:val="center"/>
        </w:trPr>
        <w:tc>
          <w:tcPr>
            <w:tcW w:w="4678" w:type="dxa"/>
            <w:vAlign w:val="center"/>
          </w:tcPr>
          <w:p w14:paraId="3D11480E" w14:textId="77777777" w:rsidR="00593EA9" w:rsidRPr="009F05B7" w:rsidRDefault="00593EA9" w:rsidP="001333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 w:hint="eastAsia"/>
                <w:bCs/>
                <w:szCs w:val="21"/>
              </w:rPr>
              <w:t>N</w:t>
            </w:r>
            <w:r w:rsidRPr="009F05B7">
              <w:rPr>
                <w:rFonts w:ascii="Times New Roman" w:eastAsia="宋体" w:hAnsi="Times New Roman" w:cs="Times New Roman"/>
                <w:bCs/>
                <w:szCs w:val="21"/>
              </w:rPr>
              <w:t xml:space="preserve">itrogen </w:t>
            </w:r>
            <w:r w:rsidRPr="009F05B7">
              <w:rPr>
                <w:rFonts w:ascii="Times New Roman" w:eastAsia="宋体" w:hAnsi="Times New Roman" w:cs="Times New Roman" w:hint="eastAsia"/>
                <w:bCs/>
                <w:szCs w:val="21"/>
              </w:rPr>
              <w:t>addition</w:t>
            </w:r>
          </w:p>
        </w:tc>
        <w:tc>
          <w:tcPr>
            <w:tcW w:w="684" w:type="dxa"/>
            <w:vAlign w:val="center"/>
          </w:tcPr>
          <w:p w14:paraId="5B061EAC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307" w:type="dxa"/>
            <w:vAlign w:val="center"/>
          </w:tcPr>
          <w:p w14:paraId="14D3814E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15.963</w:t>
            </w:r>
          </w:p>
        </w:tc>
        <w:tc>
          <w:tcPr>
            <w:tcW w:w="1448" w:type="dxa"/>
            <w:gridSpan w:val="2"/>
            <w:vAlign w:val="center"/>
          </w:tcPr>
          <w:p w14:paraId="1114587E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>&lt; 0.0001</w:t>
            </w:r>
          </w:p>
        </w:tc>
      </w:tr>
      <w:tr w:rsidR="00593EA9" w:rsidRPr="009F05B7" w14:paraId="25238D5E" w14:textId="77777777" w:rsidTr="00133383">
        <w:trPr>
          <w:jc w:val="center"/>
        </w:trPr>
        <w:tc>
          <w:tcPr>
            <w:tcW w:w="4678" w:type="dxa"/>
            <w:vAlign w:val="center"/>
          </w:tcPr>
          <w:p w14:paraId="3CAFB5A3" w14:textId="77777777" w:rsidR="00593EA9" w:rsidRPr="009F05B7" w:rsidRDefault="00593EA9" w:rsidP="001333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D5A3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Incubation period </w:t>
            </w:r>
            <w:r w:rsidRPr="009F05B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* </w:t>
            </w:r>
            <w:r w:rsidRPr="009F05B7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Aggregate</w:t>
            </w:r>
            <w:r w:rsidRPr="009F05B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size</w:t>
            </w:r>
          </w:p>
        </w:tc>
        <w:tc>
          <w:tcPr>
            <w:tcW w:w="684" w:type="dxa"/>
            <w:vAlign w:val="center"/>
          </w:tcPr>
          <w:p w14:paraId="3BD7FFBD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307" w:type="dxa"/>
            <w:vAlign w:val="center"/>
          </w:tcPr>
          <w:p w14:paraId="687AC11C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7.497</w:t>
            </w:r>
          </w:p>
        </w:tc>
        <w:tc>
          <w:tcPr>
            <w:tcW w:w="1448" w:type="dxa"/>
            <w:gridSpan w:val="2"/>
            <w:vAlign w:val="center"/>
          </w:tcPr>
          <w:p w14:paraId="484F4C01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>&lt; 0.0001</w:t>
            </w:r>
          </w:p>
        </w:tc>
      </w:tr>
      <w:tr w:rsidR="00593EA9" w:rsidRPr="009F05B7" w14:paraId="464A01AC" w14:textId="77777777" w:rsidTr="00133383">
        <w:trPr>
          <w:jc w:val="center"/>
        </w:trPr>
        <w:tc>
          <w:tcPr>
            <w:tcW w:w="4678" w:type="dxa"/>
            <w:vAlign w:val="center"/>
          </w:tcPr>
          <w:p w14:paraId="5FF3222B" w14:textId="77777777" w:rsidR="00593EA9" w:rsidRPr="009F05B7" w:rsidRDefault="00593EA9" w:rsidP="001333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D5A3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Incubation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DD5A3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period</w:t>
            </w:r>
            <w:r w:rsidRPr="009F05B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* </w:t>
            </w:r>
            <w:r w:rsidRPr="009F05B7">
              <w:rPr>
                <w:rFonts w:ascii="Times New Roman" w:eastAsia="宋体" w:hAnsi="Times New Roman" w:cs="Times New Roman" w:hint="eastAsia"/>
                <w:bCs/>
                <w:szCs w:val="21"/>
              </w:rPr>
              <w:t>Nitrogen addition</w:t>
            </w:r>
          </w:p>
        </w:tc>
        <w:tc>
          <w:tcPr>
            <w:tcW w:w="684" w:type="dxa"/>
            <w:vAlign w:val="center"/>
          </w:tcPr>
          <w:p w14:paraId="0D72AF5B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307" w:type="dxa"/>
            <w:vAlign w:val="center"/>
          </w:tcPr>
          <w:p w14:paraId="03BDE079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6.892</w:t>
            </w:r>
          </w:p>
        </w:tc>
        <w:tc>
          <w:tcPr>
            <w:tcW w:w="1448" w:type="dxa"/>
            <w:gridSpan w:val="2"/>
            <w:vAlign w:val="center"/>
          </w:tcPr>
          <w:p w14:paraId="26592E17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>&lt; 0.0001</w:t>
            </w:r>
          </w:p>
        </w:tc>
      </w:tr>
      <w:tr w:rsidR="00593EA9" w:rsidRPr="009F05B7" w14:paraId="7EACE0F2" w14:textId="77777777" w:rsidTr="00133383">
        <w:trPr>
          <w:jc w:val="center"/>
        </w:trPr>
        <w:tc>
          <w:tcPr>
            <w:tcW w:w="4678" w:type="dxa"/>
            <w:vAlign w:val="center"/>
          </w:tcPr>
          <w:p w14:paraId="202EEABE" w14:textId="77777777" w:rsidR="00593EA9" w:rsidRPr="009F05B7" w:rsidRDefault="00593EA9" w:rsidP="001333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Aggregate</w:t>
            </w:r>
            <w:r w:rsidRPr="009F05B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size * </w:t>
            </w:r>
            <w:r w:rsidRPr="009F05B7">
              <w:rPr>
                <w:rFonts w:ascii="Times New Roman" w:eastAsia="宋体" w:hAnsi="Times New Roman" w:cs="Times New Roman" w:hint="eastAsia"/>
                <w:bCs/>
                <w:szCs w:val="21"/>
              </w:rPr>
              <w:t>Nitrogen addition</w:t>
            </w:r>
          </w:p>
        </w:tc>
        <w:tc>
          <w:tcPr>
            <w:tcW w:w="684" w:type="dxa"/>
            <w:vAlign w:val="center"/>
          </w:tcPr>
          <w:p w14:paraId="42F04AE6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1307" w:type="dxa"/>
            <w:vAlign w:val="center"/>
          </w:tcPr>
          <w:p w14:paraId="17762529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7.478</w:t>
            </w:r>
          </w:p>
        </w:tc>
        <w:tc>
          <w:tcPr>
            <w:tcW w:w="1448" w:type="dxa"/>
            <w:gridSpan w:val="2"/>
            <w:vAlign w:val="center"/>
          </w:tcPr>
          <w:p w14:paraId="2A7C53F0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>&lt; 0.0001</w:t>
            </w:r>
          </w:p>
        </w:tc>
      </w:tr>
      <w:tr w:rsidR="00593EA9" w:rsidRPr="009F05B7" w14:paraId="70F4EFB5" w14:textId="77777777" w:rsidTr="00133383">
        <w:trPr>
          <w:jc w:val="center"/>
        </w:trPr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493E9E0C" w14:textId="77777777" w:rsidR="00593EA9" w:rsidRPr="009F05B7" w:rsidRDefault="00593EA9" w:rsidP="001333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D5A3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Incubation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 xml:space="preserve"> </w:t>
            </w:r>
            <w:r w:rsidRPr="00DD5A3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period</w:t>
            </w: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*</w:t>
            </w:r>
            <w:r w:rsidRPr="009F05B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Aggregate</w:t>
            </w:r>
            <w:r w:rsidRPr="009F05B7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size *</w:t>
            </w:r>
            <w:r w:rsidRPr="009F05B7">
              <w:rPr>
                <w:rFonts w:ascii="Times New Roman" w:eastAsia="宋体" w:hAnsi="Times New Roman" w:cs="Times New Roman" w:hint="eastAsia"/>
                <w:szCs w:val="21"/>
              </w:rPr>
              <w:t>Nitrogen addition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14:paraId="02420F33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36</w:t>
            </w:r>
          </w:p>
        </w:tc>
        <w:tc>
          <w:tcPr>
            <w:tcW w:w="1307" w:type="dxa"/>
            <w:tcBorders>
              <w:bottom w:val="single" w:sz="12" w:space="0" w:color="auto"/>
            </w:tcBorders>
            <w:vAlign w:val="center"/>
          </w:tcPr>
          <w:p w14:paraId="3B4DCD07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1.448</w:t>
            </w:r>
          </w:p>
        </w:tc>
        <w:tc>
          <w:tcPr>
            <w:tcW w:w="1448" w:type="dxa"/>
            <w:gridSpan w:val="2"/>
            <w:tcBorders>
              <w:bottom w:val="single" w:sz="12" w:space="0" w:color="auto"/>
            </w:tcBorders>
            <w:vAlign w:val="center"/>
          </w:tcPr>
          <w:p w14:paraId="32BF538C" w14:textId="77777777" w:rsidR="00593EA9" w:rsidRPr="009F05B7" w:rsidRDefault="00593EA9" w:rsidP="001333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0.064</w:t>
            </w:r>
          </w:p>
        </w:tc>
      </w:tr>
    </w:tbl>
    <w:p w14:paraId="0C14195D" w14:textId="77777777" w:rsidR="00824E83" w:rsidRPr="00593EA9" w:rsidRDefault="00824E83"/>
    <w:sectPr w:rsidR="00824E83" w:rsidRPr="00593EA9" w:rsidSect="007938C2">
      <w:footerReference w:type="default" r:id="rId10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A7786" w14:textId="77777777" w:rsidR="00097F6A" w:rsidRDefault="00097F6A" w:rsidP="00097F6A">
      <w:r>
        <w:separator/>
      </w:r>
    </w:p>
  </w:endnote>
  <w:endnote w:type="continuationSeparator" w:id="0">
    <w:p w14:paraId="5FD05FC5" w14:textId="77777777" w:rsidR="00097F6A" w:rsidRDefault="00097F6A" w:rsidP="0009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674846"/>
      <w:docPartObj>
        <w:docPartGallery w:val="Page Numbers (Bottom of Page)"/>
        <w:docPartUnique/>
      </w:docPartObj>
    </w:sdtPr>
    <w:sdtEndPr/>
    <w:sdtContent>
      <w:p w14:paraId="14178294" w14:textId="44B669C4" w:rsidR="00BC796E" w:rsidRDefault="00BC79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2AF443" w14:textId="77777777" w:rsidR="00BC796E" w:rsidRDefault="00BC79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53BEC" w14:textId="77777777" w:rsidR="00097F6A" w:rsidRDefault="00097F6A" w:rsidP="00097F6A">
      <w:r>
        <w:separator/>
      </w:r>
    </w:p>
  </w:footnote>
  <w:footnote w:type="continuationSeparator" w:id="0">
    <w:p w14:paraId="5ADE2B65" w14:textId="77777777" w:rsidR="00097F6A" w:rsidRDefault="00097F6A" w:rsidP="0009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E6748"/>
    <w:rsid w:val="00097F6A"/>
    <w:rsid w:val="00116CEB"/>
    <w:rsid w:val="001A49BA"/>
    <w:rsid w:val="00217689"/>
    <w:rsid w:val="0026066B"/>
    <w:rsid w:val="00294BD4"/>
    <w:rsid w:val="002F583B"/>
    <w:rsid w:val="00390F3A"/>
    <w:rsid w:val="0039459D"/>
    <w:rsid w:val="00413359"/>
    <w:rsid w:val="004224BB"/>
    <w:rsid w:val="00493474"/>
    <w:rsid w:val="004C3968"/>
    <w:rsid w:val="00545EA5"/>
    <w:rsid w:val="00586B3B"/>
    <w:rsid w:val="00593EA9"/>
    <w:rsid w:val="005956A5"/>
    <w:rsid w:val="005E3DE2"/>
    <w:rsid w:val="006313E2"/>
    <w:rsid w:val="006922E1"/>
    <w:rsid w:val="00721ECB"/>
    <w:rsid w:val="007938C2"/>
    <w:rsid w:val="007B6794"/>
    <w:rsid w:val="007F1579"/>
    <w:rsid w:val="00824E83"/>
    <w:rsid w:val="008861D0"/>
    <w:rsid w:val="008C301D"/>
    <w:rsid w:val="008F7FD6"/>
    <w:rsid w:val="0091623D"/>
    <w:rsid w:val="00A57661"/>
    <w:rsid w:val="00AE6748"/>
    <w:rsid w:val="00B96FD5"/>
    <w:rsid w:val="00BC796E"/>
    <w:rsid w:val="00C01197"/>
    <w:rsid w:val="00D00A75"/>
    <w:rsid w:val="00EA0D5E"/>
    <w:rsid w:val="00F40F22"/>
    <w:rsid w:val="00F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EEFF9"/>
  <w15:chartTrackingRefBased/>
  <w15:docId w15:val="{F2B67B37-8A2D-43F1-9FAA-CFB38E4D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F6A"/>
    <w:rPr>
      <w:sz w:val="18"/>
      <w:szCs w:val="18"/>
    </w:rPr>
  </w:style>
  <w:style w:type="table" w:customStyle="1" w:styleId="12">
    <w:name w:val="网格型12"/>
    <w:basedOn w:val="a1"/>
    <w:next w:val="a7"/>
    <w:qFormat/>
    <w:rsid w:val="00593EA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9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2BEB-9833-41AA-8BDC-FED24F9C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晶晶</dc:creator>
  <cp:keywords/>
  <dc:description/>
  <cp:lastModifiedBy>李 晶晶</cp:lastModifiedBy>
  <cp:revision>38</cp:revision>
  <dcterms:created xsi:type="dcterms:W3CDTF">2019-09-17T08:43:00Z</dcterms:created>
  <dcterms:modified xsi:type="dcterms:W3CDTF">2019-12-04T04:33:00Z</dcterms:modified>
</cp:coreProperties>
</file>