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99" w:type="pct"/>
        <w:jc w:val="center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/>
      </w:tblPr>
      <w:tblGrid>
        <w:gridCol w:w="4946"/>
        <w:gridCol w:w="1041"/>
        <w:gridCol w:w="823"/>
        <w:gridCol w:w="858"/>
      </w:tblGrid>
      <w:tr w:rsidR="00DD4143" w:rsidRPr="00E27A61" w:rsidTr="00F171A0">
        <w:trPr>
          <w:trHeight w:val="285"/>
          <w:jc w:val="center"/>
        </w:trPr>
        <w:tc>
          <w:tcPr>
            <w:tcW w:w="3225" w:type="pct"/>
            <w:tcBorders>
              <w:top w:val="single" w:sz="12" w:space="0" w:color="548DD4" w:themeColor="text2" w:themeTint="99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:rsidR="00DD4143" w:rsidRPr="00BE10FF" w:rsidRDefault="00DD4143" w:rsidP="00F1601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BE10FF">
              <w:rPr>
                <w:rFonts w:ascii="Times New Roman" w:eastAsia="仿宋" w:cs="Times New Roman"/>
                <w:b/>
                <w:bCs/>
                <w:szCs w:val="21"/>
              </w:rPr>
              <w:t>Pathway</w:t>
            </w:r>
          </w:p>
        </w:tc>
        <w:tc>
          <w:tcPr>
            <w:tcW w:w="603" w:type="pct"/>
            <w:tcBorders>
              <w:top w:val="single" w:sz="12" w:space="0" w:color="548DD4" w:themeColor="text2" w:themeTint="99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:rsidR="00DD4143" w:rsidRPr="00BE10FF" w:rsidRDefault="00DD4143" w:rsidP="00F1601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 w:cs="Times New Roman"/>
                <w:b/>
                <w:bCs/>
                <w:i/>
                <w:szCs w:val="21"/>
              </w:rPr>
            </w:pPr>
            <w:r w:rsidRPr="00BE10FF">
              <w:rPr>
                <w:rFonts w:ascii="Times New Roman" w:eastAsia="仿宋" w:hAnsi="Times New Roman" w:cs="Times New Roman"/>
                <w:b/>
                <w:bCs/>
                <w:i/>
                <w:szCs w:val="21"/>
              </w:rPr>
              <w:t>P</w:t>
            </w:r>
          </w:p>
        </w:tc>
        <w:tc>
          <w:tcPr>
            <w:tcW w:w="586" w:type="pct"/>
            <w:tcBorders>
              <w:top w:val="single" w:sz="12" w:space="0" w:color="548DD4" w:themeColor="text2" w:themeTint="99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:rsidR="00DD4143" w:rsidRPr="00BE10FF" w:rsidRDefault="00DD4143" w:rsidP="00F1601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BE10FF">
              <w:rPr>
                <w:rFonts w:ascii="Times New Roman" w:eastAsia="仿宋" w:hAnsi="Times New Roman" w:cs="Times New Roman"/>
                <w:b/>
                <w:bCs/>
                <w:szCs w:val="21"/>
              </w:rPr>
              <w:t>-log(</w:t>
            </w:r>
            <w:r w:rsidRPr="00BE10FF">
              <w:rPr>
                <w:rFonts w:ascii="Times New Roman" w:eastAsia="仿宋" w:hAnsi="Times New Roman" w:cs="Times New Roman"/>
                <w:b/>
                <w:bCs/>
                <w:i/>
                <w:szCs w:val="21"/>
              </w:rPr>
              <w:t>P</w:t>
            </w:r>
            <w:r w:rsidRPr="00BE10FF">
              <w:rPr>
                <w:rFonts w:ascii="Times New Roman" w:eastAsia="仿宋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586" w:type="pct"/>
            <w:tcBorders>
              <w:top w:val="single" w:sz="12" w:space="0" w:color="548DD4" w:themeColor="text2" w:themeTint="99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:rsidR="00DD4143" w:rsidRPr="00BE10FF" w:rsidRDefault="00DD4143" w:rsidP="00F1601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BE10FF">
              <w:rPr>
                <w:rFonts w:ascii="Times New Roman" w:eastAsia="仿宋" w:hAnsi="Times New Roman" w:cs="Times New Roman"/>
                <w:b/>
                <w:bCs/>
                <w:szCs w:val="21"/>
              </w:rPr>
              <w:t>Impact</w:t>
            </w:r>
          </w:p>
        </w:tc>
      </w:tr>
      <w:tr w:rsidR="00F171A0" w:rsidRPr="00E27A61" w:rsidTr="00F171A0">
        <w:trPr>
          <w:trHeight w:val="300"/>
          <w:jc w:val="center"/>
        </w:trPr>
        <w:tc>
          <w:tcPr>
            <w:tcW w:w="3225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kern w:val="0"/>
                <w:sz w:val="22"/>
              </w:rPr>
              <w:t>Glutathione metabolism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B2351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0.0038</w:t>
            </w:r>
            <w:r w:rsidR="00B235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5.5495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B235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0.0519</w:t>
            </w:r>
          </w:p>
        </w:tc>
      </w:tr>
      <w:tr w:rsidR="00F171A0" w:rsidRPr="00E27A61" w:rsidTr="00F171A0">
        <w:trPr>
          <w:trHeight w:val="300"/>
          <w:jc w:val="center"/>
        </w:trPr>
        <w:tc>
          <w:tcPr>
            <w:tcW w:w="3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71A0">
              <w:rPr>
                <w:rFonts w:ascii="Times New Roman" w:eastAsia="宋体" w:hAnsi="Times New Roman" w:cs="Times New Roman"/>
                <w:kern w:val="0"/>
                <w:sz w:val="22"/>
              </w:rPr>
              <w:t>Histidine</w:t>
            </w:r>
            <w:proofErr w:type="spellEnd"/>
            <w:r w:rsidRPr="00F171A0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metabolism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B2351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0.00489</w:t>
            </w:r>
            <w:r w:rsidR="00B235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5.3202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0.2381</w:t>
            </w:r>
          </w:p>
        </w:tc>
      </w:tr>
      <w:tr w:rsidR="00F171A0" w:rsidRPr="00E27A61" w:rsidTr="00F171A0">
        <w:trPr>
          <w:trHeight w:val="300"/>
          <w:jc w:val="center"/>
        </w:trPr>
        <w:tc>
          <w:tcPr>
            <w:tcW w:w="3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kern w:val="0"/>
                <w:sz w:val="22"/>
              </w:rPr>
              <w:t>beta-</w:t>
            </w:r>
            <w:proofErr w:type="spellStart"/>
            <w:r w:rsidRPr="00F171A0">
              <w:rPr>
                <w:rFonts w:ascii="Times New Roman" w:eastAsia="宋体" w:hAnsi="Times New Roman" w:cs="Times New Roman"/>
                <w:kern w:val="0"/>
                <w:sz w:val="22"/>
              </w:rPr>
              <w:t>Alanine</w:t>
            </w:r>
            <w:proofErr w:type="spellEnd"/>
            <w:r w:rsidRPr="00F171A0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metabolism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B2351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0.00726</w:t>
            </w:r>
            <w:r w:rsidR="00B235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4.9254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</w:p>
        </w:tc>
      </w:tr>
      <w:tr w:rsidR="00F171A0" w:rsidRPr="00E27A61" w:rsidTr="00F171A0">
        <w:trPr>
          <w:trHeight w:val="300"/>
          <w:jc w:val="center"/>
        </w:trPr>
        <w:tc>
          <w:tcPr>
            <w:tcW w:w="3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kern w:val="0"/>
                <w:sz w:val="22"/>
              </w:rPr>
              <w:t>Nitrogen metabolism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0.021302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3.849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</w:p>
        </w:tc>
      </w:tr>
      <w:tr w:rsidR="00F171A0" w:rsidRPr="00E27A61" w:rsidTr="00F171A0">
        <w:trPr>
          <w:trHeight w:val="300"/>
          <w:jc w:val="center"/>
        </w:trPr>
        <w:tc>
          <w:tcPr>
            <w:tcW w:w="3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71A0">
              <w:rPr>
                <w:rFonts w:ascii="Times New Roman" w:eastAsia="宋体" w:hAnsi="Times New Roman" w:cs="Times New Roman"/>
                <w:kern w:val="0"/>
                <w:sz w:val="22"/>
              </w:rPr>
              <w:t>Alanine</w:t>
            </w:r>
            <w:proofErr w:type="spellEnd"/>
            <w:r w:rsidRPr="00F171A0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, </w:t>
            </w:r>
            <w:proofErr w:type="spellStart"/>
            <w:r w:rsidRPr="00F171A0">
              <w:rPr>
                <w:rFonts w:ascii="Times New Roman" w:eastAsia="宋体" w:hAnsi="Times New Roman" w:cs="Times New Roman"/>
                <w:kern w:val="0"/>
                <w:sz w:val="22"/>
              </w:rPr>
              <w:t>aspartate</w:t>
            </w:r>
            <w:proofErr w:type="spellEnd"/>
            <w:r w:rsidRPr="00F171A0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and glutamate metabolism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0.022735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3.7838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B235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0.4525</w:t>
            </w:r>
          </w:p>
        </w:tc>
      </w:tr>
      <w:tr w:rsidR="00F171A0" w:rsidRPr="00E27A61" w:rsidTr="00F171A0">
        <w:trPr>
          <w:trHeight w:val="300"/>
          <w:jc w:val="center"/>
        </w:trPr>
        <w:tc>
          <w:tcPr>
            <w:tcW w:w="3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F171A0">
              <w:rPr>
                <w:rFonts w:ascii="Times New Roman" w:eastAsia="宋体" w:hAnsi="Times New Roman" w:cs="Times New Roman"/>
                <w:kern w:val="0"/>
                <w:sz w:val="22"/>
              </w:rPr>
              <w:t>Aminoacyl-tRNA</w:t>
            </w:r>
            <w:proofErr w:type="spellEnd"/>
            <w:r w:rsidRPr="00F171A0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biosynthesis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0.027226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3.6036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</w:p>
        </w:tc>
      </w:tr>
      <w:tr w:rsidR="00F171A0" w:rsidRPr="00E27A61" w:rsidTr="00F171A0">
        <w:trPr>
          <w:trHeight w:val="300"/>
          <w:jc w:val="center"/>
        </w:trPr>
        <w:tc>
          <w:tcPr>
            <w:tcW w:w="3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Nicotinate</w:t>
            </w:r>
            <w:proofErr w:type="spellEnd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nicotinamide</w:t>
            </w:r>
            <w:proofErr w:type="spellEnd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0.049618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3.0034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</w:p>
        </w:tc>
      </w:tr>
      <w:tr w:rsidR="00F171A0" w:rsidRPr="00E27A61" w:rsidTr="00F171A0">
        <w:trPr>
          <w:trHeight w:val="300"/>
          <w:jc w:val="center"/>
        </w:trPr>
        <w:tc>
          <w:tcPr>
            <w:tcW w:w="3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Pantothenate</w:t>
            </w:r>
            <w:proofErr w:type="spellEnd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CoA</w:t>
            </w:r>
            <w:proofErr w:type="spellEnd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0.056327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2.8766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</w:p>
        </w:tc>
      </w:tr>
      <w:tr w:rsidR="00F171A0" w:rsidRPr="00E27A61" w:rsidTr="00F171A0">
        <w:trPr>
          <w:trHeight w:val="300"/>
          <w:jc w:val="center"/>
        </w:trPr>
        <w:tc>
          <w:tcPr>
            <w:tcW w:w="3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Ubiquinone</w:t>
            </w:r>
            <w:proofErr w:type="spellEnd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and other </w:t>
            </w:r>
            <w:proofErr w:type="spellStart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terpenoid-quinone</w:t>
            </w:r>
            <w:proofErr w:type="spellEnd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biosynthesis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0.07644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2.5712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</w:p>
        </w:tc>
      </w:tr>
      <w:tr w:rsidR="00F171A0" w:rsidRPr="00E27A61" w:rsidTr="00F171A0">
        <w:trPr>
          <w:trHeight w:val="300"/>
          <w:jc w:val="center"/>
        </w:trPr>
        <w:tc>
          <w:tcPr>
            <w:tcW w:w="3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Glyoxylate</w:t>
            </w:r>
            <w:proofErr w:type="spellEnd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dicarboxylate</w:t>
            </w:r>
            <w:proofErr w:type="spellEnd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0.07818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2.5487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B235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0.0370</w:t>
            </w:r>
          </w:p>
        </w:tc>
      </w:tr>
      <w:tr w:rsidR="00F171A0" w:rsidRPr="00E27A61" w:rsidTr="00F171A0">
        <w:trPr>
          <w:trHeight w:val="300"/>
          <w:jc w:val="center"/>
        </w:trPr>
        <w:tc>
          <w:tcPr>
            <w:tcW w:w="3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Glycerolipid</w:t>
            </w:r>
            <w:proofErr w:type="spellEnd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0.07818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2.5487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B235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0.385</w:t>
            </w:r>
            <w:r w:rsidR="00B235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F171A0" w:rsidRPr="00E27A61" w:rsidTr="00F171A0">
        <w:trPr>
          <w:trHeight w:val="300"/>
          <w:jc w:val="center"/>
        </w:trPr>
        <w:tc>
          <w:tcPr>
            <w:tcW w:w="3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Arginine</w:t>
            </w:r>
            <w:proofErr w:type="spellEnd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and </w:t>
            </w:r>
            <w:proofErr w:type="spellStart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proline</w:t>
            </w:r>
            <w:proofErr w:type="spellEnd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0.099002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2.3126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B2351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0.120</w:t>
            </w:r>
            <w:r w:rsidR="00B235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F171A0" w:rsidRPr="00E27A61" w:rsidTr="00F171A0">
        <w:trPr>
          <w:trHeight w:val="300"/>
          <w:jc w:val="center"/>
        </w:trPr>
        <w:tc>
          <w:tcPr>
            <w:tcW w:w="3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Butanoate</w:t>
            </w:r>
            <w:proofErr w:type="spellEnd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metabolism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0.11067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2.2012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</w:p>
        </w:tc>
      </w:tr>
      <w:tr w:rsidR="00F171A0" w:rsidRPr="00E27A61" w:rsidTr="00F171A0">
        <w:trPr>
          <w:trHeight w:val="300"/>
          <w:jc w:val="center"/>
        </w:trPr>
        <w:tc>
          <w:tcPr>
            <w:tcW w:w="3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Synthesis and degradation of </w:t>
            </w:r>
            <w:proofErr w:type="spellStart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ketone</w:t>
            </w:r>
            <w:proofErr w:type="spellEnd"/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bodies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0.12421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2.0857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</w:p>
        </w:tc>
      </w:tr>
      <w:tr w:rsidR="00F171A0" w:rsidRPr="00E27A61" w:rsidTr="00F171A0">
        <w:trPr>
          <w:trHeight w:val="300"/>
          <w:jc w:val="center"/>
        </w:trPr>
        <w:tc>
          <w:tcPr>
            <w:tcW w:w="3225" w:type="pct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D-Glutamine and D-glutamate metabolism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0.12421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2.0857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1D0E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171A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</w:t>
            </w:r>
          </w:p>
        </w:tc>
      </w:tr>
    </w:tbl>
    <w:p w:rsidR="00DD4143" w:rsidRDefault="00DD4143" w:rsidP="00F16018">
      <w:pPr>
        <w:spacing w:line="276" w:lineRule="auto"/>
      </w:pPr>
    </w:p>
    <w:p w:rsidR="00F171A0" w:rsidRDefault="00F171A0" w:rsidP="00F16018">
      <w:pPr>
        <w:spacing w:line="276" w:lineRule="auto"/>
      </w:pPr>
    </w:p>
    <w:tbl>
      <w:tblPr>
        <w:tblW w:w="3300" w:type="dxa"/>
        <w:tblInd w:w="96" w:type="dxa"/>
        <w:tblLook w:val="04A0"/>
      </w:tblPr>
      <w:tblGrid>
        <w:gridCol w:w="1260"/>
        <w:gridCol w:w="1020"/>
        <w:gridCol w:w="1020"/>
      </w:tblGrid>
      <w:tr w:rsidR="00F171A0" w:rsidRPr="00F171A0" w:rsidTr="00F171A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171A0" w:rsidRPr="00F171A0" w:rsidTr="00F171A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171A0" w:rsidRPr="00F171A0" w:rsidTr="00F171A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171A0" w:rsidRPr="00F171A0" w:rsidTr="00F171A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171A0" w:rsidRPr="00F171A0" w:rsidTr="00F171A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171A0" w:rsidRPr="00F171A0" w:rsidTr="00F171A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171A0" w:rsidRPr="00F171A0" w:rsidTr="00F171A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171A0" w:rsidRPr="00F171A0" w:rsidTr="00F171A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171A0" w:rsidRPr="00F171A0" w:rsidTr="00F171A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171A0" w:rsidRPr="00F171A0" w:rsidTr="00F171A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171A0" w:rsidRPr="00F171A0" w:rsidTr="00F171A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171A0" w:rsidRPr="00F171A0" w:rsidTr="00F171A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171A0" w:rsidRPr="00F171A0" w:rsidTr="00F171A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171A0" w:rsidRPr="00F171A0" w:rsidTr="00F171A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171A0" w:rsidRPr="00F171A0" w:rsidTr="00F171A0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1A0" w:rsidRPr="00F171A0" w:rsidRDefault="00F171A0" w:rsidP="00F171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F171A0" w:rsidRDefault="00F171A0" w:rsidP="00F16018">
      <w:pPr>
        <w:spacing w:line="276" w:lineRule="auto"/>
      </w:pPr>
    </w:p>
    <w:sectPr w:rsidR="00F171A0" w:rsidSect="00D14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BD2" w:rsidRDefault="00165BD2" w:rsidP="00DD4143">
      <w:r>
        <w:separator/>
      </w:r>
    </w:p>
  </w:endnote>
  <w:endnote w:type="continuationSeparator" w:id="0">
    <w:p w:rsidR="00165BD2" w:rsidRDefault="00165BD2" w:rsidP="00DD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BD2" w:rsidRDefault="00165BD2" w:rsidP="00DD4143">
      <w:r>
        <w:separator/>
      </w:r>
    </w:p>
  </w:footnote>
  <w:footnote w:type="continuationSeparator" w:id="0">
    <w:p w:rsidR="00165BD2" w:rsidRDefault="00165BD2" w:rsidP="00DD4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DFE"/>
    <w:rsid w:val="00165BD2"/>
    <w:rsid w:val="001F38FE"/>
    <w:rsid w:val="00240617"/>
    <w:rsid w:val="00272C01"/>
    <w:rsid w:val="002C0D77"/>
    <w:rsid w:val="002D1669"/>
    <w:rsid w:val="00352D2C"/>
    <w:rsid w:val="0039392F"/>
    <w:rsid w:val="00484789"/>
    <w:rsid w:val="004E0C66"/>
    <w:rsid w:val="00505120"/>
    <w:rsid w:val="005E1994"/>
    <w:rsid w:val="006E4810"/>
    <w:rsid w:val="007E5547"/>
    <w:rsid w:val="008D0DFE"/>
    <w:rsid w:val="00B23512"/>
    <w:rsid w:val="00BC48FA"/>
    <w:rsid w:val="00BE10FF"/>
    <w:rsid w:val="00C406FE"/>
    <w:rsid w:val="00CF34A4"/>
    <w:rsid w:val="00D1403B"/>
    <w:rsid w:val="00D76257"/>
    <w:rsid w:val="00DD4143"/>
    <w:rsid w:val="00EB6553"/>
    <w:rsid w:val="00F16018"/>
    <w:rsid w:val="00F171A0"/>
    <w:rsid w:val="00F3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FE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8D0DFE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0D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8D0DFE"/>
    <w:rPr>
      <w:rFonts w:ascii="Arial" w:eastAsia="黑体" w:hAnsi="Arial" w:cs="Times New Roman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8D0DFE"/>
    <w:rPr>
      <w:b/>
      <w:bCs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8D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0D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0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0DF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D0D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D0DFE"/>
  </w:style>
  <w:style w:type="character" w:styleId="a7">
    <w:name w:val="Emphasis"/>
    <w:basedOn w:val="a0"/>
    <w:uiPriority w:val="20"/>
    <w:qFormat/>
    <w:rsid w:val="008D0DFE"/>
    <w:rPr>
      <w:i/>
      <w:iCs/>
    </w:rPr>
  </w:style>
  <w:style w:type="paragraph" w:styleId="a8">
    <w:name w:val="Balloon Text"/>
    <w:basedOn w:val="a"/>
    <w:link w:val="Char2"/>
    <w:uiPriority w:val="99"/>
    <w:semiHidden/>
    <w:unhideWhenUsed/>
    <w:rsid w:val="008D0DF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D0DFE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D0DFE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D0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8D0D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8D0DFE"/>
  </w:style>
  <w:style w:type="character" w:styleId="ac">
    <w:name w:val="annotation reference"/>
    <w:basedOn w:val="a0"/>
    <w:uiPriority w:val="99"/>
    <w:semiHidden/>
    <w:unhideWhenUsed/>
    <w:rsid w:val="008D0DFE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8D0DFE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8D0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iocas</dc:creator>
  <cp:lastModifiedBy>iocas</cp:lastModifiedBy>
  <cp:revision>6</cp:revision>
  <dcterms:created xsi:type="dcterms:W3CDTF">2019-11-28T01:59:00Z</dcterms:created>
  <dcterms:modified xsi:type="dcterms:W3CDTF">2019-11-28T02:01:00Z</dcterms:modified>
</cp:coreProperties>
</file>