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EE4D" w14:textId="77777777" w:rsidR="00073DFF" w:rsidRDefault="00834BA8" w:rsidP="00666567">
      <w:pPr>
        <w:pStyle w:val="Titre1"/>
      </w:pPr>
      <w:bookmarkStart w:id="0" w:name="_GoBack"/>
      <w:bookmarkEnd w:id="0"/>
      <w:r w:rsidRPr="00090B20">
        <w:t xml:space="preserve">Supplementary 1 – </w:t>
      </w:r>
      <w:r w:rsidR="00A879E4" w:rsidRPr="00090B20">
        <w:t xml:space="preserve">Description of the new </w:t>
      </w:r>
      <w:r w:rsidR="00A879E4" w:rsidRPr="00090B20">
        <w:rPr>
          <w:i/>
          <w:iCs/>
        </w:rPr>
        <w:t>flexit</w:t>
      </w:r>
      <w:r w:rsidR="00A879E4" w:rsidRPr="00090B20">
        <w:t xml:space="preserve"> model</w:t>
      </w:r>
      <w:r w:rsidR="00E667CB" w:rsidRPr="00090B20">
        <w:t>.</w:t>
      </w:r>
    </w:p>
    <w:p w14:paraId="797AB744" w14:textId="77777777" w:rsidR="00090B20" w:rsidRPr="00090B20" w:rsidRDefault="00090B20" w:rsidP="00666567">
      <w:pPr>
        <w:pStyle w:val="Titre2"/>
      </w:pPr>
      <w:r w:rsidRPr="00090B20">
        <w:t>From logistic to flexit model</w:t>
      </w:r>
    </w:p>
    <w:p w14:paraId="73D5ADDA" w14:textId="77777777" w:rsidR="00073DFF" w:rsidRPr="001A2503" w:rsidRDefault="00073DFF" w:rsidP="00666567">
      <w:pPr>
        <w:rPr>
          <w:rFonts w:eastAsiaTheme="minorEastAsia"/>
        </w:rPr>
      </w:pPr>
      <w:r w:rsidRPr="001A2503">
        <w:t xml:space="preserve">The lack of an ideal sigmoid model to describe TSD patterns (i.e., asymmetrical in the transitions toward lower and upper asymptotes) prompted us to develop a new, more versatile sigmoid function, based on the logistic law: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4 S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P-x</m:t>
                        </m:r>
                      </m:e>
                    </m:d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14:paraId="677B71AA" w14:textId="4B27B1FD" w:rsidR="00073DFF" w:rsidRPr="001A2503" w:rsidRDefault="00073DFF" w:rsidP="00666567">
      <w:pPr>
        <w:rPr>
          <w:rFonts w:eastAsiaTheme="minorEastAsia"/>
        </w:rPr>
      </w:pPr>
      <w:r w:rsidRPr="001A2503">
        <w:rPr>
          <w:rFonts w:eastAsiaTheme="minorEastAsia"/>
        </w:rPr>
        <w:t xml:space="preserve">This formula has the advantage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x=P</m:t>
            </m:r>
          </m:e>
        </m:d>
        <m:r>
          <w:rPr>
            <w:rFonts w:ascii="Cambria Math" w:eastAsiaTheme="minorEastAsia" w:hAnsi="Cambria Math"/>
          </w:rPr>
          <m:t>=0.5</m:t>
        </m:r>
      </m:oMath>
      <w:r w:rsidRPr="001A2503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x=P</m:t>
            </m:r>
          </m:e>
        </m:d>
        <m:r>
          <w:rPr>
            <w:rFonts w:ascii="Cambria Math" w:eastAsiaTheme="minorEastAsia" w:hAnsi="Cambria Math"/>
          </w:rPr>
          <m:t>=S</m:t>
        </m:r>
      </m:oMath>
      <w:r w:rsidRPr="001A2503">
        <w:rPr>
          <w:rFonts w:eastAsiaTheme="minorEastAsia"/>
        </w:rPr>
        <w:t xml:space="preserve">. </w:t>
      </w:r>
      <w:r w:rsidRPr="001A2503">
        <w:t xml:space="preserve">Thus, the temperature </w:t>
      </w:r>
      <m:oMath>
        <m:r>
          <w:rPr>
            <w:rFonts w:ascii="Cambria Math" w:eastAsiaTheme="minorEastAsia" w:hAnsi="Cambria Math"/>
          </w:rPr>
          <m:t>P</m:t>
        </m:r>
      </m:oMath>
      <w:r w:rsidRPr="001A2503">
        <w:t xml:space="preserve"> is the temperature at which 50% of the embryos are males or females. However, this model assumes </w:t>
      </w:r>
      <w:r w:rsidRPr="001A2503">
        <w:rPr>
          <w:rFonts w:eastAsiaTheme="minorEastAsia"/>
        </w:rPr>
        <w:t xml:space="preserve">a symmetric transition around </w:t>
      </w:r>
      <m:oMath>
        <m:r>
          <w:rPr>
            <w:rFonts w:ascii="Cambria Math" w:hAnsi="Cambria Math"/>
          </w:rPr>
          <m:t>P</m:t>
        </m:r>
      </m:oMath>
      <w:r w:rsidRPr="001A2503">
        <w:rPr>
          <w:rFonts w:eastAsiaTheme="minorEastAsia"/>
        </w:rPr>
        <w:t xml:space="preserve">. The </w:t>
      </w:r>
      <w:r w:rsidRPr="001A2503">
        <w:rPr>
          <w:rFonts w:eastAsiaTheme="minorEastAsia"/>
          <w:i/>
          <w:iCs/>
        </w:rPr>
        <w:t>A-logistic</w:t>
      </w:r>
      <w:r w:rsidRPr="001A2503">
        <w:rPr>
          <w:rFonts w:eastAsiaTheme="minorEastAsia"/>
        </w:rPr>
        <w:t xml:space="preserve"> </w:t>
      </w:r>
      <w:r w:rsidRPr="001A2503">
        <w:t xml:space="preserve">model is an </w:t>
      </w:r>
      <w:r w:rsidRPr="001A2503">
        <w:rPr>
          <w:rFonts w:eastAsiaTheme="minorEastAsia"/>
        </w:rPr>
        <w:t xml:space="preserve">asymmetric sigmoid model, with parameter </w:t>
      </w:r>
      <m:oMath>
        <m:r>
          <w:rPr>
            <w:rFonts w:ascii="Cambria Math" w:hAnsi="Cambria Math"/>
          </w:rPr>
          <m:t>K</m:t>
        </m:r>
      </m:oMath>
      <w:r w:rsidRPr="001A2503">
        <w:rPr>
          <w:rFonts w:eastAsiaTheme="minorEastAsia"/>
        </w:rPr>
        <w:t xml:space="preserve"> being a parameter controlling the asymmetry </w:t>
      </w:r>
      <w:r w:rsidR="00D5668C" w:rsidRPr="001A2503">
        <w:rPr>
          <w:rFonts w:eastAsiaTheme="minorEastAsia"/>
        </w:rPr>
        <w:fldChar w:fldCharType="begin"/>
      </w:r>
      <w:r w:rsidR="00B27002">
        <w:rPr>
          <w:rFonts w:eastAsiaTheme="minorEastAsia"/>
        </w:rPr>
        <w:instrText xml:space="preserve"> ADDIN EN.CITE &lt;EndNote&gt;&lt;Cite&gt;&lt;Author&gt;Godfrey&lt;/Author&gt;&lt;Year&gt;2003&lt;/Year&gt;&lt;RecNum&gt;3534&lt;/RecNum&gt;&lt;DisplayText&gt;(Godfrey et al. 2003)&lt;/DisplayText&gt;&lt;record&gt;&lt;rec-number&gt;3534&lt;/rec-number&gt;&lt;foreign-keys&gt;&lt;key app="EN" db-id="vxrxat5v9z2a26ev5vn55es32e2tszsa5rsz" timestamp="0"&gt;3534&lt;/key&gt;&lt;/foreign-keys&gt;&lt;ref-type name="Journal Article"&gt;17&lt;/ref-type&gt;&lt;contributors&gt;&lt;authors&gt;&lt;author&gt;Godfrey, M. H.&lt;/author&gt;&lt;author&gt;Delmas, V.&lt;/author&gt;&lt;author&gt;Girondot, M&lt;/author&gt;&lt;/authors&gt;&lt;/contributors&gt;&lt;titles&gt;&lt;title&gt;Assessment of patterns of temperature-dependent sex determination using maximum likelihood model selection&lt;/title&gt;&lt;secondary-title&gt;Ecoscience&lt;/secondary-title&gt;&lt;/titles&gt;&lt;periodical&gt;&lt;full-title&gt;Ecoscience&lt;/full-title&gt;&lt;abbr-1&gt;Ecoscience&lt;/abbr-1&gt;&lt;abbr-2&gt;Ecoscience&lt;/abbr-2&gt;&lt;abbr-3&gt;Ecoscience (IF 0.696)&lt;/abbr-3&gt;&lt;/periodical&gt;&lt;pages&gt;265-272&lt;/pages&gt;&lt;volume&gt;10&lt;/volume&gt;&lt;number&gt;3&lt;/number&gt;&lt;dates&gt;&lt;year&gt;2003&lt;/year&gt;&lt;/dates&gt;&lt;urls&gt;&lt;/urls&gt;&lt;/record&gt;&lt;/Cite&gt;&lt;/EndNote&gt;</w:instrText>
      </w:r>
      <w:r w:rsidR="00D5668C" w:rsidRPr="001A2503">
        <w:rPr>
          <w:rFonts w:eastAsiaTheme="minorEastAsia"/>
        </w:rPr>
        <w:fldChar w:fldCharType="separate"/>
      </w:r>
      <w:r w:rsidR="00B27002">
        <w:rPr>
          <w:rFonts w:eastAsiaTheme="minorEastAsia"/>
          <w:noProof/>
        </w:rPr>
        <w:t>(Godfrey et al. 2003)</w:t>
      </w:r>
      <w:r w:rsidR="00D5668C" w:rsidRPr="001A2503">
        <w:rPr>
          <w:rFonts w:eastAsiaTheme="minorEastAsia"/>
        </w:rPr>
        <w:fldChar w:fldCharType="end"/>
      </w:r>
      <w:r w:rsidRPr="001A2503">
        <w:rPr>
          <w:rFonts w:eastAsiaTheme="minorEastAsia"/>
        </w:rPr>
        <w:t>:</w:t>
      </w:r>
    </w:p>
    <w:p w14:paraId="05C46F23" w14:textId="77777777" w:rsidR="00073DFF" w:rsidRPr="001A2503" w:rsidRDefault="00073DFF" w:rsidP="0066656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4 </m:t>
                      </m:r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sup>
                  </m:sSup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sup>
          </m:sSup>
        </m:oMath>
      </m:oMathPara>
    </w:p>
    <w:p w14:paraId="5BE8462A" w14:textId="612EBD87" w:rsidR="00073DFF" w:rsidRPr="001A2503" w:rsidRDefault="00073DFF" w:rsidP="00666567">
      <w:r w:rsidRPr="001A2503">
        <w:t xml:space="preserve">As for a logistic model,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x=P</m:t>
            </m:r>
          </m:e>
        </m:d>
        <m:r>
          <w:rPr>
            <w:rFonts w:ascii="Cambria Math" w:hAnsi="Cambria Math"/>
          </w:rPr>
          <m:t>=0.5</m:t>
        </m:r>
      </m:oMath>
      <w:r w:rsidRPr="001A2503">
        <w:t xml:space="preserve">. When </w:t>
      </w:r>
      <m:oMath>
        <m:r>
          <w:rPr>
            <w:rFonts w:ascii="Cambria Math" w:hAnsi="Cambria Math"/>
          </w:rPr>
          <m:t>K&lt;1</m:t>
        </m:r>
      </m:oMath>
      <w:r w:rsidRPr="001A2503">
        <w:t xml:space="preserve">, the transitions from </w:t>
      </w:r>
      <m:oMath>
        <m:r>
          <w:rPr>
            <w:rFonts w:ascii="Cambria Math" w:hAnsi="Cambria Math"/>
          </w:rPr>
          <m:t>P</m:t>
        </m:r>
      </m:oMath>
      <w:r w:rsidRPr="001A2503">
        <w:t xml:space="preserve"> to the asymptotes showed more acute angles whereas when </w:t>
      </w:r>
      <m:oMath>
        <m:r>
          <w:rPr>
            <w:rFonts w:ascii="Cambria Math" w:hAnsi="Cambria Math"/>
          </w:rPr>
          <m:t>K&gt;1</m:t>
        </m:r>
      </m:oMath>
      <w:r w:rsidRPr="001A2503">
        <w:t xml:space="preserve">, the transitions from </w:t>
      </w:r>
      <m:oMath>
        <m:r>
          <w:rPr>
            <w:rFonts w:ascii="Cambria Math" w:hAnsi="Cambria Math"/>
          </w:rPr>
          <m:t>P</m:t>
        </m:r>
      </m:oMath>
      <w:r w:rsidRPr="001A2503">
        <w:t xml:space="preserve"> to asymptotes showed more obtuse angles, as compared to logistic model on both sides of </w:t>
      </w:r>
      <m:oMath>
        <m:r>
          <w:rPr>
            <w:rFonts w:ascii="Cambria Math" w:hAnsi="Cambria Math"/>
          </w:rPr>
          <m:t>P</m:t>
        </m:r>
      </m:oMath>
      <w:r w:rsidRPr="001A2503">
        <w:t xml:space="preserve">. </w:t>
      </w:r>
      <w:r w:rsidR="00D5668C" w:rsidRPr="001A2503">
        <w:fldChar w:fldCharType="begin"/>
      </w:r>
      <w:r w:rsidR="00B27002">
        <w:instrText xml:space="preserve"> ADDIN EN.CITE &lt;EndNote&gt;&lt;Cite AuthorYear="1"&gt;&lt;Author&gt;Hulin&lt;/Author&gt;&lt;Year&gt;2009&lt;/Year&gt;&lt;RecNum&gt;5790&lt;/RecNum&gt;&lt;DisplayText&gt;Hulin et al. (2009)&lt;/DisplayText&gt;&lt;record&gt;&lt;rec-number&gt;5790&lt;/rec-number&gt;&lt;foreign-keys&gt;&lt;key app="EN" db-id="vxrxat5v9z2a26ev5vn55es32e2tszsa5rsz" timestamp="0"&gt;5790&lt;/key&gt;&lt;/foreign-keys&gt;&lt;ref-type name="Journal Article"&gt;17&lt;/ref-type&gt;&lt;contributors&gt;&lt;authors&gt;&lt;author&gt;Vincent Hulin&lt;/author&gt;&lt;author&gt;Virginie Delmas&lt;/author&gt;&lt;author&gt;Marc Girondot&lt;/author&gt;&lt;author&gt;Matthew H. Godfrey&lt;/author&gt;&lt;author&gt;Jean-Michel Guillon&lt;/author&gt;&lt;/authors&gt;&lt;/contributors&gt;&lt;titles&gt;&lt;title&gt;Temperature-dependent sex determination and global change: Are some species at greater risk?&lt;/title&gt;&lt;secondary-title&gt;Oecologia&lt;/secondary-title&gt;&lt;/titles&gt;&lt;periodical&gt;&lt;full-title&gt;Oecologia&lt;/full-title&gt;&lt;abbr-1&gt;Oecologia&lt;/abbr-1&gt;&lt;abbr-2&gt;Oecologia&lt;/abbr-2&gt;&lt;abbr-3&gt;Oecologia (IF 3.127)&lt;/abbr-3&gt;&lt;/periodical&gt;&lt;pages&gt;493-506&lt;/pages&gt;&lt;volume&gt;160&lt;/volume&gt;&lt;number&gt;3&lt;/number&gt;&lt;dates&gt;&lt;year&gt;2009&lt;/year&gt;&lt;/dates&gt;&lt;urls&gt;&lt;/urls&gt;&lt;/record&gt;&lt;/Cite&gt;&lt;/EndNote&gt;</w:instrText>
      </w:r>
      <w:r w:rsidR="00D5668C" w:rsidRPr="001A2503">
        <w:fldChar w:fldCharType="separate"/>
      </w:r>
      <w:r w:rsidR="00B27002">
        <w:rPr>
          <w:noProof/>
        </w:rPr>
        <w:t>Hulin et al. (2009)</w:t>
      </w:r>
      <w:r w:rsidR="00D5668C" w:rsidRPr="001A2503">
        <w:fldChar w:fldCharType="end"/>
      </w:r>
      <w:r w:rsidRPr="001A2503">
        <w:t xml:space="preserve"> observed that the </w:t>
      </w:r>
      <w:r w:rsidRPr="001A2503">
        <w:rPr>
          <w:i/>
          <w:iCs/>
        </w:rPr>
        <w:t>A-logistic</w:t>
      </w:r>
      <w:r w:rsidRPr="001A2503">
        <w:t xml:space="preserve"> model requires that both transitions are either acute, or obtuse and that it was not possible to mix both conditions on each side of </w:t>
      </w:r>
      <m:oMath>
        <m:r>
          <w:rPr>
            <w:rFonts w:ascii="Cambria Math" w:hAnsi="Cambria Math"/>
          </w:rPr>
          <m:t>P</m:t>
        </m:r>
      </m:oMath>
      <w:r w:rsidRPr="001A2503">
        <w:t>. We propose here a new approach to alleviate this constraint.</w:t>
      </w:r>
    </w:p>
    <w:p w14:paraId="78D898CA" w14:textId="77777777" w:rsidR="00073DFF" w:rsidRPr="001A2503" w:rsidRDefault="00073DFF" w:rsidP="00666567">
      <w:r w:rsidRPr="001A2503">
        <w:t>The first</w:t>
      </w:r>
      <w:r w:rsidR="00661615">
        <w:t>-</w:t>
      </w:r>
      <w:r w:rsidRPr="001A2503">
        <w:t xml:space="preserve">order derivative of the </w:t>
      </w:r>
      <w:r w:rsidRPr="001A2503">
        <w:rPr>
          <w:i/>
          <w:iCs/>
        </w:rPr>
        <w:t>A-logistic</w:t>
      </w:r>
      <w:r w:rsidRPr="001A2503">
        <w:t xml:space="preserve"> model is:</w:t>
      </w:r>
    </w:p>
    <w:p w14:paraId="286A6DED" w14:textId="77777777" w:rsidR="00073DFF" w:rsidRPr="001A2503" w:rsidRDefault="009E5054" w:rsidP="0066656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4 </m:t>
                      </m:r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1607F059" w14:textId="77777777" w:rsidR="00073DFF" w:rsidRPr="001A2503" w:rsidRDefault="00073DFF" w:rsidP="00666567">
      <w:pPr>
        <w:rPr>
          <w:rFonts w:eastAsiaTheme="minorEastAsia"/>
        </w:rPr>
      </w:pPr>
      <w:r w:rsidRPr="001A2503">
        <w:rPr>
          <w:rFonts w:eastAsiaTheme="minorEastAsia"/>
        </w:rPr>
        <w:t xml:space="preserve">With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P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</m:oMath>
    </w:p>
    <w:p w14:paraId="499C323D" w14:textId="77777777" w:rsidR="00073DFF" w:rsidRPr="001A2503" w:rsidRDefault="00073DFF" w:rsidP="00666567">
      <w:r w:rsidRPr="001A2503">
        <w:t xml:space="preserve">It follows that slope at </w:t>
      </w:r>
      <m:oMath>
        <m:r>
          <w:rPr>
            <w:rFonts w:ascii="Cambria Math" w:hAnsi="Cambria Math"/>
          </w:rPr>
          <m:t>x=P</m:t>
        </m:r>
      </m:oMath>
      <w:r w:rsidRPr="001A2503">
        <w:t xml:space="preserve"> depends on both </w:t>
      </w:r>
      <m:oMath>
        <m:r>
          <w:rPr>
            <w:rFonts w:ascii="Cambria Math" w:hAnsi="Cambria Math"/>
          </w:rPr>
          <m:t>S</m:t>
        </m:r>
      </m:oMath>
      <w:r w:rsidRPr="001A2503">
        <w:t xml:space="preserve"> and </w:t>
      </w:r>
      <m:oMath>
        <m:r>
          <w:rPr>
            <w:rFonts w:ascii="Cambria Math" w:hAnsi="Cambria Math"/>
          </w:rPr>
          <m:t>K</m:t>
        </m:r>
      </m:oMath>
      <w:r w:rsidRPr="001A2503">
        <w:t xml:space="preserve">. As expected, when </w:t>
      </w:r>
      <m:oMath>
        <m:r>
          <w:rPr>
            <w:rFonts w:ascii="Cambria Math" w:hAnsi="Cambria Math"/>
          </w:rPr>
          <m:t>K=1</m:t>
        </m:r>
      </m:oMath>
      <w:r w:rsidRPr="001A2503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x=P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w:lastRenderedPageBreak/>
          <m:t>S</m:t>
        </m:r>
      </m:oMath>
      <w:r w:rsidRPr="001A2503">
        <w:t>.</w:t>
      </w:r>
    </w:p>
    <w:p w14:paraId="084038F0" w14:textId="77777777" w:rsidR="00073DFF" w:rsidRPr="001A2503" w:rsidRDefault="00073DFF" w:rsidP="00666567">
      <w:r w:rsidRPr="001A2503">
        <w:t xml:space="preserve">Then different transitions toward the asymptotes below and above </w:t>
      </w:r>
      <m:oMath>
        <m:r>
          <w:rPr>
            <w:rFonts w:ascii="Cambria Math" w:hAnsi="Cambria Math"/>
          </w:rPr>
          <m:t>P</m:t>
        </m:r>
      </m:oMath>
      <w:r w:rsidRPr="001A2503">
        <w:t xml:space="preserve"> can be defined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K=K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A2503">
        <w:t xml:space="preserve"> for </w:t>
      </w:r>
      <m:oMath>
        <m:r>
          <w:rPr>
            <w:rFonts w:ascii="Cambria Math" w:hAnsi="Cambria Math"/>
          </w:rPr>
          <m:t>x&lt;P</m:t>
        </m:r>
      </m:oMath>
      <w:r w:rsidRPr="001A2503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K=K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A2503">
        <w:t xml:space="preserve"> for </w:t>
      </w:r>
      <m:oMath>
        <m:r>
          <w:rPr>
            <w:rFonts w:ascii="Cambria Math" w:hAnsi="Cambria Math"/>
          </w:rPr>
          <m:t>x≥P</m:t>
        </m:r>
      </m:oMath>
      <w:r w:rsidRPr="001A2503">
        <w:t>.</w:t>
      </w:r>
    </w:p>
    <w:p w14:paraId="22D4FC72" w14:textId="77777777" w:rsidR="00073DFF" w:rsidRPr="001A2503" w:rsidRDefault="00073DFF" w:rsidP="00666567">
      <w:r w:rsidRPr="001A2503">
        <w:t xml:space="preserve">A smooth transition at </w:t>
      </w:r>
      <m:oMath>
        <m:r>
          <w:rPr>
            <w:rFonts w:ascii="Cambria Math" w:hAnsi="Cambria Math"/>
          </w:rPr>
          <m:t>x=P</m:t>
        </m:r>
      </m:oMath>
      <w:r w:rsidRPr="001A2503">
        <w:t xml:space="preserve"> requires the same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x=P</m:t>
            </m:r>
          </m:e>
        </m:d>
      </m:oMath>
      <w:r w:rsidRPr="001A2503">
        <w:t xml:space="preserve">, regardless of the values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A2503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A2503">
        <w:t xml:space="preserve">. Then, we search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A2503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A2503">
        <w:t xml:space="preserve"> values (respectively for </w:t>
      </w:r>
      <m:oMath>
        <m:r>
          <w:rPr>
            <w:rFonts w:ascii="Cambria Math" w:hAnsi="Cambria Math"/>
          </w:rPr>
          <m:t>x&lt;P</m:t>
        </m:r>
      </m:oMath>
      <w:r w:rsidRPr="001A2503">
        <w:t xml:space="preserve"> and </w:t>
      </w:r>
      <m:oMath>
        <m:r>
          <w:rPr>
            <w:rFonts w:ascii="Cambria Math" w:hAnsi="Cambria Math"/>
          </w:rPr>
          <m:t>x≥P</m:t>
        </m:r>
      </m:oMath>
      <w:r w:rsidRPr="001A2503">
        <w:t xml:space="preserve">) that ensure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x=P</m:t>
            </m:r>
          </m:e>
        </m:d>
      </m:oMath>
      <w:r w:rsidRPr="001A2503">
        <w:t xml:space="preserve"> is equal according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A2503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A2503">
        <w:t>. It follows that:</w:t>
      </w:r>
    </w:p>
    <w:p w14:paraId="5FE57029" w14:textId="77777777" w:rsidR="00073DFF" w:rsidRPr="001A2503" w:rsidRDefault="009E5054" w:rsidP="00666567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P</m:t>
            </m:r>
          </m:e>
        </m:d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sup>
                    </m:sSup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4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den>
        </m:f>
      </m:oMath>
      <w:r w:rsidR="00073DFF" w:rsidRPr="001A2503">
        <w:rPr>
          <w:rFonts w:eastAsiaTheme="minorEastAsia"/>
        </w:rPr>
        <w:t xml:space="preserve"> </w:t>
      </w:r>
      <w:r w:rsidR="00073DFF" w:rsidRPr="001A2503">
        <w:t>and</w:t>
      </w:r>
      <w:r w:rsidR="00073DFF" w:rsidRPr="001A250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P</m:t>
            </m:r>
          </m:e>
        </m:d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sup>
                    </m:sSup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4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den>
        </m:f>
      </m:oMath>
    </w:p>
    <w:p w14:paraId="000CD16E" w14:textId="77777777" w:rsidR="00073DFF" w:rsidRPr="001A2503" w:rsidRDefault="00073DFF" w:rsidP="00666567">
      <w:r w:rsidRPr="001A2503">
        <w:t>Being symmetric, a logistic law can be written in two ways:</w:t>
      </w:r>
    </w:p>
    <w:p w14:paraId="06CB1818" w14:textId="77777777" w:rsidR="00073DFF" w:rsidRPr="001A2503" w:rsidRDefault="00073DFF" w:rsidP="006665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4 </m:t>
                      </m:r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4 </m:t>
                      </m:r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d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38680DDD" w14:textId="77777777" w:rsidR="00073DFF" w:rsidRPr="001A2503" w:rsidRDefault="00661615" w:rsidP="00666567">
      <w:pPr>
        <w:rPr>
          <w:rFonts w:eastAsiaTheme="minorEastAsia"/>
        </w:rPr>
      </w:pPr>
      <w:r>
        <w:rPr>
          <w:rFonts w:eastAsiaTheme="minorEastAsia"/>
        </w:rPr>
        <w:t>which</w:t>
      </w:r>
      <w:r w:rsidR="00073DFF" w:rsidRPr="001A2503">
        <w:rPr>
          <w:rFonts w:eastAsiaTheme="minorEastAsia"/>
        </w:rPr>
        <w:t xml:space="preserve"> does not apply for the </w:t>
      </w:r>
      <w:r w:rsidR="00073DFF" w:rsidRPr="001A2503">
        <w:rPr>
          <w:rFonts w:eastAsiaTheme="minorEastAsia"/>
          <w:iCs/>
        </w:rPr>
        <w:t>A-logistic</w:t>
      </w:r>
      <w:r w:rsidR="00073DFF" w:rsidRPr="001A2503">
        <w:rPr>
          <w:rFonts w:eastAsiaTheme="minorEastAsia"/>
        </w:rPr>
        <w:t xml:space="preserve"> model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4 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</m:sSup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sup>
        </m:sSup>
      </m:oMath>
      <w:r w:rsidR="00073DFF" w:rsidRPr="001A2503">
        <w:rPr>
          <w:rFonts w:eastAsiaTheme="minorEastAsia"/>
        </w:rPr>
        <w:t xml:space="preserve"> as</w:t>
      </w:r>
    </w:p>
    <w:p w14:paraId="0AE8A0D0" w14:textId="77777777" w:rsidR="00073DFF" w:rsidRPr="001A2503" w:rsidRDefault="009E5054" w:rsidP="0066656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4 </m:t>
                      </m:r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sup>
                  </m:sSup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≠1-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4 </m:t>
                      </m:r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d>
                    </m:sup>
                  </m:sSup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sup>
          </m:sSup>
        </m:oMath>
      </m:oMathPara>
    </w:p>
    <w:p w14:paraId="196DFE71" w14:textId="77777777" w:rsidR="00073DFF" w:rsidRPr="001A2503" w:rsidRDefault="00073DFF" w:rsidP="00666567">
      <w:r w:rsidRPr="001A2503">
        <w:t>However, both</w:t>
      </w:r>
      <w:r w:rsidR="00661615">
        <w:t xml:space="preserve"> of</w:t>
      </w:r>
      <w:r w:rsidRPr="001A2503">
        <w:t xml:space="preserve"> these forms are interesting as the influence of </w:t>
      </w:r>
      <m:oMath>
        <m:r>
          <w:rPr>
            <w:rFonts w:ascii="Cambria Math" w:hAnsi="Cambria Math"/>
          </w:rPr>
          <m:t>K</m:t>
        </m:r>
      </m:oMath>
      <w:r w:rsidRPr="001A2503">
        <w:t xml:space="preserve"> on the acute or obtuse transitions toward the asymptotes is reversed. When </w:t>
      </w:r>
      <m:oMath>
        <m:r>
          <w:rPr>
            <w:rFonts w:ascii="Cambria Math" w:hAnsi="Cambria Math"/>
          </w:rPr>
          <m:t>K&gt;1</m:t>
        </m:r>
      </m:oMath>
      <w:r w:rsidRPr="001A2503">
        <w:t xml:space="preserve">, the transition toward the asymptote is acute when </w:t>
      </w:r>
      <m:oMath>
        <m:r>
          <w:rPr>
            <w:rFonts w:ascii="Cambria Math" w:hAnsi="Cambria Math"/>
          </w:rPr>
          <m:t>x&lt;P</m:t>
        </m:r>
      </m:oMath>
      <w:r w:rsidRPr="001A2503">
        <w:t xml:space="preserve"> and obtuse when </w:t>
      </w:r>
      <m:oMath>
        <m:r>
          <w:rPr>
            <w:rFonts w:ascii="Cambria Math" w:hAnsi="Cambria Math"/>
          </w:rPr>
          <m:t>x&gt;P</m:t>
        </m:r>
      </m:oMath>
      <w:r w:rsidRPr="001A2503">
        <w:t xml:space="preserve"> for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4 S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P-x</m:t>
                        </m:r>
                      </m:e>
                    </m:d>
                  </m:sup>
                </m:sSup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sup>
        </m:sSup>
      </m:oMath>
      <w:r w:rsidRPr="001A2503">
        <w:t xml:space="preserve">. However, it becomes acute when </w:t>
      </w:r>
      <m:oMath>
        <m:r>
          <w:rPr>
            <w:rFonts w:ascii="Cambria Math" w:hAnsi="Cambria Math"/>
          </w:rPr>
          <m:t>x&gt;P</m:t>
        </m:r>
      </m:oMath>
      <w:r w:rsidRPr="001A2503">
        <w:t xml:space="preserve"> and obtuse when </w:t>
      </w:r>
      <m:oMath>
        <m:r>
          <w:rPr>
            <w:rFonts w:ascii="Cambria Math" w:hAnsi="Cambria Math"/>
          </w:rPr>
          <m:t>x&lt;P</m:t>
        </m:r>
      </m:oMath>
      <w:r w:rsidRPr="001A2503">
        <w:t xml:space="preserve"> for the form </w:t>
      </w:r>
      <m:oMath>
        <m:r>
          <w:rPr>
            <w:rFonts w:ascii="Cambria Math" w:hAnsi="Cambria Math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4 S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x-P</m:t>
                        </m:r>
                      </m:e>
                    </m:d>
                  </m:sup>
                </m:sSup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sup>
        </m:sSup>
      </m:oMath>
      <w:r w:rsidRPr="001A2503">
        <w:t>.</w:t>
      </w:r>
    </w:p>
    <w:p w14:paraId="2BC6F557" w14:textId="77777777" w:rsidR="00073DFF" w:rsidRPr="001A2503" w:rsidRDefault="00073DFF" w:rsidP="00666567">
      <w:r w:rsidRPr="001A2503">
        <w:t xml:space="preserve">This property was used to define the flexible-logistic model or </w:t>
      </w:r>
      <w:r w:rsidRPr="001A2503">
        <w:rPr>
          <w:i/>
          <w:iCs/>
        </w:rPr>
        <w:t>flexit</w:t>
      </w:r>
      <w:r w:rsidRPr="001A2503">
        <w:t xml:space="preserve"> model:</w:t>
      </w:r>
    </w:p>
    <w:p w14:paraId="0ABEDE9B" w14:textId="77777777" w:rsidR="00073DFF" w:rsidRPr="001A2503" w:rsidRDefault="009E5054" w:rsidP="00666567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&lt;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4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sup>
                            </m:sSup>
                          </m:e>
                        </m:d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≥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4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d>
                              </m:sup>
                            </m:sSup>
                          </m:e>
                        </m:d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</m:mr>
              </m:m>
            </m:e>
          </m:d>
        </m:oMath>
      </m:oMathPara>
    </w:p>
    <w:p w14:paraId="576E852C" w14:textId="77777777" w:rsidR="00073DFF" w:rsidRPr="001A2503" w:rsidRDefault="00073DFF" w:rsidP="00666567">
      <w:pPr>
        <w:rPr>
          <w:rFonts w:eastAsiaTheme="minorEastAsia"/>
        </w:rPr>
      </w:pPr>
      <w:r w:rsidRPr="001A2503">
        <w:t xml:space="preserve">It should be noted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p>
        </m:sSup>
        <m:r>
          <w:rPr>
            <w:rFonts w:ascii="Cambria Math" w:hAnsi="Cambria Math"/>
          </w:rPr>
          <m:t>-1</m:t>
        </m:r>
      </m:oMath>
      <w:r w:rsidRPr="001A2503">
        <w:t xml:space="preserve"> is always different from 0,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→-∞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=0</m:t>
            </m:r>
          </m:e>
        </m:func>
      </m:oMath>
      <w:r w:rsidRPr="001A2503">
        <w:rPr>
          <w:rFonts w:eastAsiaTheme="minorEastAsia"/>
        </w:rPr>
        <w:t xml:space="preserve">,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∞</m:t>
            </m:r>
          </m:e>
        </m:func>
      </m:oMath>
      <w:r w:rsidRPr="001A2503">
        <w:t>.</w:t>
      </w:r>
    </w:p>
    <w:p w14:paraId="45F7D0E9" w14:textId="77777777" w:rsidR="00E15607" w:rsidRPr="001A2503" w:rsidRDefault="00E15607" w:rsidP="00666567">
      <w:r w:rsidRPr="001A2503">
        <w:rPr>
          <w:i/>
          <w:iCs/>
        </w:rPr>
        <w:lastRenderedPageBreak/>
        <w:t xml:space="preserve">A flexit </w:t>
      </w:r>
      <w:r w:rsidRPr="001A2503">
        <w:t xml:space="preserve">model uses 4 parameters and a </w:t>
      </w:r>
      <w:r w:rsidRPr="001A2503">
        <w:rPr>
          <w:i/>
          <w:iCs/>
        </w:rPr>
        <w:t>logistic</w:t>
      </w:r>
      <w:r w:rsidRPr="001A2503">
        <w:t xml:space="preserve"> model is nested within it.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 w:rsidRPr="001A2503">
        <w:t xml:space="preserve">, the </w:t>
      </w:r>
      <w:r w:rsidRPr="001A2503">
        <w:rPr>
          <w:i/>
          <w:iCs/>
        </w:rPr>
        <w:t>flexit</w:t>
      </w:r>
      <w:r w:rsidRPr="001A2503">
        <w:t xml:space="preserve"> model is a </w:t>
      </w:r>
      <w:r w:rsidRPr="001A2503">
        <w:rPr>
          <w:i/>
          <w:iCs/>
        </w:rPr>
        <w:t>logistic</w:t>
      </w:r>
      <w:r w:rsidRPr="001A2503">
        <w:t xml:space="preserve"> model with 2 parameters. The model is not defined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 w:rsidRPr="001A2503">
        <w:t xml:space="preserve">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 w:rsidRPr="001A2503">
        <w:t xml:space="preserve">. If such a situation occurs,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Pr="001A2503">
        <w:t xml:space="preserve"> is replaced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>.</m:t>
        </m:r>
      </m:oMath>
    </w:p>
    <w:p w14:paraId="4F165203" w14:textId="77777777" w:rsidR="00E15607" w:rsidRPr="001A2503" w:rsidRDefault="00E15607" w:rsidP="00666567">
      <w:pPr>
        <w:rPr>
          <w:rFonts w:eastAsiaTheme="minorEastAsia"/>
        </w:rPr>
      </w:pPr>
      <w:r w:rsidRPr="001A2503">
        <w:rPr>
          <w:rFonts w:eastAsiaTheme="minorEastAsia"/>
        </w:rPr>
        <w:t>The</w:t>
      </w:r>
      <w:r w:rsidRPr="001A2503">
        <w:rPr>
          <w:rFonts w:eastAsiaTheme="minorEastAsia"/>
          <w:i/>
          <w:iCs/>
        </w:rPr>
        <w:t xml:space="preserve"> flexit </w:t>
      </w:r>
      <w:r w:rsidRPr="001A2503">
        <w:rPr>
          <w:rFonts w:eastAsiaTheme="minorEastAsia"/>
        </w:rPr>
        <w:t xml:space="preserve">model is included as a function in the </w:t>
      </w:r>
      <w:r w:rsidRPr="001A2503">
        <w:rPr>
          <w:rFonts w:eastAsiaTheme="minorEastAsia"/>
          <w:b/>
          <w:bCs/>
          <w:i/>
          <w:iCs/>
        </w:rPr>
        <w:t>HelpersMG</w:t>
      </w:r>
      <w:r w:rsidRPr="001A2503">
        <w:rPr>
          <w:rFonts w:eastAsiaTheme="minorEastAsia"/>
          <w:b/>
          <w:bCs/>
        </w:rPr>
        <w:t xml:space="preserve"> </w:t>
      </w:r>
      <w:r w:rsidRPr="001A2503">
        <w:rPr>
          <w:rFonts w:eastAsiaTheme="minorEastAsia"/>
        </w:rPr>
        <w:t xml:space="preserve">R package (version 3.7 and higher) </w:t>
      </w:r>
      <w:r w:rsidRPr="001A2503">
        <w:fldChar w:fldCharType="begin"/>
      </w:r>
      <w:r w:rsidRPr="001A2503">
        <w:instrText xml:space="preserve"> ADDIN EN.CITE &lt;EndNote&gt;&lt;Cite&gt;&lt;Author&gt;Girondot&lt;/Author&gt;&lt;Year&gt;2019&lt;/Year&gt;&lt;RecNum&gt;9497&lt;/RecNum&gt;&lt;DisplayText&gt;(Girondot 2019b)&lt;/DisplayText&gt;&lt;record&gt;&lt;rec-number&gt;9497&lt;/rec-number&gt;&lt;foreign-keys&gt;&lt;key app="EN" db-id="vxrxat5v9z2a26ev5vn55es32e2tszsa5rsz" timestamp="1436129386"&gt;9497&lt;/key&gt;&lt;/foreign-keys&gt;&lt;ref-type name="Computer Program"&gt;9&lt;/ref-type&gt;&lt;contributors&gt;&lt;authors&gt;&lt;author&gt;Girondot, M&lt;/author&gt;&lt;/authors&gt;&lt;/contributors&gt;&lt;titles&gt;&lt;title&gt;HelpersMG: Tools for Environmental Analyses, Ecotoxicology and Various R Functions&lt;/title&gt;&lt;/titles&gt;&lt;edition&gt;3.6&lt;/edition&gt;&lt;dates&gt;&lt;year&gt;2019&lt;/year&gt;&lt;/dates&gt;&lt;publisher&gt;The Comprehensive R Archive Network&lt;/publisher&gt;&lt;urls&gt;&lt;related-urls&gt;&lt;url&gt;https://CRAN.R-project.org/package=HelpersMG&lt;/url&gt;&lt;/related-urls&gt;&lt;/urls&gt;&lt;/record&gt;&lt;/Cite&gt;&lt;/EndNote&gt;</w:instrText>
      </w:r>
      <w:r w:rsidRPr="001A2503">
        <w:fldChar w:fldCharType="separate"/>
      </w:r>
      <w:r w:rsidRPr="001A2503">
        <w:rPr>
          <w:noProof/>
        </w:rPr>
        <w:t>(Girondot 2019b)</w:t>
      </w:r>
      <w:r w:rsidRPr="001A2503">
        <w:fldChar w:fldCharType="end"/>
      </w:r>
      <w:r w:rsidRPr="001A2503">
        <w:t xml:space="preserve"> and is included in the </w:t>
      </w:r>
      <w:r w:rsidRPr="001A2503">
        <w:rPr>
          <w:rFonts w:ascii="Courier New" w:hAnsi="Courier New" w:cs="Courier New"/>
        </w:rPr>
        <w:t>tsd()</w:t>
      </w:r>
      <w:r w:rsidRPr="001A2503">
        <w:t xml:space="preserve"> function of the </w:t>
      </w:r>
      <w:r w:rsidRPr="001A2503">
        <w:rPr>
          <w:b/>
          <w:bCs/>
          <w:i/>
          <w:iCs/>
        </w:rPr>
        <w:t>embryogrowth</w:t>
      </w:r>
      <w:r w:rsidRPr="001A2503">
        <w:t xml:space="preserve"> </w:t>
      </w:r>
      <w:r w:rsidRPr="001A2503">
        <w:rPr>
          <w:rFonts w:eastAsiaTheme="minorEastAsia"/>
        </w:rPr>
        <w:t xml:space="preserve">R package </w:t>
      </w:r>
      <w:r w:rsidRPr="001A2503">
        <w:t xml:space="preserve">(version 7.5 and higher) </w:t>
      </w:r>
      <w:r w:rsidRPr="001A2503">
        <w:fldChar w:fldCharType="begin"/>
      </w:r>
      <w:r w:rsidRPr="001A2503">
        <w:instrText xml:space="preserve"> ADDIN EN.CITE &lt;EndNote&gt;&lt;Cite&gt;&lt;Author&gt;Girondot&lt;/Author&gt;&lt;Year&gt;2019&lt;/Year&gt;&lt;RecNum&gt;8479&lt;/RecNum&gt;&lt;DisplayText&gt;(Girondot 2019a)&lt;/DisplayText&gt;&lt;record&gt;&lt;rec-number&gt;8479&lt;/rec-number&gt;&lt;foreign-keys&gt;&lt;key app="EN" db-id="vxrxat5v9z2a26ev5vn55es32e2tszsa5rsz" timestamp="1372152754"&gt;8479&lt;/key&gt;&lt;/foreign-keys&gt;&lt;ref-type name="Computer Program"&gt;9&lt;/ref-type&gt;&lt;contributors&gt;&lt;authors&gt;&lt;author&gt;Girondot, M&lt;/author&gt;&lt;/authors&gt;&lt;/contributors&gt;&lt;titles&gt;&lt;title&gt;embryogrowth: Tools to analyze the thermal reaction norm of embryo growth&lt;/title&gt;&lt;/titles&gt;&lt;edition&gt;7.6&lt;/edition&gt;&lt;dates&gt;&lt;year&gt;2019&lt;/year&gt;&lt;/dates&gt;&lt;publisher&gt;The Comprehensive R Archive Network&lt;/publisher&gt;&lt;urls&gt;&lt;related-urls&gt;&lt;url&gt;https://CRAN.R-project.org/package=embryogrowth&lt;/url&gt;&lt;/related-urls&gt;&lt;/urls&gt;&lt;/record&gt;&lt;/Cite&gt;&lt;/EndNote&gt;</w:instrText>
      </w:r>
      <w:r w:rsidRPr="001A2503">
        <w:fldChar w:fldCharType="separate"/>
      </w:r>
      <w:r w:rsidRPr="001A2503">
        <w:rPr>
          <w:noProof/>
        </w:rPr>
        <w:t>(Girondot 2019a)</w:t>
      </w:r>
      <w:r w:rsidRPr="001A2503">
        <w:fldChar w:fldCharType="end"/>
      </w:r>
      <w:r w:rsidRPr="001A2503">
        <w:rPr>
          <w:rFonts w:eastAsiaTheme="minorEastAsia"/>
        </w:rPr>
        <w:t>.</w:t>
      </w:r>
    </w:p>
    <w:p w14:paraId="26550EFD" w14:textId="77777777" w:rsidR="00834BA8" w:rsidRPr="001A2503" w:rsidRDefault="00A405F9" w:rsidP="00666567">
      <w:pPr>
        <w:pStyle w:val="Titre2"/>
      </w:pPr>
      <w:r w:rsidRPr="001A2503">
        <w:t>Transi</w:t>
      </w:r>
      <w:r w:rsidR="00F83F4F" w:rsidRPr="001A2503">
        <w:t>tio</w:t>
      </w:r>
      <w:r w:rsidRPr="001A2503">
        <w:t xml:space="preserve">nal range of temperature </w:t>
      </w:r>
      <w:r w:rsidR="00B8455A" w:rsidRPr="001A2503">
        <w:t>(</w:t>
      </w:r>
      <w:r w:rsidR="00834BA8" w:rsidRPr="001A2503">
        <w:rPr>
          <w:i/>
          <w:iCs/>
        </w:rPr>
        <w:t>TR</w:t>
      </w:r>
      <w:r w:rsidR="00B8455A" w:rsidRPr="001A2503">
        <w:rPr>
          <w:i/>
          <w:iCs/>
        </w:rPr>
        <w:t>T</w:t>
      </w:r>
      <w:r w:rsidR="00B8455A" w:rsidRPr="001A2503">
        <w:t xml:space="preserve">) </w:t>
      </w:r>
      <w:r w:rsidR="00834BA8" w:rsidRPr="001A2503">
        <w:t xml:space="preserve">of a </w:t>
      </w:r>
      <w:r w:rsidR="00834BA8" w:rsidRPr="001A2503">
        <w:rPr>
          <w:i/>
          <w:iCs/>
        </w:rPr>
        <w:t>flexit</w:t>
      </w:r>
      <w:r w:rsidR="00834BA8" w:rsidRPr="001A2503">
        <w:t xml:space="preserve"> model of TSD pattern</w:t>
      </w:r>
    </w:p>
    <w:p w14:paraId="282CC7D8" w14:textId="77777777" w:rsidR="00B8455A" w:rsidRPr="001A2503" w:rsidRDefault="00B8455A" w:rsidP="00666567">
      <w:r w:rsidRPr="001A2503">
        <w:rPr>
          <w:i/>
          <w:iCs/>
        </w:rPr>
        <w:t>TRT l%</w:t>
      </w:r>
      <w:r w:rsidRPr="001A2503">
        <w:t xml:space="preserve"> is defined as </w:t>
      </w:r>
      <w:r w:rsidRPr="001A2503">
        <w:rPr>
          <w:i/>
          <w:iCs/>
        </w:rPr>
        <w:t>TRT</w:t>
      </w:r>
      <w:r w:rsidRPr="001A2503">
        <w:rPr>
          <w:i/>
          <w:iCs/>
          <w:vertAlign w:val="subscript"/>
        </w:rPr>
        <w:t>H</w:t>
      </w:r>
      <w:r w:rsidRPr="001A2503">
        <w:rPr>
          <w:i/>
          <w:iCs/>
        </w:rPr>
        <w:t> </w:t>
      </w:r>
      <w:r w:rsidRPr="001A2503">
        <w:t>- </w:t>
      </w:r>
      <w:r w:rsidRPr="001A2503">
        <w:rPr>
          <w:i/>
          <w:iCs/>
        </w:rPr>
        <w:t>TRT</w:t>
      </w:r>
      <w:r w:rsidRPr="001A2503">
        <w:rPr>
          <w:i/>
          <w:iCs/>
          <w:vertAlign w:val="subscript"/>
        </w:rPr>
        <w:t>L</w:t>
      </w:r>
      <w:r w:rsidRPr="001A2503">
        <w:t xml:space="preserve"> with </w:t>
      </w:r>
      <w:r w:rsidRPr="001A2503">
        <w:rPr>
          <w:i/>
          <w:iCs/>
        </w:rPr>
        <w:t>TRT</w:t>
      </w:r>
      <w:r w:rsidRPr="001A2503">
        <w:rPr>
          <w:i/>
          <w:iCs/>
          <w:vertAlign w:val="subscript"/>
        </w:rPr>
        <w:t>H</w:t>
      </w:r>
      <w:r w:rsidRPr="001A2503">
        <w:t xml:space="preserve"> being the temperature at which </w:t>
      </w:r>
      <w:r w:rsidRPr="001A2503">
        <w:rPr>
          <w:i/>
          <w:iCs/>
        </w:rPr>
        <w:t>l</w:t>
      </w:r>
      <w:r w:rsidRPr="001A2503">
        <w:t xml:space="preserve"> sex ratio is obtained and</w:t>
      </w:r>
      <w:r w:rsidRPr="001A2503">
        <w:rPr>
          <w:i/>
          <w:iCs/>
        </w:rPr>
        <w:t xml:space="preserve"> TRT</w:t>
      </w:r>
      <w:r w:rsidRPr="001A2503">
        <w:rPr>
          <w:i/>
          <w:iCs/>
          <w:vertAlign w:val="subscript"/>
        </w:rPr>
        <w:t>L</w:t>
      </w:r>
      <w:r w:rsidRPr="001A2503">
        <w:rPr>
          <w:i/>
          <w:iCs/>
        </w:rPr>
        <w:t xml:space="preserve"> </w:t>
      </w:r>
      <w:r w:rsidRPr="001A2503">
        <w:t>being the temperature at which 1-</w:t>
      </w:r>
      <w:r w:rsidRPr="001A2503">
        <w:rPr>
          <w:i/>
          <w:iCs/>
        </w:rPr>
        <w:t>l</w:t>
      </w:r>
      <w:r w:rsidRPr="001A2503">
        <w:t xml:space="preserve"> sex ratio is obtained according to the definition of </w:t>
      </w:r>
      <w:r w:rsidR="00D5668C" w:rsidRPr="001A2503">
        <w:fldChar w:fldCharType="begin"/>
      </w:r>
      <w:r w:rsidR="00D5668C" w:rsidRPr="001A2503">
        <w:instrText xml:space="preserve"> ADDIN EN.CITE &lt;EndNote&gt;&lt;Cite AuthorYear="1"&gt;&lt;Author&gt;Girondot&lt;/Author&gt;&lt;Year&gt;1999&lt;/Year&gt;&lt;RecNum&gt;1515&lt;/RecNum&gt;&lt;DisplayText&gt;Girondot (1999)&lt;/DisplayText&gt;&lt;record&gt;&lt;rec-number&gt;1515&lt;/rec-number&gt;&lt;foreign-keys&gt;&lt;key app="EN" db-id="vxrxat5v9z2a26ev5vn55es32e2tszsa5rsz" timestamp="0"&gt;1515&lt;/key&gt;&lt;/foreign-keys&gt;&lt;ref-type name="Journal Article"&gt;17&lt;/ref-type&gt;&lt;contributors&gt;&lt;authors&gt;&lt;author&gt;Girondot, M.&lt;/author&gt;&lt;/authors&gt;&lt;/contributors&gt;&lt;titles&gt;&lt;title&gt;Statistical description of temperature-dependent sex determination using maximum likelihood&lt;/title&gt;&lt;secondary-title&gt;Evolutionary Ecology Research&lt;/secondary-title&gt;&lt;/titles&gt;&lt;periodical&gt;&lt;full-title&gt;Evolutionary Ecology Research&lt;/full-title&gt;&lt;abbr-1&gt;Evolutionary Ecology Research&lt;/abbr-1&gt;&lt;abbr-2&gt;Evol. Ecol. Res.&lt;/abbr-2&gt;&lt;abbr-3&gt;Evol. Ecol. Res. (IF 0.612)&lt;/abbr-3&gt;&lt;/periodical&gt;&lt;pages&gt;479-486&lt;/pages&gt;&lt;volume&gt;1&lt;/volume&gt;&lt;number&gt;3&lt;/number&gt;&lt;dates&gt;&lt;year&gt;1999&lt;/year&gt;&lt;/dates&gt;&lt;urls&gt;&lt;/urls&gt;&lt;/record&gt;&lt;/Cite&gt;&lt;/EndNote&gt;</w:instrText>
      </w:r>
      <w:r w:rsidR="00D5668C" w:rsidRPr="001A2503">
        <w:fldChar w:fldCharType="separate"/>
      </w:r>
      <w:r w:rsidR="00D5668C" w:rsidRPr="001A2503">
        <w:rPr>
          <w:noProof/>
        </w:rPr>
        <w:t>Girondot (1999)</w:t>
      </w:r>
      <w:r w:rsidR="00D5668C" w:rsidRPr="001A2503">
        <w:fldChar w:fldCharType="end"/>
      </w:r>
      <w:r w:rsidRPr="001A2503">
        <w:t>.</w:t>
      </w:r>
    </w:p>
    <w:p w14:paraId="58FB6B54" w14:textId="77777777" w:rsidR="00834BA8" w:rsidRPr="001A2503" w:rsidRDefault="00834BA8" w:rsidP="00666567">
      <w:r w:rsidRPr="001A2503">
        <w:rPr>
          <w:rFonts w:eastAsiaTheme="minorEastAsia"/>
        </w:rPr>
        <w:t xml:space="preserve">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then</m:t>
        </m:r>
      </m:oMath>
      <w:r w:rsidRPr="001A250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4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</m:sSup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sup>
        </m:sSup>
      </m:oMath>
      <w:r w:rsidRPr="001A2503">
        <w:rPr>
          <w:rFonts w:eastAsiaTheme="minorEastAsia"/>
        </w:rPr>
        <w:t xml:space="preserve"> with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 w:rsidRPr="001A2503">
        <w:rPr>
          <w:rFonts w:eastAsiaTheme="minorEastAsia"/>
        </w:rPr>
        <w:t xml:space="preserve"> </w:t>
      </w:r>
    </w:p>
    <w:p w14:paraId="405168C1" w14:textId="77777777" w:rsidR="00834BA8" w:rsidRPr="001A2503" w:rsidRDefault="009E5054" w:rsidP="0066656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4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TRT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</m:sup>
                      </m:sSup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=1-</m:t>
          </m:r>
          <m:r>
            <w:rPr>
              <w:rFonts w:ascii="Cambria Math" w:hAnsi="Cambria Math"/>
            </w:rPr>
            <m:t>l</m:t>
          </m:r>
        </m:oMath>
      </m:oMathPara>
    </w:p>
    <w:p w14:paraId="0E2C9BE4" w14:textId="77777777" w:rsidR="00834BA8" w:rsidRPr="001A2503" w:rsidRDefault="009E5054" w:rsidP="00666567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4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TRT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e>
                      </m:d>
                    </m:sup>
                  </m:sSup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den>
          </m:f>
        </m:oMath>
      </m:oMathPara>
    </w:p>
    <w:p w14:paraId="60654342" w14:textId="77777777" w:rsidR="00834BA8" w:rsidRPr="001A2503" w:rsidRDefault="00834BA8" w:rsidP="0066656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TRT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HAnsi" w:hAnsi="Cambria Math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d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p>
        </m:oMath>
      </m:oMathPara>
    </w:p>
    <w:p w14:paraId="27D2151E" w14:textId="77777777" w:rsidR="00834BA8" w:rsidRPr="001A2503" w:rsidRDefault="009E5054" w:rsidP="0066656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TRT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HAnsi" w:hAnsi="Cambria Math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d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/>
            </w:rPr>
            <m:t>-1</m:t>
          </m:r>
        </m:oMath>
      </m:oMathPara>
    </w:p>
    <w:p w14:paraId="4180E715" w14:textId="77777777" w:rsidR="00834BA8" w:rsidRPr="001A2503" w:rsidRDefault="009E5054" w:rsidP="00666567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TRT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092DD98A" w14:textId="77777777" w:rsidR="00834BA8" w:rsidRPr="001A2503" w:rsidRDefault="00834BA8" w:rsidP="00666567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TRT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3EFF2C7E" w14:textId="77777777" w:rsidR="00834BA8" w:rsidRPr="001A2503" w:rsidRDefault="00834BA8" w:rsidP="0066656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HAnsi" w:hAnsi="Cambria Math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TRT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5E5AC1CD" w14:textId="77777777" w:rsidR="00834BA8" w:rsidRPr="001A2503" w:rsidRDefault="009E5054" w:rsidP="00666567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TRT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5AC9C21E" w14:textId="77777777" w:rsidR="00834BA8" w:rsidRPr="001A2503" w:rsidRDefault="00834BA8" w:rsidP="00666567">
      <w:r w:rsidRPr="001A2503">
        <w:rPr>
          <w:rFonts w:eastAsiaTheme="minorEastAsia"/>
        </w:rPr>
        <w:lastRenderedPageBreak/>
        <w:t xml:space="preserve">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then</m:t>
        </m:r>
      </m:oMath>
      <w:r w:rsidRPr="001A250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4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TRT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d>
                  </m:sup>
                </m:sSup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sup>
        </m:sSup>
      </m:oMath>
      <w:r w:rsidRPr="001A2503">
        <w:rPr>
          <w:rFonts w:eastAsiaTheme="minorEastAsia"/>
        </w:rPr>
        <w:t xml:space="preserve"> with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</w:p>
    <w:p w14:paraId="0928E147" w14:textId="77777777" w:rsidR="00834BA8" w:rsidRPr="001A2503" w:rsidRDefault="00834BA8" w:rsidP="00666567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4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TRT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d>
                        </m:sup>
                      </m:sSup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</m:t>
          </m:r>
        </m:oMath>
      </m:oMathPara>
    </w:p>
    <w:p w14:paraId="0057153F" w14:textId="77777777" w:rsidR="00834BA8" w:rsidRPr="001A2503" w:rsidRDefault="009E5054" w:rsidP="0066656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4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TRT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d>
                        </m:sup>
                      </m:sSup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Theme="minorHAnsi" w:hAnsi="Cambria Math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l</m:t>
              </m:r>
            </m:e>
          </m:d>
        </m:oMath>
      </m:oMathPara>
    </w:p>
    <w:p w14:paraId="27D6CB0F" w14:textId="77777777" w:rsidR="00834BA8" w:rsidRPr="001A2503" w:rsidRDefault="009E5054" w:rsidP="0066656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4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TRT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d>
                    </m:sup>
                  </m:sSup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den>
          </m:f>
        </m:oMath>
      </m:oMathPara>
    </w:p>
    <w:p w14:paraId="7638C8A0" w14:textId="77777777" w:rsidR="00834BA8" w:rsidRPr="001A2503" w:rsidRDefault="00834BA8" w:rsidP="00666567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TRT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HAnsi" w:hAnsi="Cambria Math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d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sup>
          </m:sSup>
        </m:oMath>
      </m:oMathPara>
    </w:p>
    <w:p w14:paraId="7B75A9F7" w14:textId="77777777" w:rsidR="00834BA8" w:rsidRPr="001A2503" w:rsidRDefault="009E5054" w:rsidP="00666567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TRT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HAnsi" w:hAnsi="Cambria Math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d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/>
            </w:rPr>
            <m:t>-1</m:t>
          </m:r>
        </m:oMath>
      </m:oMathPara>
    </w:p>
    <w:p w14:paraId="6C067512" w14:textId="77777777" w:rsidR="00834BA8" w:rsidRPr="001A2503" w:rsidRDefault="009E5054" w:rsidP="0066656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TRT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4EC6159F" w14:textId="77777777" w:rsidR="00834BA8" w:rsidRPr="001A2503" w:rsidRDefault="00834BA8" w:rsidP="00666567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TRT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203845C3" w14:textId="77777777" w:rsidR="00834BA8" w:rsidRPr="001A2503" w:rsidRDefault="009E5054" w:rsidP="00666567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TRT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29D90AE1" w14:textId="77777777" w:rsidR="00834BA8" w:rsidRPr="001A2503" w:rsidRDefault="009E5054" w:rsidP="00666567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TRT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068326B2" w14:textId="77777777" w:rsidR="00834BA8" w:rsidRPr="001A2503" w:rsidRDefault="00834BA8" w:rsidP="00666567">
      <w:r w:rsidRPr="001A2503">
        <w:t>It follows that</w:t>
      </w:r>
      <w:r w:rsidR="00140170" w:rsidRPr="001A2503">
        <w:t xml:space="preserve"> </w:t>
      </w:r>
      <m:oMath>
        <m:sSub>
          <m:sSubPr>
            <m:ctrlPr>
              <w:rPr>
                <w:rFonts w:ascii="Cambria Math" w:eastAsiaTheme="minorHAnsi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TRT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TRT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eastAsiaTheme="minorHAnsi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TRT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</w:p>
    <w:p w14:paraId="70701CAE" w14:textId="77777777" w:rsidR="00834BA8" w:rsidRPr="001A2503" w:rsidRDefault="00834BA8" w:rsidP="0066656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TRT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18092AE3" w14:textId="77777777" w:rsidR="00834BA8" w:rsidRPr="001A2503" w:rsidRDefault="00834BA8" w:rsidP="00666567">
      <w:pPr>
        <w:rPr>
          <w:rFonts w:eastAsiaTheme="minorEastAsia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TRT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HAnsi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32BEFAB1" w14:textId="77777777" w:rsidR="00073DFF" w:rsidRPr="001A2503" w:rsidRDefault="00073DFF" w:rsidP="00666567">
      <w:pPr>
        <w:rPr>
          <w:lang w:eastAsia="en-US"/>
        </w:rPr>
      </w:pPr>
    </w:p>
    <w:p w14:paraId="63A422ED" w14:textId="77777777" w:rsidR="00073DFF" w:rsidRPr="001A2503" w:rsidRDefault="00073DFF" w:rsidP="00666567"/>
    <w:p w14:paraId="75B6BD24" w14:textId="37A5354B" w:rsidR="00D5668C" w:rsidRPr="001A2503" w:rsidRDefault="00D5668C" w:rsidP="00666567"/>
    <w:sectPr w:rsidR="00D5668C" w:rsidRPr="001A2503" w:rsidSect="000C6877">
      <w:footerReference w:type="even" r:id="rId7"/>
      <w:footerReference w:type="default" r:id="rId8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F5B6" w14:textId="77777777" w:rsidR="009E5054" w:rsidRDefault="009E5054" w:rsidP="00617196">
      <w:pPr>
        <w:spacing w:line="240" w:lineRule="auto"/>
      </w:pPr>
      <w:r>
        <w:separator/>
      </w:r>
    </w:p>
  </w:endnote>
  <w:endnote w:type="continuationSeparator" w:id="0">
    <w:p w14:paraId="660768FD" w14:textId="77777777" w:rsidR="009E5054" w:rsidRDefault="009E5054" w:rsidP="00617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572968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4CDA4D3" w14:textId="77777777" w:rsidR="00682269" w:rsidRDefault="001948B0" w:rsidP="00294D2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038ECDF" w14:textId="77777777" w:rsidR="00682269" w:rsidRDefault="009E5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72945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0C7D3F3" w14:textId="77777777" w:rsidR="00682269" w:rsidRDefault="001948B0" w:rsidP="00294D2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D1AB480" w14:textId="77777777" w:rsidR="00682269" w:rsidRDefault="009E5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D1E4" w14:textId="77777777" w:rsidR="009E5054" w:rsidRDefault="009E5054" w:rsidP="00617196">
      <w:pPr>
        <w:spacing w:line="240" w:lineRule="auto"/>
      </w:pPr>
      <w:r>
        <w:separator/>
      </w:r>
    </w:p>
  </w:footnote>
  <w:footnote w:type="continuationSeparator" w:id="0">
    <w:p w14:paraId="6482DDE4" w14:textId="77777777" w:rsidR="009E5054" w:rsidRDefault="009E5054" w:rsidP="006171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3EE43F82"/>
    <w:lvl w:ilvl="0">
      <w:numFmt w:val="bullet"/>
      <w:lvlText w:val="•"/>
      <w:lvlJc w:val="left"/>
      <w:pPr>
        <w:tabs>
          <w:tab w:val="num" w:pos="3185"/>
        </w:tabs>
        <w:ind w:left="3665" w:hanging="480"/>
      </w:pPr>
    </w:lvl>
    <w:lvl w:ilvl="1">
      <w:numFmt w:val="bullet"/>
      <w:lvlText w:val="–"/>
      <w:lvlJc w:val="left"/>
      <w:pPr>
        <w:tabs>
          <w:tab w:val="num" w:pos="3905"/>
        </w:tabs>
        <w:ind w:left="4385" w:hanging="480"/>
      </w:pPr>
    </w:lvl>
    <w:lvl w:ilvl="2">
      <w:numFmt w:val="bullet"/>
      <w:lvlText w:val="•"/>
      <w:lvlJc w:val="left"/>
      <w:pPr>
        <w:tabs>
          <w:tab w:val="num" w:pos="4625"/>
        </w:tabs>
        <w:ind w:left="5105" w:hanging="480"/>
      </w:pPr>
    </w:lvl>
    <w:lvl w:ilvl="3">
      <w:numFmt w:val="bullet"/>
      <w:lvlText w:val="–"/>
      <w:lvlJc w:val="left"/>
      <w:pPr>
        <w:tabs>
          <w:tab w:val="num" w:pos="5345"/>
        </w:tabs>
        <w:ind w:left="5825" w:hanging="480"/>
      </w:pPr>
    </w:lvl>
    <w:lvl w:ilvl="4">
      <w:numFmt w:val="bullet"/>
      <w:lvlText w:val="•"/>
      <w:lvlJc w:val="left"/>
      <w:pPr>
        <w:tabs>
          <w:tab w:val="num" w:pos="6065"/>
        </w:tabs>
        <w:ind w:left="6545" w:hanging="480"/>
      </w:pPr>
    </w:lvl>
    <w:lvl w:ilvl="5">
      <w:numFmt w:val="bullet"/>
      <w:lvlText w:val="–"/>
      <w:lvlJc w:val="left"/>
      <w:pPr>
        <w:tabs>
          <w:tab w:val="num" w:pos="6785"/>
        </w:tabs>
        <w:ind w:left="7265" w:hanging="480"/>
      </w:pPr>
    </w:lvl>
    <w:lvl w:ilvl="6">
      <w:numFmt w:val="bullet"/>
      <w:lvlText w:val="•"/>
      <w:lvlJc w:val="left"/>
      <w:pPr>
        <w:tabs>
          <w:tab w:val="num" w:pos="7505"/>
        </w:tabs>
        <w:ind w:left="7985" w:hanging="480"/>
      </w:pPr>
    </w:lvl>
    <w:lvl w:ilvl="7">
      <w:numFmt w:val="bullet"/>
      <w:lvlText w:val="–"/>
      <w:lvlJc w:val="left"/>
      <w:pPr>
        <w:tabs>
          <w:tab w:val="num" w:pos="8225"/>
        </w:tabs>
        <w:ind w:left="8705" w:hanging="480"/>
      </w:pPr>
    </w:lvl>
    <w:lvl w:ilvl="8">
      <w:numFmt w:val="bullet"/>
      <w:lvlText w:val="•"/>
      <w:lvlJc w:val="left"/>
      <w:pPr>
        <w:tabs>
          <w:tab w:val="num" w:pos="8945"/>
        </w:tabs>
        <w:ind w:left="9425" w:hanging="480"/>
      </w:pPr>
    </w:lvl>
  </w:abstractNum>
  <w:abstractNum w:abstractNumId="1" w15:restartNumberingAfterBreak="0">
    <w:nsid w:val="170CD2DE"/>
    <w:multiLevelType w:val="multilevel"/>
    <w:tmpl w:val="9894CA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17F422CF"/>
    <w:multiLevelType w:val="hybridMultilevel"/>
    <w:tmpl w:val="4678B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E401"/>
    <w:multiLevelType w:val="multilevel"/>
    <w:tmpl w:val="42C885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51503F30"/>
    <w:multiLevelType w:val="hybridMultilevel"/>
    <w:tmpl w:val="2D9C2238"/>
    <w:lvl w:ilvl="0" w:tplc="967C988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rxat5v9z2a26ev5vn55es32e2tszsa5rsz&quot;&gt;BiblioMarc&lt;record-ids&gt;&lt;item&gt;25&lt;/item&gt;&lt;item&gt;30&lt;/item&gt;&lt;item&gt;38&lt;/item&gt;&lt;item&gt;81&lt;/item&gt;&lt;item&gt;113&lt;/item&gt;&lt;item&gt;150&lt;/item&gt;&lt;item&gt;151&lt;/item&gt;&lt;item&gt;268&lt;/item&gt;&lt;item&gt;279&lt;/item&gt;&lt;item&gt;284&lt;/item&gt;&lt;item&gt;736&lt;/item&gt;&lt;item&gt;1056&lt;/item&gt;&lt;item&gt;1152&lt;/item&gt;&lt;item&gt;1247&lt;/item&gt;&lt;item&gt;1515&lt;/item&gt;&lt;item&gt;1974&lt;/item&gt;&lt;item&gt;2014&lt;/item&gt;&lt;item&gt;2398&lt;/item&gt;&lt;item&gt;2584&lt;/item&gt;&lt;item&gt;3001&lt;/item&gt;&lt;item&gt;3526&lt;/item&gt;&lt;item&gt;3534&lt;/item&gt;&lt;item&gt;3767&lt;/item&gt;&lt;item&gt;3815&lt;/item&gt;&lt;item&gt;3962&lt;/item&gt;&lt;item&gt;4256&lt;/item&gt;&lt;item&gt;4697&lt;/item&gt;&lt;item&gt;5166&lt;/item&gt;&lt;item&gt;5258&lt;/item&gt;&lt;item&gt;5355&lt;/item&gt;&lt;item&gt;5790&lt;/item&gt;&lt;item&gt;6478&lt;/item&gt;&lt;item&gt;7332&lt;/item&gt;&lt;item&gt;7984&lt;/item&gt;&lt;item&gt;8479&lt;/item&gt;&lt;item&gt;8777&lt;/item&gt;&lt;item&gt;9040&lt;/item&gt;&lt;item&gt;9410&lt;/item&gt;&lt;item&gt;9497&lt;/item&gt;&lt;item&gt;10240&lt;/item&gt;&lt;item&gt;10241&lt;/item&gt;&lt;item&gt;10471&lt;/item&gt;&lt;item&gt;10585&lt;/item&gt;&lt;item&gt;10620&lt;/item&gt;&lt;item&gt;10868&lt;/item&gt;&lt;item&gt;10869&lt;/item&gt;&lt;item&gt;10871&lt;/item&gt;&lt;item&gt;10918&lt;/item&gt;&lt;item&gt;11073&lt;/item&gt;&lt;item&gt;11124&lt;/item&gt;&lt;item&gt;11265&lt;/item&gt;&lt;item&gt;11317&lt;/item&gt;&lt;item&gt;11500&lt;/item&gt;&lt;item&gt;11720&lt;/item&gt;&lt;item&gt;11722&lt;/item&gt;&lt;item&gt;11734&lt;/item&gt;&lt;item&gt;11735&lt;/item&gt;&lt;item&gt;11736&lt;/item&gt;&lt;item&gt;11737&lt;/item&gt;&lt;item&gt;11741&lt;/item&gt;&lt;item&gt;11742&lt;/item&gt;&lt;item&gt;11756&lt;/item&gt;&lt;/record-ids&gt;&lt;/item&gt;&lt;/Libraries&gt;"/>
  </w:docVars>
  <w:rsids>
    <w:rsidRoot w:val="00D655CB"/>
    <w:rsid w:val="0000197D"/>
    <w:rsid w:val="00001CE4"/>
    <w:rsid w:val="00002082"/>
    <w:rsid w:val="00005B34"/>
    <w:rsid w:val="00014F98"/>
    <w:rsid w:val="0001525C"/>
    <w:rsid w:val="00016FDC"/>
    <w:rsid w:val="00021A43"/>
    <w:rsid w:val="00021C04"/>
    <w:rsid w:val="00045307"/>
    <w:rsid w:val="000528E4"/>
    <w:rsid w:val="00056FEE"/>
    <w:rsid w:val="0006032C"/>
    <w:rsid w:val="00062D6F"/>
    <w:rsid w:val="000654FF"/>
    <w:rsid w:val="00070CF6"/>
    <w:rsid w:val="00071F44"/>
    <w:rsid w:val="00073945"/>
    <w:rsid w:val="00073DFF"/>
    <w:rsid w:val="00074712"/>
    <w:rsid w:val="00075AF4"/>
    <w:rsid w:val="00077074"/>
    <w:rsid w:val="00077508"/>
    <w:rsid w:val="00082C65"/>
    <w:rsid w:val="000838D0"/>
    <w:rsid w:val="0008728D"/>
    <w:rsid w:val="00090659"/>
    <w:rsid w:val="00090B20"/>
    <w:rsid w:val="00094AC9"/>
    <w:rsid w:val="000A35B2"/>
    <w:rsid w:val="000B0BFE"/>
    <w:rsid w:val="000C6877"/>
    <w:rsid w:val="000D1DCB"/>
    <w:rsid w:val="000D318C"/>
    <w:rsid w:val="000D4E26"/>
    <w:rsid w:val="000D5F44"/>
    <w:rsid w:val="000F10C8"/>
    <w:rsid w:val="000F2263"/>
    <w:rsid w:val="000F24AB"/>
    <w:rsid w:val="000F25B1"/>
    <w:rsid w:val="000F732D"/>
    <w:rsid w:val="0010189F"/>
    <w:rsid w:val="0010723C"/>
    <w:rsid w:val="001113C1"/>
    <w:rsid w:val="0011410C"/>
    <w:rsid w:val="00114EEC"/>
    <w:rsid w:val="0011624C"/>
    <w:rsid w:val="00116B48"/>
    <w:rsid w:val="0011724B"/>
    <w:rsid w:val="00120006"/>
    <w:rsid w:val="001234AD"/>
    <w:rsid w:val="00131769"/>
    <w:rsid w:val="00140170"/>
    <w:rsid w:val="00146F13"/>
    <w:rsid w:val="0015151B"/>
    <w:rsid w:val="00156846"/>
    <w:rsid w:val="00161F04"/>
    <w:rsid w:val="00193B75"/>
    <w:rsid w:val="001948B0"/>
    <w:rsid w:val="0019595E"/>
    <w:rsid w:val="001978D9"/>
    <w:rsid w:val="001A0CB4"/>
    <w:rsid w:val="001A2503"/>
    <w:rsid w:val="001A5844"/>
    <w:rsid w:val="001B3C98"/>
    <w:rsid w:val="001C06E9"/>
    <w:rsid w:val="001D1E8B"/>
    <w:rsid w:val="001D4731"/>
    <w:rsid w:val="001D7083"/>
    <w:rsid w:val="001D7F50"/>
    <w:rsid w:val="00201B50"/>
    <w:rsid w:val="002128F3"/>
    <w:rsid w:val="0022538E"/>
    <w:rsid w:val="00243C32"/>
    <w:rsid w:val="0024490F"/>
    <w:rsid w:val="00265616"/>
    <w:rsid w:val="0028266C"/>
    <w:rsid w:val="00286F25"/>
    <w:rsid w:val="00290F72"/>
    <w:rsid w:val="0029530F"/>
    <w:rsid w:val="002A4235"/>
    <w:rsid w:val="002B2F14"/>
    <w:rsid w:val="002B6CF9"/>
    <w:rsid w:val="002C0EED"/>
    <w:rsid w:val="002C5BDC"/>
    <w:rsid w:val="002D4125"/>
    <w:rsid w:val="002D5E81"/>
    <w:rsid w:val="002D67D2"/>
    <w:rsid w:val="002F59C5"/>
    <w:rsid w:val="002F6750"/>
    <w:rsid w:val="002F76DD"/>
    <w:rsid w:val="00304A75"/>
    <w:rsid w:val="00307BAC"/>
    <w:rsid w:val="0031231E"/>
    <w:rsid w:val="00314581"/>
    <w:rsid w:val="00317C45"/>
    <w:rsid w:val="00340B90"/>
    <w:rsid w:val="00344354"/>
    <w:rsid w:val="0035035D"/>
    <w:rsid w:val="00361194"/>
    <w:rsid w:val="00376810"/>
    <w:rsid w:val="00381B0F"/>
    <w:rsid w:val="00382426"/>
    <w:rsid w:val="00382905"/>
    <w:rsid w:val="00384B0F"/>
    <w:rsid w:val="003A1C20"/>
    <w:rsid w:val="003A275D"/>
    <w:rsid w:val="003A6D15"/>
    <w:rsid w:val="003B27A0"/>
    <w:rsid w:val="003B6384"/>
    <w:rsid w:val="003C0012"/>
    <w:rsid w:val="003C3297"/>
    <w:rsid w:val="003D4505"/>
    <w:rsid w:val="003E064B"/>
    <w:rsid w:val="003E3283"/>
    <w:rsid w:val="003F6AE4"/>
    <w:rsid w:val="00411A37"/>
    <w:rsid w:val="004130BA"/>
    <w:rsid w:val="00413AAD"/>
    <w:rsid w:val="00422410"/>
    <w:rsid w:val="00423BD6"/>
    <w:rsid w:val="004452B4"/>
    <w:rsid w:val="00453594"/>
    <w:rsid w:val="00457597"/>
    <w:rsid w:val="004716B5"/>
    <w:rsid w:val="00477B94"/>
    <w:rsid w:val="0049647F"/>
    <w:rsid w:val="004A2646"/>
    <w:rsid w:val="004A3A4E"/>
    <w:rsid w:val="004A4287"/>
    <w:rsid w:val="004B2A54"/>
    <w:rsid w:val="004B2E35"/>
    <w:rsid w:val="004B500F"/>
    <w:rsid w:val="004C1227"/>
    <w:rsid w:val="004C58A7"/>
    <w:rsid w:val="004D50A2"/>
    <w:rsid w:val="004E05D3"/>
    <w:rsid w:val="004E11F9"/>
    <w:rsid w:val="004F7270"/>
    <w:rsid w:val="005007DC"/>
    <w:rsid w:val="00502ECE"/>
    <w:rsid w:val="00503896"/>
    <w:rsid w:val="00515045"/>
    <w:rsid w:val="00521070"/>
    <w:rsid w:val="0053043B"/>
    <w:rsid w:val="00532EBF"/>
    <w:rsid w:val="0053333E"/>
    <w:rsid w:val="0053351D"/>
    <w:rsid w:val="00541C99"/>
    <w:rsid w:val="00552A60"/>
    <w:rsid w:val="005635EC"/>
    <w:rsid w:val="0056787A"/>
    <w:rsid w:val="00567D5D"/>
    <w:rsid w:val="0057156E"/>
    <w:rsid w:val="00572809"/>
    <w:rsid w:val="00573171"/>
    <w:rsid w:val="0058103E"/>
    <w:rsid w:val="005835B0"/>
    <w:rsid w:val="005876FD"/>
    <w:rsid w:val="00591A77"/>
    <w:rsid w:val="005A18B1"/>
    <w:rsid w:val="005B0B99"/>
    <w:rsid w:val="005B4E45"/>
    <w:rsid w:val="005B62B4"/>
    <w:rsid w:val="005C14AD"/>
    <w:rsid w:val="005C17C8"/>
    <w:rsid w:val="005C7F93"/>
    <w:rsid w:val="005D4F7A"/>
    <w:rsid w:val="005D6B95"/>
    <w:rsid w:val="005D785F"/>
    <w:rsid w:val="005E1BFD"/>
    <w:rsid w:val="005F3BA2"/>
    <w:rsid w:val="005F4F42"/>
    <w:rsid w:val="005F5419"/>
    <w:rsid w:val="00600F8A"/>
    <w:rsid w:val="00603EE1"/>
    <w:rsid w:val="00604957"/>
    <w:rsid w:val="00612D6C"/>
    <w:rsid w:val="00617196"/>
    <w:rsid w:val="00620478"/>
    <w:rsid w:val="00620C55"/>
    <w:rsid w:val="006234C9"/>
    <w:rsid w:val="006337DB"/>
    <w:rsid w:val="00661615"/>
    <w:rsid w:val="00666567"/>
    <w:rsid w:val="00671258"/>
    <w:rsid w:val="006753B0"/>
    <w:rsid w:val="006777B5"/>
    <w:rsid w:val="00681125"/>
    <w:rsid w:val="006863F9"/>
    <w:rsid w:val="00686A9F"/>
    <w:rsid w:val="00691E1F"/>
    <w:rsid w:val="006A20A7"/>
    <w:rsid w:val="006A50E0"/>
    <w:rsid w:val="006A6C28"/>
    <w:rsid w:val="006B7240"/>
    <w:rsid w:val="006C4574"/>
    <w:rsid w:val="006C4C84"/>
    <w:rsid w:val="006D2CED"/>
    <w:rsid w:val="006D5D3F"/>
    <w:rsid w:val="006D5EAF"/>
    <w:rsid w:val="006D7722"/>
    <w:rsid w:val="006E0B7B"/>
    <w:rsid w:val="006F1B2F"/>
    <w:rsid w:val="0071038B"/>
    <w:rsid w:val="00710ACE"/>
    <w:rsid w:val="00713948"/>
    <w:rsid w:val="00732AA4"/>
    <w:rsid w:val="00741A23"/>
    <w:rsid w:val="00753A9F"/>
    <w:rsid w:val="007641D1"/>
    <w:rsid w:val="00767D23"/>
    <w:rsid w:val="007738AB"/>
    <w:rsid w:val="00774DCC"/>
    <w:rsid w:val="00774ECA"/>
    <w:rsid w:val="0077551F"/>
    <w:rsid w:val="007956A4"/>
    <w:rsid w:val="007A0E93"/>
    <w:rsid w:val="007A2310"/>
    <w:rsid w:val="007A4776"/>
    <w:rsid w:val="007B4612"/>
    <w:rsid w:val="007B481F"/>
    <w:rsid w:val="007C5805"/>
    <w:rsid w:val="007C5D0F"/>
    <w:rsid w:val="007D44A3"/>
    <w:rsid w:val="007D4E7E"/>
    <w:rsid w:val="007E5974"/>
    <w:rsid w:val="007F0A46"/>
    <w:rsid w:val="007F2526"/>
    <w:rsid w:val="00801612"/>
    <w:rsid w:val="00803CC9"/>
    <w:rsid w:val="00812D51"/>
    <w:rsid w:val="00820F12"/>
    <w:rsid w:val="00823701"/>
    <w:rsid w:val="00832AC9"/>
    <w:rsid w:val="00834BA8"/>
    <w:rsid w:val="0083752F"/>
    <w:rsid w:val="00852033"/>
    <w:rsid w:val="008660CD"/>
    <w:rsid w:val="00883AAE"/>
    <w:rsid w:val="008927DA"/>
    <w:rsid w:val="00895E52"/>
    <w:rsid w:val="008978D5"/>
    <w:rsid w:val="008A0890"/>
    <w:rsid w:val="008A27FF"/>
    <w:rsid w:val="008A387B"/>
    <w:rsid w:val="008A60F5"/>
    <w:rsid w:val="008B1850"/>
    <w:rsid w:val="008B5C01"/>
    <w:rsid w:val="008C429F"/>
    <w:rsid w:val="008D6435"/>
    <w:rsid w:val="008F75E7"/>
    <w:rsid w:val="009011FE"/>
    <w:rsid w:val="00902B48"/>
    <w:rsid w:val="00912B4F"/>
    <w:rsid w:val="00912D1A"/>
    <w:rsid w:val="00921856"/>
    <w:rsid w:val="00922866"/>
    <w:rsid w:val="00927AA7"/>
    <w:rsid w:val="00937CB0"/>
    <w:rsid w:val="00942C9F"/>
    <w:rsid w:val="00945A43"/>
    <w:rsid w:val="00945F94"/>
    <w:rsid w:val="009652A3"/>
    <w:rsid w:val="00966F35"/>
    <w:rsid w:val="00976349"/>
    <w:rsid w:val="00985212"/>
    <w:rsid w:val="00985CD2"/>
    <w:rsid w:val="00990BF6"/>
    <w:rsid w:val="00992939"/>
    <w:rsid w:val="009A1333"/>
    <w:rsid w:val="009A3120"/>
    <w:rsid w:val="009B447E"/>
    <w:rsid w:val="009B7CAF"/>
    <w:rsid w:val="009C76D9"/>
    <w:rsid w:val="009D4739"/>
    <w:rsid w:val="009D623F"/>
    <w:rsid w:val="009E5054"/>
    <w:rsid w:val="009F1C7C"/>
    <w:rsid w:val="009F2349"/>
    <w:rsid w:val="009F7247"/>
    <w:rsid w:val="00A01981"/>
    <w:rsid w:val="00A032CF"/>
    <w:rsid w:val="00A20419"/>
    <w:rsid w:val="00A322C1"/>
    <w:rsid w:val="00A3519E"/>
    <w:rsid w:val="00A405F9"/>
    <w:rsid w:val="00A43793"/>
    <w:rsid w:val="00A51C05"/>
    <w:rsid w:val="00A52F4D"/>
    <w:rsid w:val="00A53CE9"/>
    <w:rsid w:val="00A55ACE"/>
    <w:rsid w:val="00A632C1"/>
    <w:rsid w:val="00A67693"/>
    <w:rsid w:val="00A7726A"/>
    <w:rsid w:val="00A81DBB"/>
    <w:rsid w:val="00A84441"/>
    <w:rsid w:val="00A8533F"/>
    <w:rsid w:val="00A879E4"/>
    <w:rsid w:val="00A917CB"/>
    <w:rsid w:val="00A91815"/>
    <w:rsid w:val="00A95FD9"/>
    <w:rsid w:val="00A968E3"/>
    <w:rsid w:val="00AA0422"/>
    <w:rsid w:val="00AA76B4"/>
    <w:rsid w:val="00AC1407"/>
    <w:rsid w:val="00AC4C31"/>
    <w:rsid w:val="00AC75E8"/>
    <w:rsid w:val="00AD1D96"/>
    <w:rsid w:val="00AD49F5"/>
    <w:rsid w:val="00AD627C"/>
    <w:rsid w:val="00AE5514"/>
    <w:rsid w:val="00AF2152"/>
    <w:rsid w:val="00AF654D"/>
    <w:rsid w:val="00AF6934"/>
    <w:rsid w:val="00B113E8"/>
    <w:rsid w:val="00B145BB"/>
    <w:rsid w:val="00B14B25"/>
    <w:rsid w:val="00B16B27"/>
    <w:rsid w:val="00B171A7"/>
    <w:rsid w:val="00B20322"/>
    <w:rsid w:val="00B240AB"/>
    <w:rsid w:val="00B27002"/>
    <w:rsid w:val="00B36A29"/>
    <w:rsid w:val="00B403F0"/>
    <w:rsid w:val="00B41027"/>
    <w:rsid w:val="00B43C9B"/>
    <w:rsid w:val="00B44738"/>
    <w:rsid w:val="00B44D2D"/>
    <w:rsid w:val="00B5338F"/>
    <w:rsid w:val="00B56A3C"/>
    <w:rsid w:val="00B60449"/>
    <w:rsid w:val="00B67651"/>
    <w:rsid w:val="00B81227"/>
    <w:rsid w:val="00B8344E"/>
    <w:rsid w:val="00B8455A"/>
    <w:rsid w:val="00B921FF"/>
    <w:rsid w:val="00B92264"/>
    <w:rsid w:val="00BB06DB"/>
    <w:rsid w:val="00BB42D2"/>
    <w:rsid w:val="00BC7A0D"/>
    <w:rsid w:val="00BD4A4B"/>
    <w:rsid w:val="00BE3893"/>
    <w:rsid w:val="00BE71E3"/>
    <w:rsid w:val="00C04A19"/>
    <w:rsid w:val="00C10A66"/>
    <w:rsid w:val="00C11E13"/>
    <w:rsid w:val="00C13291"/>
    <w:rsid w:val="00C14936"/>
    <w:rsid w:val="00C2519D"/>
    <w:rsid w:val="00C3108A"/>
    <w:rsid w:val="00C43A34"/>
    <w:rsid w:val="00C53E87"/>
    <w:rsid w:val="00C604FA"/>
    <w:rsid w:val="00C61B84"/>
    <w:rsid w:val="00C6542F"/>
    <w:rsid w:val="00C73575"/>
    <w:rsid w:val="00C74E45"/>
    <w:rsid w:val="00C7729B"/>
    <w:rsid w:val="00C77C57"/>
    <w:rsid w:val="00C77D9E"/>
    <w:rsid w:val="00C83F09"/>
    <w:rsid w:val="00C9053E"/>
    <w:rsid w:val="00CB186A"/>
    <w:rsid w:val="00CC2428"/>
    <w:rsid w:val="00CD0380"/>
    <w:rsid w:val="00CD21C4"/>
    <w:rsid w:val="00CD2397"/>
    <w:rsid w:val="00CD46D8"/>
    <w:rsid w:val="00CE6753"/>
    <w:rsid w:val="00CF7619"/>
    <w:rsid w:val="00D03872"/>
    <w:rsid w:val="00D048A2"/>
    <w:rsid w:val="00D101F1"/>
    <w:rsid w:val="00D302BB"/>
    <w:rsid w:val="00D34A96"/>
    <w:rsid w:val="00D35246"/>
    <w:rsid w:val="00D35749"/>
    <w:rsid w:val="00D3618D"/>
    <w:rsid w:val="00D4307D"/>
    <w:rsid w:val="00D45BD3"/>
    <w:rsid w:val="00D51D13"/>
    <w:rsid w:val="00D556FE"/>
    <w:rsid w:val="00D5668C"/>
    <w:rsid w:val="00D616CE"/>
    <w:rsid w:val="00D63C45"/>
    <w:rsid w:val="00D655CB"/>
    <w:rsid w:val="00D73ABE"/>
    <w:rsid w:val="00D80D37"/>
    <w:rsid w:val="00D86550"/>
    <w:rsid w:val="00D90D56"/>
    <w:rsid w:val="00D94253"/>
    <w:rsid w:val="00DA2621"/>
    <w:rsid w:val="00DA44A6"/>
    <w:rsid w:val="00DA7230"/>
    <w:rsid w:val="00DB0E6B"/>
    <w:rsid w:val="00DB6FCF"/>
    <w:rsid w:val="00DC7D36"/>
    <w:rsid w:val="00DD2EA2"/>
    <w:rsid w:val="00DD3A76"/>
    <w:rsid w:val="00DF2951"/>
    <w:rsid w:val="00DF2EC9"/>
    <w:rsid w:val="00DF3ECB"/>
    <w:rsid w:val="00DF406A"/>
    <w:rsid w:val="00DF6BD9"/>
    <w:rsid w:val="00E11F01"/>
    <w:rsid w:val="00E15607"/>
    <w:rsid w:val="00E20179"/>
    <w:rsid w:val="00E2108D"/>
    <w:rsid w:val="00E21F12"/>
    <w:rsid w:val="00E37B1B"/>
    <w:rsid w:val="00E42971"/>
    <w:rsid w:val="00E43AB6"/>
    <w:rsid w:val="00E50442"/>
    <w:rsid w:val="00E65892"/>
    <w:rsid w:val="00E667CB"/>
    <w:rsid w:val="00E73A77"/>
    <w:rsid w:val="00E86810"/>
    <w:rsid w:val="00EA5D8D"/>
    <w:rsid w:val="00EB3D5A"/>
    <w:rsid w:val="00EB51A5"/>
    <w:rsid w:val="00EB5763"/>
    <w:rsid w:val="00EC245C"/>
    <w:rsid w:val="00ED2D72"/>
    <w:rsid w:val="00ED46EA"/>
    <w:rsid w:val="00EE11E4"/>
    <w:rsid w:val="00EF32EB"/>
    <w:rsid w:val="00EF4405"/>
    <w:rsid w:val="00F05081"/>
    <w:rsid w:val="00F062C1"/>
    <w:rsid w:val="00F06361"/>
    <w:rsid w:val="00F06A4B"/>
    <w:rsid w:val="00F12F02"/>
    <w:rsid w:val="00F14715"/>
    <w:rsid w:val="00F1705A"/>
    <w:rsid w:val="00F2113D"/>
    <w:rsid w:val="00F2440D"/>
    <w:rsid w:val="00F31325"/>
    <w:rsid w:val="00F370AB"/>
    <w:rsid w:val="00F43933"/>
    <w:rsid w:val="00F45E18"/>
    <w:rsid w:val="00F53ADD"/>
    <w:rsid w:val="00F5788C"/>
    <w:rsid w:val="00F674A5"/>
    <w:rsid w:val="00F70B7B"/>
    <w:rsid w:val="00F7109D"/>
    <w:rsid w:val="00F74BA6"/>
    <w:rsid w:val="00F81A95"/>
    <w:rsid w:val="00F83F4F"/>
    <w:rsid w:val="00F9044F"/>
    <w:rsid w:val="00FA07F0"/>
    <w:rsid w:val="00FA2CE9"/>
    <w:rsid w:val="00FA7634"/>
    <w:rsid w:val="00FB5BAA"/>
    <w:rsid w:val="00FB5ED5"/>
    <w:rsid w:val="00FC4B86"/>
    <w:rsid w:val="00FD0BC4"/>
    <w:rsid w:val="00FE4DED"/>
    <w:rsid w:val="00FE72C1"/>
    <w:rsid w:val="00FF1758"/>
    <w:rsid w:val="00FF371E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E93D"/>
  <w15:docId w15:val="{AED48028-E1CB-6149-88A6-1E5621E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567"/>
    <w:pPr>
      <w:widowControl w:val="0"/>
      <w:spacing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0B20"/>
    <w:pPr>
      <w:keepNext/>
      <w:keepLines/>
      <w:spacing w:before="400" w:after="120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0B20"/>
    <w:pPr>
      <w:keepNext/>
      <w:keepLines/>
      <w:spacing w:before="360" w:after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5607"/>
    <w:pPr>
      <w:keepNext/>
      <w:keepLines/>
      <w:spacing w:before="320" w:after="80"/>
      <w:outlineLvl w:val="2"/>
    </w:pPr>
    <w:rPr>
      <w:color w:val="000000" w:themeColor="text1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Corpsdetexte"/>
    <w:link w:val="Titre7Car"/>
    <w:uiPriority w:val="9"/>
    <w:unhideWhenUsed/>
    <w:qFormat/>
    <w:rsid w:val="001234AD"/>
    <w:pPr>
      <w:keepNext/>
      <w:keepLines/>
      <w:widowControl/>
      <w:spacing w:before="200" w:line="240" w:lineRule="auto"/>
      <w:outlineLvl w:val="6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Titre8">
    <w:name w:val="heading 8"/>
    <w:basedOn w:val="Normal"/>
    <w:next w:val="Corpsdetexte"/>
    <w:link w:val="Titre8Car"/>
    <w:uiPriority w:val="9"/>
    <w:unhideWhenUsed/>
    <w:qFormat/>
    <w:rsid w:val="001234AD"/>
    <w:pPr>
      <w:keepNext/>
      <w:keepLines/>
      <w:widowControl/>
      <w:spacing w:before="20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Titre9">
    <w:name w:val="heading 9"/>
    <w:basedOn w:val="Normal"/>
    <w:next w:val="Corpsdetexte"/>
    <w:link w:val="Titre9Car"/>
    <w:uiPriority w:val="9"/>
    <w:unhideWhenUsed/>
    <w:qFormat/>
    <w:rsid w:val="001234AD"/>
    <w:pPr>
      <w:keepNext/>
      <w:keepLines/>
      <w:widowControl/>
      <w:spacing w:before="200" w:line="240" w:lineRule="auto"/>
      <w:outlineLvl w:val="8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qFormat/>
    <w:rsid w:val="00D03872"/>
    <w:pPr>
      <w:keepNext/>
      <w:keepLines/>
      <w:spacing w:after="60"/>
    </w:pPr>
    <w:rPr>
      <w:b/>
      <w:bCs/>
    </w:rPr>
  </w:style>
  <w:style w:type="paragraph" w:styleId="Sous-titre">
    <w:name w:val="Subtitle"/>
    <w:basedOn w:val="Normal"/>
    <w:next w:val="Normal"/>
    <w:link w:val="Sous-titre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FB5B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18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18C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6E0B7B"/>
    <w:pPr>
      <w:jc w:val="center"/>
    </w:pPr>
    <w:rPr>
      <w:rFonts w:eastAsia="Arial"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E0B7B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6E0B7B"/>
    <w:rPr>
      <w:rFonts w:eastAsia="Arial"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6E0B7B"/>
    <w:rPr>
      <w:rFonts w:ascii="Times New Roman" w:hAnsi="Times New Roman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945F9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06A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6A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6A4B"/>
    <w:rPr>
      <w:sz w:val="20"/>
      <w:szCs w:val="20"/>
    </w:rPr>
  </w:style>
  <w:style w:type="character" w:styleId="Lienhypertexte">
    <w:name w:val="Hyperlink"/>
    <w:basedOn w:val="Policepardfaut"/>
    <w:unhideWhenUsed/>
    <w:rsid w:val="00381B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1B0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211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1C04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1C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ieddepage">
    <w:name w:val="footer"/>
    <w:basedOn w:val="Normal"/>
    <w:link w:val="PieddepageCar"/>
    <w:unhideWhenUsed/>
    <w:rsid w:val="006171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6171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semiHidden/>
    <w:unhideWhenUsed/>
    <w:rsid w:val="00617196"/>
  </w:style>
  <w:style w:type="character" w:styleId="Numrodeligne">
    <w:name w:val="line number"/>
    <w:basedOn w:val="Policepardfaut"/>
    <w:uiPriority w:val="99"/>
    <w:semiHidden/>
    <w:unhideWhenUsed/>
    <w:rsid w:val="00617196"/>
  </w:style>
  <w:style w:type="character" w:customStyle="1" w:styleId="Titre7Car">
    <w:name w:val="Titre 7 Car"/>
    <w:basedOn w:val="Policepardfaut"/>
    <w:link w:val="Titre7"/>
    <w:uiPriority w:val="9"/>
    <w:rsid w:val="001234AD"/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1234AD"/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1234AD"/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1234AD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1234A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34AD"/>
    <w:rPr>
      <w:rFonts w:ascii="Times New Roman" w:eastAsia="Times New Roman" w:hAnsi="Times New Roman" w:cs="Times New Roman"/>
      <w:color w:val="000000" w:themeColor="text1"/>
      <w:sz w:val="24"/>
      <w:szCs w:val="24"/>
      <w:u w:val="single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1234AD"/>
    <w:rPr>
      <w:rFonts w:ascii="Times New Roman" w:eastAsia="Times New Roman" w:hAnsi="Times New Roman" w:cs="Times New Roman"/>
      <w:color w:val="666666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1234AD"/>
    <w:rPr>
      <w:rFonts w:ascii="Times New Roman" w:eastAsia="Times New Roman" w:hAnsi="Times New Roman" w:cs="Times New Roman"/>
      <w:color w:val="666666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001234AD"/>
    <w:rPr>
      <w:rFonts w:ascii="Times New Roman" w:eastAsia="Times New Roman" w:hAnsi="Times New Roman" w:cs="Times New Roman"/>
      <w:i/>
      <w:color w:val="666666"/>
      <w:sz w:val="24"/>
      <w:szCs w:val="24"/>
      <w:lang w:val="en-US"/>
    </w:rPr>
  </w:style>
  <w:style w:type="paragraph" w:styleId="Corpsdetexte">
    <w:name w:val="Body Text"/>
    <w:basedOn w:val="Normal"/>
    <w:link w:val="CorpsdetexteCar"/>
    <w:qFormat/>
    <w:rsid w:val="001234AD"/>
    <w:pPr>
      <w:widowControl/>
      <w:spacing w:before="180" w:after="1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sdetexteCar">
    <w:name w:val="Corps de texte Car"/>
    <w:basedOn w:val="Policepardfaut"/>
    <w:link w:val="Corpsdetexte"/>
    <w:rsid w:val="001234AD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Corpsdetexte"/>
    <w:next w:val="Corpsdetexte"/>
    <w:qFormat/>
    <w:rsid w:val="001234AD"/>
  </w:style>
  <w:style w:type="paragraph" w:customStyle="1" w:styleId="Compact">
    <w:name w:val="Compact"/>
    <w:basedOn w:val="Corpsdetexte"/>
    <w:qFormat/>
    <w:rsid w:val="001234AD"/>
    <w:pPr>
      <w:spacing w:before="36" w:after="36"/>
    </w:pPr>
  </w:style>
  <w:style w:type="character" w:customStyle="1" w:styleId="TitreCar">
    <w:name w:val="Titre Car"/>
    <w:basedOn w:val="Policepardfaut"/>
    <w:link w:val="Titre"/>
    <w:rsid w:val="001234A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1234AD"/>
    <w:rPr>
      <w:rFonts w:ascii="Times New Roman" w:eastAsia="Times New Roman" w:hAnsi="Times New Roman" w:cs="Times New Roman"/>
      <w:color w:val="666666"/>
      <w:sz w:val="30"/>
      <w:szCs w:val="30"/>
      <w:lang w:val="en-US"/>
    </w:rPr>
  </w:style>
  <w:style w:type="paragraph" w:customStyle="1" w:styleId="Author">
    <w:name w:val="Author"/>
    <w:next w:val="Corpsdetexte"/>
    <w:qFormat/>
    <w:rsid w:val="001234AD"/>
    <w:pPr>
      <w:keepNext/>
      <w:keepLines/>
      <w:spacing w:after="20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e">
    <w:name w:val="Date"/>
    <w:next w:val="Corpsdetexte"/>
    <w:link w:val="DateCar"/>
    <w:qFormat/>
    <w:rsid w:val="001234AD"/>
    <w:pPr>
      <w:keepNext/>
      <w:keepLines/>
      <w:spacing w:after="20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eCar">
    <w:name w:val="Date Car"/>
    <w:basedOn w:val="Policepardfaut"/>
    <w:link w:val="Date"/>
    <w:rsid w:val="001234AD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Corpsdetexte"/>
    <w:qFormat/>
    <w:rsid w:val="001234AD"/>
    <w:pPr>
      <w:keepNext/>
      <w:keepLines/>
      <w:widowControl/>
      <w:spacing w:before="300" w:after="3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ibliographie">
    <w:name w:val="Bibliography"/>
    <w:basedOn w:val="Normal"/>
    <w:qFormat/>
    <w:rsid w:val="001234AD"/>
    <w:pPr>
      <w:widowControl/>
      <w:spacing w:after="20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centr">
    <w:name w:val="Block Text"/>
    <w:basedOn w:val="Corpsdetexte"/>
    <w:next w:val="Corpsdetexte"/>
    <w:uiPriority w:val="9"/>
    <w:unhideWhenUsed/>
    <w:qFormat/>
    <w:rsid w:val="001234A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"/>
    <w:unhideWhenUsed/>
    <w:qFormat/>
    <w:rsid w:val="001234AD"/>
    <w:pPr>
      <w:widowControl/>
      <w:spacing w:after="20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"/>
    <w:rsid w:val="001234AD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1234AD"/>
    <w:pPr>
      <w:spacing w:after="20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1234AD"/>
    <w:pPr>
      <w:keepNext/>
      <w:keepLines/>
      <w:widowControl/>
      <w:spacing w:line="240" w:lineRule="auto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Definition">
    <w:name w:val="Definition"/>
    <w:basedOn w:val="Normal"/>
    <w:rsid w:val="001234AD"/>
    <w:pPr>
      <w:widowControl/>
      <w:spacing w:after="20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gende">
    <w:name w:val="caption"/>
    <w:basedOn w:val="Normal"/>
    <w:link w:val="LgendeCar"/>
    <w:rsid w:val="001234AD"/>
    <w:pPr>
      <w:widowControl/>
      <w:spacing w:after="120" w:line="240" w:lineRule="auto"/>
    </w:pPr>
    <w:rPr>
      <w:rFonts w:asciiTheme="minorHAnsi" w:eastAsiaTheme="minorHAnsi" w:hAnsiTheme="minorHAnsi" w:cstheme="minorBidi"/>
      <w:i/>
      <w:lang w:eastAsia="en-US"/>
    </w:rPr>
  </w:style>
  <w:style w:type="paragraph" w:customStyle="1" w:styleId="TableCaption">
    <w:name w:val="Table Caption"/>
    <w:basedOn w:val="Lgende"/>
    <w:rsid w:val="001234AD"/>
    <w:pPr>
      <w:keepNext/>
    </w:pPr>
  </w:style>
  <w:style w:type="paragraph" w:customStyle="1" w:styleId="ImageCaption">
    <w:name w:val="Image Caption"/>
    <w:basedOn w:val="Lgende"/>
    <w:rsid w:val="001234AD"/>
  </w:style>
  <w:style w:type="paragraph" w:customStyle="1" w:styleId="Figure">
    <w:name w:val="Figure"/>
    <w:basedOn w:val="Normal"/>
    <w:rsid w:val="001234AD"/>
    <w:pPr>
      <w:widowControl/>
      <w:spacing w:after="20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aptionedFigure">
    <w:name w:val="Captioned Figure"/>
    <w:basedOn w:val="Figure"/>
    <w:rsid w:val="001234AD"/>
    <w:pPr>
      <w:keepNext/>
    </w:pPr>
  </w:style>
  <w:style w:type="character" w:customStyle="1" w:styleId="LgendeCar">
    <w:name w:val="Légende Car"/>
    <w:basedOn w:val="Policepardfaut"/>
    <w:link w:val="Lgende"/>
    <w:rsid w:val="001234AD"/>
    <w:rPr>
      <w:rFonts w:asciiTheme="minorHAnsi" w:eastAsiaTheme="minorHAnsi" w:hAnsiTheme="minorHAnsi" w:cstheme="minorBidi"/>
      <w:i/>
      <w:sz w:val="24"/>
      <w:szCs w:val="24"/>
      <w:lang w:val="en-US" w:eastAsia="en-US"/>
    </w:rPr>
  </w:style>
  <w:style w:type="character" w:customStyle="1" w:styleId="VerbatimChar">
    <w:name w:val="Verbatim Char"/>
    <w:basedOn w:val="LgendeCar"/>
    <w:link w:val="SourceCode"/>
    <w:rsid w:val="001234AD"/>
    <w:rPr>
      <w:rFonts w:ascii="Consolas" w:eastAsiaTheme="minorHAnsi" w:hAnsi="Consolas" w:cstheme="minorBidi"/>
      <w:i/>
      <w:sz w:val="24"/>
      <w:szCs w:val="24"/>
      <w:shd w:val="clear" w:color="auto" w:fill="F8F8F8"/>
      <w:lang w:val="en-US" w:eastAsia="en-US"/>
    </w:rPr>
  </w:style>
  <w:style w:type="character" w:styleId="Appelnotedebasdep">
    <w:name w:val="footnote reference"/>
    <w:basedOn w:val="LgendeCar"/>
    <w:rsid w:val="001234AD"/>
    <w:rPr>
      <w:rFonts w:asciiTheme="minorHAnsi" w:eastAsiaTheme="minorHAnsi" w:hAnsiTheme="minorHAnsi" w:cstheme="minorBidi"/>
      <w:i/>
      <w:sz w:val="24"/>
      <w:szCs w:val="24"/>
      <w:vertAlign w:val="superscript"/>
      <w:lang w:val="en-US" w:eastAsia="en-US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1234AD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ourceCode">
    <w:name w:val="Source Code"/>
    <w:basedOn w:val="Normal"/>
    <w:link w:val="VerbatimChar"/>
    <w:rsid w:val="001234AD"/>
    <w:pPr>
      <w:widowControl/>
      <w:shd w:val="clear" w:color="auto" w:fill="F8F8F8"/>
      <w:wordWrap w:val="0"/>
      <w:spacing w:after="200" w:line="240" w:lineRule="auto"/>
    </w:pPr>
    <w:rPr>
      <w:rFonts w:ascii="Consolas" w:eastAsiaTheme="minorHAnsi" w:hAnsi="Consolas" w:cstheme="minorBidi"/>
      <w:i/>
      <w:sz w:val="22"/>
      <w:lang w:eastAsia="en-US"/>
    </w:rPr>
  </w:style>
  <w:style w:type="character" w:customStyle="1" w:styleId="KeywordTok">
    <w:name w:val="KeywordTok"/>
    <w:basedOn w:val="VerbatimChar"/>
    <w:rsid w:val="001234AD"/>
    <w:rPr>
      <w:rFonts w:ascii="Consolas" w:eastAsiaTheme="minorHAnsi" w:hAnsi="Consolas" w:cstheme="minorBidi"/>
      <w:b/>
      <w:i/>
      <w:color w:val="204A87"/>
      <w:sz w:val="24"/>
      <w:szCs w:val="24"/>
      <w:shd w:val="clear" w:color="auto" w:fill="F8F8F8"/>
      <w:lang w:val="en-US" w:eastAsia="en-US"/>
    </w:rPr>
  </w:style>
  <w:style w:type="character" w:customStyle="1" w:styleId="DataTypeTok">
    <w:name w:val="DataTypeTok"/>
    <w:basedOn w:val="VerbatimChar"/>
    <w:rsid w:val="001234AD"/>
    <w:rPr>
      <w:rFonts w:ascii="Consolas" w:eastAsiaTheme="minorHAnsi" w:hAnsi="Consolas" w:cstheme="minorBidi"/>
      <w:i/>
      <w:color w:val="204A87"/>
      <w:sz w:val="24"/>
      <w:szCs w:val="24"/>
      <w:shd w:val="clear" w:color="auto" w:fill="F8F8F8"/>
      <w:lang w:val="en-US" w:eastAsia="en-US"/>
    </w:rPr>
  </w:style>
  <w:style w:type="character" w:customStyle="1" w:styleId="DecValTok">
    <w:name w:val="DecValTok"/>
    <w:basedOn w:val="VerbatimChar"/>
    <w:rsid w:val="001234AD"/>
    <w:rPr>
      <w:rFonts w:ascii="Consolas" w:eastAsiaTheme="minorHAnsi" w:hAnsi="Consolas" w:cstheme="minorBidi"/>
      <w:i/>
      <w:color w:val="0000CF"/>
      <w:sz w:val="24"/>
      <w:szCs w:val="24"/>
      <w:shd w:val="clear" w:color="auto" w:fill="F8F8F8"/>
      <w:lang w:val="en-US" w:eastAsia="en-US"/>
    </w:rPr>
  </w:style>
  <w:style w:type="character" w:customStyle="1" w:styleId="BaseNTok">
    <w:name w:val="BaseNTok"/>
    <w:basedOn w:val="VerbatimChar"/>
    <w:rsid w:val="001234AD"/>
    <w:rPr>
      <w:rFonts w:ascii="Consolas" w:eastAsiaTheme="minorHAnsi" w:hAnsi="Consolas" w:cstheme="minorBidi"/>
      <w:i/>
      <w:color w:val="0000CF"/>
      <w:sz w:val="24"/>
      <w:szCs w:val="24"/>
      <w:shd w:val="clear" w:color="auto" w:fill="F8F8F8"/>
      <w:lang w:val="en-US" w:eastAsia="en-US"/>
    </w:rPr>
  </w:style>
  <w:style w:type="character" w:customStyle="1" w:styleId="FloatTok">
    <w:name w:val="FloatTok"/>
    <w:basedOn w:val="VerbatimChar"/>
    <w:rsid w:val="001234AD"/>
    <w:rPr>
      <w:rFonts w:ascii="Consolas" w:eastAsiaTheme="minorHAnsi" w:hAnsi="Consolas" w:cstheme="minorBidi"/>
      <w:i/>
      <w:color w:val="0000CF"/>
      <w:sz w:val="24"/>
      <w:szCs w:val="24"/>
      <w:shd w:val="clear" w:color="auto" w:fill="F8F8F8"/>
      <w:lang w:val="en-US" w:eastAsia="en-US"/>
    </w:rPr>
  </w:style>
  <w:style w:type="character" w:customStyle="1" w:styleId="ConstantTok">
    <w:name w:val="ConstantTok"/>
    <w:basedOn w:val="VerbatimChar"/>
    <w:rsid w:val="001234AD"/>
    <w:rPr>
      <w:rFonts w:ascii="Consolas" w:eastAsiaTheme="minorHAnsi" w:hAnsi="Consolas" w:cstheme="minorBidi"/>
      <w:i/>
      <w:color w:val="000000"/>
      <w:sz w:val="24"/>
      <w:szCs w:val="24"/>
      <w:shd w:val="clear" w:color="auto" w:fill="F8F8F8"/>
      <w:lang w:val="en-US" w:eastAsia="en-US"/>
    </w:rPr>
  </w:style>
  <w:style w:type="character" w:customStyle="1" w:styleId="CharTok">
    <w:name w:val="CharTok"/>
    <w:basedOn w:val="VerbatimChar"/>
    <w:rsid w:val="001234AD"/>
    <w:rPr>
      <w:rFonts w:ascii="Consolas" w:eastAsiaTheme="minorHAnsi" w:hAnsi="Consolas" w:cstheme="minorBidi"/>
      <w:i/>
      <w:color w:val="4E9A06"/>
      <w:sz w:val="24"/>
      <w:szCs w:val="24"/>
      <w:shd w:val="clear" w:color="auto" w:fill="F8F8F8"/>
      <w:lang w:val="en-US" w:eastAsia="en-US"/>
    </w:rPr>
  </w:style>
  <w:style w:type="character" w:customStyle="1" w:styleId="SpecialCharTok">
    <w:name w:val="SpecialCharTok"/>
    <w:basedOn w:val="VerbatimChar"/>
    <w:rsid w:val="001234AD"/>
    <w:rPr>
      <w:rFonts w:ascii="Consolas" w:eastAsiaTheme="minorHAnsi" w:hAnsi="Consolas" w:cstheme="minorBidi"/>
      <w:i/>
      <w:color w:val="000000"/>
      <w:sz w:val="24"/>
      <w:szCs w:val="24"/>
      <w:shd w:val="clear" w:color="auto" w:fill="F8F8F8"/>
      <w:lang w:val="en-US" w:eastAsia="en-US"/>
    </w:rPr>
  </w:style>
  <w:style w:type="character" w:customStyle="1" w:styleId="StringTok">
    <w:name w:val="StringTok"/>
    <w:basedOn w:val="VerbatimChar"/>
    <w:rsid w:val="001234AD"/>
    <w:rPr>
      <w:rFonts w:ascii="Consolas" w:eastAsiaTheme="minorHAnsi" w:hAnsi="Consolas" w:cstheme="minorBidi"/>
      <w:i/>
      <w:color w:val="4E9A06"/>
      <w:sz w:val="24"/>
      <w:szCs w:val="24"/>
      <w:shd w:val="clear" w:color="auto" w:fill="F8F8F8"/>
      <w:lang w:val="en-US" w:eastAsia="en-US"/>
    </w:rPr>
  </w:style>
  <w:style w:type="character" w:customStyle="1" w:styleId="VerbatimStringTok">
    <w:name w:val="VerbatimStringTok"/>
    <w:basedOn w:val="VerbatimChar"/>
    <w:rsid w:val="001234AD"/>
    <w:rPr>
      <w:rFonts w:ascii="Consolas" w:eastAsiaTheme="minorHAnsi" w:hAnsi="Consolas" w:cstheme="minorBidi"/>
      <w:i/>
      <w:color w:val="4E9A06"/>
      <w:sz w:val="24"/>
      <w:szCs w:val="24"/>
      <w:shd w:val="clear" w:color="auto" w:fill="F8F8F8"/>
      <w:lang w:val="en-US" w:eastAsia="en-US"/>
    </w:rPr>
  </w:style>
  <w:style w:type="character" w:customStyle="1" w:styleId="SpecialStringTok">
    <w:name w:val="SpecialStringTok"/>
    <w:basedOn w:val="VerbatimChar"/>
    <w:rsid w:val="001234AD"/>
    <w:rPr>
      <w:rFonts w:ascii="Consolas" w:eastAsiaTheme="minorHAnsi" w:hAnsi="Consolas" w:cstheme="minorBidi"/>
      <w:i/>
      <w:color w:val="4E9A06"/>
      <w:sz w:val="24"/>
      <w:szCs w:val="24"/>
      <w:shd w:val="clear" w:color="auto" w:fill="F8F8F8"/>
      <w:lang w:val="en-US" w:eastAsia="en-US"/>
    </w:rPr>
  </w:style>
  <w:style w:type="character" w:customStyle="1" w:styleId="ImportTok">
    <w:name w:val="ImportTok"/>
    <w:basedOn w:val="VerbatimChar"/>
    <w:rsid w:val="001234AD"/>
    <w:rPr>
      <w:rFonts w:ascii="Consolas" w:eastAsiaTheme="minorHAnsi" w:hAnsi="Consolas" w:cstheme="minorBidi"/>
      <w:i/>
      <w:sz w:val="24"/>
      <w:szCs w:val="24"/>
      <w:shd w:val="clear" w:color="auto" w:fill="F8F8F8"/>
      <w:lang w:val="en-US" w:eastAsia="en-US"/>
    </w:rPr>
  </w:style>
  <w:style w:type="character" w:customStyle="1" w:styleId="CommentTok">
    <w:name w:val="CommentTok"/>
    <w:basedOn w:val="VerbatimChar"/>
    <w:rsid w:val="001234AD"/>
    <w:rPr>
      <w:rFonts w:ascii="Consolas" w:eastAsiaTheme="minorHAnsi" w:hAnsi="Consolas" w:cstheme="minorBidi"/>
      <w:i w:val="0"/>
      <w:color w:val="8F5902"/>
      <w:sz w:val="24"/>
      <w:szCs w:val="24"/>
      <w:shd w:val="clear" w:color="auto" w:fill="F8F8F8"/>
      <w:lang w:val="en-US" w:eastAsia="en-US"/>
    </w:rPr>
  </w:style>
  <w:style w:type="character" w:customStyle="1" w:styleId="DocumentationTok">
    <w:name w:val="DocumentationTok"/>
    <w:basedOn w:val="VerbatimChar"/>
    <w:rsid w:val="001234AD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 w:eastAsia="en-US"/>
    </w:rPr>
  </w:style>
  <w:style w:type="character" w:customStyle="1" w:styleId="AnnotationTok">
    <w:name w:val="AnnotationTok"/>
    <w:basedOn w:val="VerbatimChar"/>
    <w:rsid w:val="001234AD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 w:eastAsia="en-US"/>
    </w:rPr>
  </w:style>
  <w:style w:type="character" w:customStyle="1" w:styleId="CommentVarTok">
    <w:name w:val="CommentVarTok"/>
    <w:basedOn w:val="VerbatimChar"/>
    <w:rsid w:val="001234AD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 w:eastAsia="en-US"/>
    </w:rPr>
  </w:style>
  <w:style w:type="character" w:customStyle="1" w:styleId="OtherTok">
    <w:name w:val="OtherTok"/>
    <w:basedOn w:val="VerbatimChar"/>
    <w:rsid w:val="001234AD"/>
    <w:rPr>
      <w:rFonts w:ascii="Consolas" w:eastAsiaTheme="minorHAnsi" w:hAnsi="Consolas" w:cstheme="minorBidi"/>
      <w:i/>
      <w:color w:val="8F5902"/>
      <w:sz w:val="24"/>
      <w:szCs w:val="24"/>
      <w:shd w:val="clear" w:color="auto" w:fill="F8F8F8"/>
      <w:lang w:val="en-US" w:eastAsia="en-US"/>
    </w:rPr>
  </w:style>
  <w:style w:type="character" w:customStyle="1" w:styleId="FunctionTok">
    <w:name w:val="FunctionTok"/>
    <w:basedOn w:val="VerbatimChar"/>
    <w:rsid w:val="001234AD"/>
    <w:rPr>
      <w:rFonts w:ascii="Consolas" w:eastAsiaTheme="minorHAnsi" w:hAnsi="Consolas" w:cstheme="minorBidi"/>
      <w:i/>
      <w:color w:val="000000"/>
      <w:sz w:val="24"/>
      <w:szCs w:val="24"/>
      <w:shd w:val="clear" w:color="auto" w:fill="F8F8F8"/>
      <w:lang w:val="en-US" w:eastAsia="en-US"/>
    </w:rPr>
  </w:style>
  <w:style w:type="character" w:customStyle="1" w:styleId="VariableTok">
    <w:name w:val="VariableTok"/>
    <w:basedOn w:val="VerbatimChar"/>
    <w:rsid w:val="001234AD"/>
    <w:rPr>
      <w:rFonts w:ascii="Consolas" w:eastAsiaTheme="minorHAnsi" w:hAnsi="Consolas" w:cstheme="minorBidi"/>
      <w:i/>
      <w:color w:val="000000"/>
      <w:sz w:val="24"/>
      <w:szCs w:val="24"/>
      <w:shd w:val="clear" w:color="auto" w:fill="F8F8F8"/>
      <w:lang w:val="en-US" w:eastAsia="en-US"/>
    </w:rPr>
  </w:style>
  <w:style w:type="character" w:customStyle="1" w:styleId="ControlFlowTok">
    <w:name w:val="ControlFlowTok"/>
    <w:basedOn w:val="VerbatimChar"/>
    <w:rsid w:val="001234AD"/>
    <w:rPr>
      <w:rFonts w:ascii="Consolas" w:eastAsiaTheme="minorHAnsi" w:hAnsi="Consolas" w:cstheme="minorBidi"/>
      <w:b/>
      <w:i/>
      <w:color w:val="204A87"/>
      <w:sz w:val="24"/>
      <w:szCs w:val="24"/>
      <w:shd w:val="clear" w:color="auto" w:fill="F8F8F8"/>
      <w:lang w:val="en-US" w:eastAsia="en-US"/>
    </w:rPr>
  </w:style>
  <w:style w:type="character" w:customStyle="1" w:styleId="OperatorTok">
    <w:name w:val="OperatorTok"/>
    <w:basedOn w:val="VerbatimChar"/>
    <w:rsid w:val="001234AD"/>
    <w:rPr>
      <w:rFonts w:ascii="Consolas" w:eastAsiaTheme="minorHAnsi" w:hAnsi="Consolas" w:cstheme="minorBidi"/>
      <w:b/>
      <w:i/>
      <w:color w:val="CE5C00"/>
      <w:sz w:val="24"/>
      <w:szCs w:val="24"/>
      <w:shd w:val="clear" w:color="auto" w:fill="F8F8F8"/>
      <w:lang w:val="en-US" w:eastAsia="en-US"/>
    </w:rPr>
  </w:style>
  <w:style w:type="character" w:customStyle="1" w:styleId="BuiltInTok">
    <w:name w:val="BuiltInTok"/>
    <w:basedOn w:val="VerbatimChar"/>
    <w:rsid w:val="001234AD"/>
    <w:rPr>
      <w:rFonts w:ascii="Consolas" w:eastAsiaTheme="minorHAnsi" w:hAnsi="Consolas" w:cstheme="minorBidi"/>
      <w:i/>
      <w:sz w:val="24"/>
      <w:szCs w:val="24"/>
      <w:shd w:val="clear" w:color="auto" w:fill="F8F8F8"/>
      <w:lang w:val="en-US" w:eastAsia="en-US"/>
    </w:rPr>
  </w:style>
  <w:style w:type="character" w:customStyle="1" w:styleId="ExtensionTok">
    <w:name w:val="ExtensionTok"/>
    <w:basedOn w:val="VerbatimChar"/>
    <w:rsid w:val="001234AD"/>
    <w:rPr>
      <w:rFonts w:ascii="Consolas" w:eastAsiaTheme="minorHAnsi" w:hAnsi="Consolas" w:cstheme="minorBidi"/>
      <w:i/>
      <w:sz w:val="24"/>
      <w:szCs w:val="24"/>
      <w:shd w:val="clear" w:color="auto" w:fill="F8F8F8"/>
      <w:lang w:val="en-US" w:eastAsia="en-US"/>
    </w:rPr>
  </w:style>
  <w:style w:type="character" w:customStyle="1" w:styleId="PreprocessorTok">
    <w:name w:val="PreprocessorTok"/>
    <w:basedOn w:val="VerbatimChar"/>
    <w:rsid w:val="001234AD"/>
    <w:rPr>
      <w:rFonts w:ascii="Consolas" w:eastAsiaTheme="minorHAnsi" w:hAnsi="Consolas" w:cstheme="minorBidi"/>
      <w:i w:val="0"/>
      <w:color w:val="8F5902"/>
      <w:sz w:val="24"/>
      <w:szCs w:val="24"/>
      <w:shd w:val="clear" w:color="auto" w:fill="F8F8F8"/>
      <w:lang w:val="en-US" w:eastAsia="en-US"/>
    </w:rPr>
  </w:style>
  <w:style w:type="character" w:customStyle="1" w:styleId="AttributeTok">
    <w:name w:val="AttributeTok"/>
    <w:basedOn w:val="VerbatimChar"/>
    <w:rsid w:val="001234AD"/>
    <w:rPr>
      <w:rFonts w:ascii="Consolas" w:eastAsiaTheme="minorHAnsi" w:hAnsi="Consolas" w:cstheme="minorBidi"/>
      <w:i/>
      <w:color w:val="C4A000"/>
      <w:sz w:val="24"/>
      <w:szCs w:val="24"/>
      <w:shd w:val="clear" w:color="auto" w:fill="F8F8F8"/>
      <w:lang w:val="en-US" w:eastAsia="en-US"/>
    </w:rPr>
  </w:style>
  <w:style w:type="character" w:customStyle="1" w:styleId="RegionMarkerTok">
    <w:name w:val="RegionMarkerTok"/>
    <w:basedOn w:val="VerbatimChar"/>
    <w:rsid w:val="001234AD"/>
    <w:rPr>
      <w:rFonts w:ascii="Consolas" w:eastAsiaTheme="minorHAnsi" w:hAnsi="Consolas" w:cstheme="minorBidi"/>
      <w:i/>
      <w:sz w:val="24"/>
      <w:szCs w:val="24"/>
      <w:shd w:val="clear" w:color="auto" w:fill="F8F8F8"/>
      <w:lang w:val="en-US" w:eastAsia="en-US"/>
    </w:rPr>
  </w:style>
  <w:style w:type="character" w:customStyle="1" w:styleId="InformationTok">
    <w:name w:val="InformationTok"/>
    <w:basedOn w:val="VerbatimChar"/>
    <w:rsid w:val="001234AD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 w:eastAsia="en-US"/>
    </w:rPr>
  </w:style>
  <w:style w:type="character" w:customStyle="1" w:styleId="WarningTok">
    <w:name w:val="WarningTok"/>
    <w:basedOn w:val="VerbatimChar"/>
    <w:rsid w:val="001234AD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 w:eastAsia="en-US"/>
    </w:rPr>
  </w:style>
  <w:style w:type="character" w:customStyle="1" w:styleId="AlertTok">
    <w:name w:val="AlertTok"/>
    <w:basedOn w:val="VerbatimChar"/>
    <w:rsid w:val="001234AD"/>
    <w:rPr>
      <w:rFonts w:ascii="Consolas" w:eastAsiaTheme="minorHAnsi" w:hAnsi="Consolas" w:cstheme="minorBidi"/>
      <w:i/>
      <w:color w:val="EF2929"/>
      <w:sz w:val="24"/>
      <w:szCs w:val="24"/>
      <w:shd w:val="clear" w:color="auto" w:fill="F8F8F8"/>
      <w:lang w:val="en-US" w:eastAsia="en-US"/>
    </w:rPr>
  </w:style>
  <w:style w:type="character" w:customStyle="1" w:styleId="ErrorTok">
    <w:name w:val="ErrorTok"/>
    <w:basedOn w:val="VerbatimChar"/>
    <w:rsid w:val="001234AD"/>
    <w:rPr>
      <w:rFonts w:ascii="Consolas" w:eastAsiaTheme="minorHAnsi" w:hAnsi="Consolas" w:cstheme="minorBidi"/>
      <w:b/>
      <w:i/>
      <w:color w:val="A40000"/>
      <w:sz w:val="24"/>
      <w:szCs w:val="24"/>
      <w:shd w:val="clear" w:color="auto" w:fill="F8F8F8"/>
      <w:lang w:val="en-US" w:eastAsia="en-US"/>
    </w:rPr>
  </w:style>
  <w:style w:type="character" w:customStyle="1" w:styleId="NormalTok">
    <w:name w:val="NormalTok"/>
    <w:basedOn w:val="VerbatimChar"/>
    <w:rsid w:val="001234AD"/>
    <w:rPr>
      <w:rFonts w:ascii="Consolas" w:eastAsiaTheme="minorHAnsi" w:hAnsi="Consolas" w:cstheme="minorBidi"/>
      <w:i/>
      <w:sz w:val="24"/>
      <w:szCs w:val="24"/>
      <w:shd w:val="clear" w:color="auto" w:fill="F8F8F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1574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Girondot</cp:lastModifiedBy>
  <cp:revision>49</cp:revision>
  <dcterms:created xsi:type="dcterms:W3CDTF">2019-08-28T18:22:00Z</dcterms:created>
  <dcterms:modified xsi:type="dcterms:W3CDTF">2019-09-04T19:09:00Z</dcterms:modified>
</cp:coreProperties>
</file>