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8B" w:rsidRDefault="00924FE4">
      <w:pPr>
        <w:rPr>
          <w:rFonts w:hint="eastAsia"/>
        </w:rPr>
      </w:pPr>
      <w:r>
        <w:rPr>
          <w:b/>
        </w:rPr>
        <w:t>Supplemental</w:t>
      </w:r>
      <w:r w:rsidR="00320ED3" w:rsidRPr="00EA3522">
        <w:rPr>
          <w:rFonts w:hint="eastAsia"/>
          <w:b/>
        </w:rPr>
        <w:t xml:space="preserve"> </w:t>
      </w:r>
      <w:r>
        <w:rPr>
          <w:b/>
        </w:rPr>
        <w:t>T</w:t>
      </w:r>
      <w:r w:rsidR="00320ED3" w:rsidRPr="00EA3522">
        <w:rPr>
          <w:rFonts w:hint="eastAsia"/>
          <w:b/>
        </w:rPr>
        <w:t xml:space="preserve">able </w:t>
      </w:r>
      <w:r>
        <w:rPr>
          <w:b/>
        </w:rPr>
        <w:t>S</w:t>
      </w:r>
      <w:r w:rsidR="00320ED3" w:rsidRPr="00EA3522">
        <w:rPr>
          <w:rFonts w:hint="eastAsia"/>
          <w:b/>
        </w:rPr>
        <w:t>1</w:t>
      </w:r>
      <w:r w:rsidR="00EA3522">
        <w:t xml:space="preserve"> </w:t>
      </w:r>
      <w:r w:rsidR="00320ED3" w:rsidRPr="00320ED3">
        <w:t xml:space="preserve">Relationship between expression modules with </w:t>
      </w:r>
      <w:r w:rsidR="00320ED3">
        <w:rPr>
          <w:rFonts w:hint="eastAsia"/>
        </w:rPr>
        <w:t>DFS</w:t>
      </w:r>
      <w:r w:rsidR="00320ED3" w:rsidRPr="00320ED3">
        <w:t xml:space="preserve"> within gastric cancer molecular s</w:t>
      </w:r>
      <w:r w:rsidR="00320ED3">
        <w:t>ubtypes in the training dataset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28"/>
        <w:gridCol w:w="785"/>
        <w:gridCol w:w="778"/>
        <w:gridCol w:w="1205"/>
        <w:gridCol w:w="1019"/>
        <w:gridCol w:w="836"/>
        <w:gridCol w:w="1205"/>
        <w:gridCol w:w="988"/>
        <w:gridCol w:w="755"/>
        <w:gridCol w:w="1205"/>
        <w:gridCol w:w="880"/>
        <w:gridCol w:w="794"/>
        <w:gridCol w:w="1205"/>
        <w:gridCol w:w="975"/>
      </w:tblGrid>
      <w:tr w:rsidR="00FE24AC" w:rsidTr="00DA3229">
        <w:trPr>
          <w:trHeight w:val="315"/>
        </w:trPr>
        <w:tc>
          <w:tcPr>
            <w:tcW w:w="13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4AC" w:rsidRPr="002B1DEF" w:rsidRDefault="00FE24AC" w:rsidP="002B1DEF">
            <w:pPr>
              <w:rPr>
                <w:b/>
              </w:rPr>
            </w:pPr>
            <w:r w:rsidRPr="002B1DEF">
              <w:rPr>
                <w:b/>
              </w:rPr>
              <w:t>Modules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Gene Count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MSS/TP53</w:t>
            </w:r>
            <w:r w:rsidRPr="00F838E9">
              <w:rPr>
                <w:rFonts w:hint="eastAsia"/>
                <w:b/>
                <w:vertAlign w:val="superscript"/>
              </w:rPr>
              <w:t>-</w:t>
            </w:r>
            <w:r w:rsidRPr="002B1DEF">
              <w:rPr>
                <w:rFonts w:hint="eastAsia"/>
                <w:b/>
              </w:rPr>
              <w:t xml:space="preserve"> (n=107)</w:t>
            </w:r>
          </w:p>
        </w:tc>
        <w:tc>
          <w:tcPr>
            <w:tcW w:w="30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 w:rsidRPr="002B1DEF">
              <w:rPr>
                <w:rFonts w:hint="eastAsia"/>
                <w:b/>
              </w:rPr>
              <w:t>MSS/TP53</w:t>
            </w:r>
            <w:r w:rsidRPr="00F838E9">
              <w:rPr>
                <w:rFonts w:hint="eastAsia"/>
                <w:b/>
                <w:vertAlign w:val="superscript"/>
              </w:rPr>
              <w:t>+</w:t>
            </w:r>
            <w:r w:rsidRPr="002B1DEF">
              <w:rPr>
                <w:rFonts w:hint="eastAsia"/>
                <w:b/>
              </w:rPr>
              <w:t xml:space="preserve"> (n=79)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 w:rsidRPr="002B1DEF">
              <w:rPr>
                <w:rFonts w:hint="eastAsia"/>
                <w:b/>
              </w:rPr>
              <w:t>MSI (n=68)</w:t>
            </w:r>
          </w:p>
        </w:tc>
        <w:tc>
          <w:tcPr>
            <w:tcW w:w="302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 w:rsidRPr="002B1DEF">
              <w:rPr>
                <w:rFonts w:hint="eastAsia"/>
                <w:b/>
              </w:rPr>
              <w:t>MSS/EMT (n=46)</w:t>
            </w:r>
          </w:p>
        </w:tc>
      </w:tr>
      <w:tr w:rsidR="00BD3DF3" w:rsidTr="00DA3229">
        <w:trPr>
          <w:trHeight w:val="151"/>
        </w:trPr>
        <w:tc>
          <w:tcPr>
            <w:tcW w:w="13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4AC" w:rsidRPr="002B1DEF" w:rsidRDefault="00FE24AC" w:rsidP="002B1DEF">
            <w:pPr>
              <w:rPr>
                <w:b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HR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95%CI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p-value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HR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95%CI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p-value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HR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95%CI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p-value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HR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95%CI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4AC" w:rsidRPr="002B1DEF" w:rsidRDefault="00FE24AC" w:rsidP="002B1DEF">
            <w:pPr>
              <w:jc w:val="center"/>
              <w:rPr>
                <w:rFonts w:hint="eastAsia"/>
                <w:b/>
              </w:rPr>
            </w:pPr>
            <w:r w:rsidRPr="002B1DEF">
              <w:rPr>
                <w:rFonts w:hint="eastAsia"/>
                <w:b/>
              </w:rPr>
              <w:t>p-value</w:t>
            </w:r>
          </w:p>
        </w:tc>
      </w:tr>
      <w:tr w:rsidR="00BD3DF3" w:rsidTr="00DA3229">
        <w:trPr>
          <w:trHeight w:val="328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MEblack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43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0.921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0.549-1.544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0.755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1.353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0.715-2.56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0.353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0.649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0.284-1.483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0.305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0.806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0.406-1.601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0.539</w:t>
            </w:r>
          </w:p>
        </w:tc>
      </w:tr>
      <w:tr w:rsidR="00BD3DF3" w:rsidTr="00DA3229">
        <w:trPr>
          <w:trHeight w:val="328"/>
        </w:trPr>
        <w:tc>
          <w:tcPr>
            <w:tcW w:w="1330" w:type="dxa"/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MEblue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40</w:t>
            </w:r>
            <w:r>
              <w:rPr>
                <w:rFonts w:hint="eastAsia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1.035</w:t>
            </w:r>
          </w:p>
        </w:tc>
        <w:tc>
          <w:tcPr>
            <w:tcW w:w="1231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0.618-1.733</w:t>
            </w:r>
          </w:p>
        </w:tc>
        <w:tc>
          <w:tcPr>
            <w:tcW w:w="1044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0.895</w:t>
            </w:r>
          </w:p>
        </w:tc>
        <w:tc>
          <w:tcPr>
            <w:tcW w:w="847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0.951</w:t>
            </w:r>
          </w:p>
        </w:tc>
        <w:tc>
          <w:tcPr>
            <w:tcW w:w="123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0.503-1.799</w:t>
            </w:r>
          </w:p>
        </w:tc>
        <w:tc>
          <w:tcPr>
            <w:tcW w:w="101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0.877</w:t>
            </w:r>
          </w:p>
        </w:tc>
        <w:tc>
          <w:tcPr>
            <w:tcW w:w="760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0.821</w:t>
            </w:r>
          </w:p>
        </w:tc>
        <w:tc>
          <w:tcPr>
            <w:tcW w:w="1231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0.36-1.874</w:t>
            </w:r>
          </w:p>
        </w:tc>
        <w:tc>
          <w:tcPr>
            <w:tcW w:w="894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0.64</w:t>
            </w:r>
          </w:p>
        </w:tc>
        <w:tc>
          <w:tcPr>
            <w:tcW w:w="802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0.795</w:t>
            </w:r>
          </w:p>
        </w:tc>
        <w:tc>
          <w:tcPr>
            <w:tcW w:w="1231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0.398-1.585</w:t>
            </w:r>
          </w:p>
        </w:tc>
        <w:tc>
          <w:tcPr>
            <w:tcW w:w="989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0.514</w:t>
            </w:r>
          </w:p>
        </w:tc>
      </w:tr>
      <w:tr w:rsidR="00BD3DF3" w:rsidTr="00DA3229">
        <w:trPr>
          <w:trHeight w:val="315"/>
        </w:trPr>
        <w:tc>
          <w:tcPr>
            <w:tcW w:w="1330" w:type="dxa"/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MEbrown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342</w:t>
            </w:r>
          </w:p>
        </w:tc>
        <w:tc>
          <w:tcPr>
            <w:tcW w:w="786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0.958</w:t>
            </w:r>
          </w:p>
        </w:tc>
        <w:tc>
          <w:tcPr>
            <w:tcW w:w="1231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0.572-1.604</w:t>
            </w:r>
          </w:p>
        </w:tc>
        <w:tc>
          <w:tcPr>
            <w:tcW w:w="1044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0.87</w:t>
            </w:r>
          </w:p>
        </w:tc>
        <w:tc>
          <w:tcPr>
            <w:tcW w:w="847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1.454</w:t>
            </w:r>
          </w:p>
        </w:tc>
        <w:tc>
          <w:tcPr>
            <w:tcW w:w="123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0.763-2.769</w:t>
            </w:r>
          </w:p>
        </w:tc>
        <w:tc>
          <w:tcPr>
            <w:tcW w:w="101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0.255</w:t>
            </w:r>
          </w:p>
        </w:tc>
        <w:tc>
          <w:tcPr>
            <w:tcW w:w="760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2.014</w:t>
            </w:r>
          </w:p>
        </w:tc>
        <w:tc>
          <w:tcPr>
            <w:tcW w:w="1231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0.87-4.661</w:t>
            </w:r>
          </w:p>
        </w:tc>
        <w:tc>
          <w:tcPr>
            <w:tcW w:w="894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0.102</w:t>
            </w:r>
          </w:p>
        </w:tc>
        <w:tc>
          <w:tcPr>
            <w:tcW w:w="802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1.854</w:t>
            </w:r>
          </w:p>
        </w:tc>
        <w:tc>
          <w:tcPr>
            <w:tcW w:w="1231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0.925-3.715</w:t>
            </w:r>
          </w:p>
        </w:tc>
        <w:tc>
          <w:tcPr>
            <w:tcW w:w="989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0.082</w:t>
            </w:r>
          </w:p>
        </w:tc>
      </w:tr>
      <w:tr w:rsidR="00BD3DF3" w:rsidTr="00DA3229">
        <w:trPr>
          <w:trHeight w:val="328"/>
        </w:trPr>
        <w:tc>
          <w:tcPr>
            <w:tcW w:w="1330" w:type="dxa"/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MEgreen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11</w:t>
            </w:r>
            <w:r>
              <w:rPr>
                <w:rFonts w:hint="eastAsia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1.545</w:t>
            </w:r>
          </w:p>
        </w:tc>
        <w:tc>
          <w:tcPr>
            <w:tcW w:w="1231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0.912-2.615</w:t>
            </w:r>
          </w:p>
        </w:tc>
        <w:tc>
          <w:tcPr>
            <w:tcW w:w="1044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0.106</w:t>
            </w:r>
          </w:p>
        </w:tc>
        <w:tc>
          <w:tcPr>
            <w:tcW w:w="847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0.92</w:t>
            </w:r>
          </w:p>
        </w:tc>
        <w:tc>
          <w:tcPr>
            <w:tcW w:w="123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0.487-1.741</w:t>
            </w:r>
          </w:p>
        </w:tc>
        <w:tc>
          <w:tcPr>
            <w:tcW w:w="101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0.799</w:t>
            </w:r>
          </w:p>
        </w:tc>
        <w:tc>
          <w:tcPr>
            <w:tcW w:w="760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1.518</w:t>
            </w:r>
          </w:p>
        </w:tc>
        <w:tc>
          <w:tcPr>
            <w:tcW w:w="1231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0.665-3.466</w:t>
            </w:r>
          </w:p>
        </w:tc>
        <w:tc>
          <w:tcPr>
            <w:tcW w:w="894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0.321</w:t>
            </w:r>
          </w:p>
        </w:tc>
        <w:tc>
          <w:tcPr>
            <w:tcW w:w="802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0.512</w:t>
            </w:r>
          </w:p>
        </w:tc>
        <w:tc>
          <w:tcPr>
            <w:tcW w:w="1231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0.252-1.041</w:t>
            </w:r>
          </w:p>
        </w:tc>
        <w:tc>
          <w:tcPr>
            <w:tcW w:w="989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0.064</w:t>
            </w:r>
          </w:p>
        </w:tc>
      </w:tr>
      <w:tr w:rsidR="00BD3DF3" w:rsidTr="00DA3229">
        <w:trPr>
          <w:trHeight w:val="328"/>
        </w:trPr>
        <w:tc>
          <w:tcPr>
            <w:tcW w:w="1330" w:type="dxa"/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MEred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95</w:t>
            </w:r>
          </w:p>
        </w:tc>
        <w:tc>
          <w:tcPr>
            <w:tcW w:w="786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0.784</w:t>
            </w:r>
          </w:p>
        </w:tc>
        <w:tc>
          <w:tcPr>
            <w:tcW w:w="1231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0.467-1.316</w:t>
            </w:r>
          </w:p>
        </w:tc>
        <w:tc>
          <w:tcPr>
            <w:tcW w:w="1044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0.357</w:t>
            </w:r>
          </w:p>
        </w:tc>
        <w:tc>
          <w:tcPr>
            <w:tcW w:w="847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1.528</w:t>
            </w:r>
          </w:p>
        </w:tc>
        <w:tc>
          <w:tcPr>
            <w:tcW w:w="123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0.805-2.899</w:t>
            </w:r>
          </w:p>
        </w:tc>
        <w:tc>
          <w:tcPr>
            <w:tcW w:w="101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0.195</w:t>
            </w:r>
          </w:p>
        </w:tc>
        <w:tc>
          <w:tcPr>
            <w:tcW w:w="760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0.725</w:t>
            </w:r>
          </w:p>
        </w:tc>
        <w:tc>
          <w:tcPr>
            <w:tcW w:w="1231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0.318-1.655</w:t>
            </w:r>
          </w:p>
        </w:tc>
        <w:tc>
          <w:tcPr>
            <w:tcW w:w="894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0.446</w:t>
            </w:r>
          </w:p>
        </w:tc>
        <w:tc>
          <w:tcPr>
            <w:tcW w:w="802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0.993</w:t>
            </w:r>
          </w:p>
        </w:tc>
        <w:tc>
          <w:tcPr>
            <w:tcW w:w="1231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0.501-1.969</w:t>
            </w:r>
          </w:p>
        </w:tc>
        <w:tc>
          <w:tcPr>
            <w:tcW w:w="989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0.984</w:t>
            </w:r>
          </w:p>
        </w:tc>
      </w:tr>
      <w:tr w:rsidR="00BD3DF3" w:rsidTr="00DA3229">
        <w:trPr>
          <w:trHeight w:val="315"/>
        </w:trPr>
        <w:tc>
          <w:tcPr>
            <w:tcW w:w="1330" w:type="dxa"/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MEturquoise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1059</w:t>
            </w:r>
          </w:p>
        </w:tc>
        <w:tc>
          <w:tcPr>
            <w:tcW w:w="786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1.401</w:t>
            </w:r>
          </w:p>
        </w:tc>
        <w:tc>
          <w:tcPr>
            <w:tcW w:w="1231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0.833-</w:t>
            </w:r>
            <w:r w:rsidR="00E62A7A">
              <w:t>2.357</w:t>
            </w:r>
          </w:p>
        </w:tc>
        <w:tc>
          <w:tcPr>
            <w:tcW w:w="1044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0.204</w:t>
            </w:r>
          </w:p>
        </w:tc>
        <w:tc>
          <w:tcPr>
            <w:tcW w:w="847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0.79</w:t>
            </w:r>
          </w:p>
        </w:tc>
        <w:tc>
          <w:tcPr>
            <w:tcW w:w="123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0.418-1.494</w:t>
            </w:r>
          </w:p>
        </w:tc>
        <w:tc>
          <w:tcPr>
            <w:tcW w:w="101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0.469</w:t>
            </w:r>
          </w:p>
        </w:tc>
        <w:tc>
          <w:tcPr>
            <w:tcW w:w="760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2.234</w:t>
            </w:r>
          </w:p>
        </w:tc>
        <w:tc>
          <w:tcPr>
            <w:tcW w:w="1231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0.945-5.279</w:t>
            </w:r>
          </w:p>
        </w:tc>
        <w:tc>
          <w:tcPr>
            <w:tcW w:w="894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0.067</w:t>
            </w:r>
          </w:p>
        </w:tc>
        <w:tc>
          <w:tcPr>
            <w:tcW w:w="802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2.467</w:t>
            </w:r>
          </w:p>
        </w:tc>
        <w:tc>
          <w:tcPr>
            <w:tcW w:w="1231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1.198-5.081</w:t>
            </w:r>
          </w:p>
        </w:tc>
        <w:tc>
          <w:tcPr>
            <w:tcW w:w="989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0.014</w:t>
            </w:r>
            <w:r w:rsidR="00BB5B25">
              <w:t>*</w:t>
            </w:r>
          </w:p>
        </w:tc>
      </w:tr>
      <w:tr w:rsidR="00BD3DF3" w:rsidTr="00DA3229">
        <w:trPr>
          <w:trHeight w:val="342"/>
        </w:trPr>
        <w:tc>
          <w:tcPr>
            <w:tcW w:w="1330" w:type="dxa"/>
            <w:shd w:val="clear" w:color="auto" w:fill="auto"/>
          </w:tcPr>
          <w:p w:rsidR="00FE24AC" w:rsidRDefault="00FE24AC" w:rsidP="002B1DEF">
            <w:pPr>
              <w:rPr>
                <w:rFonts w:hint="eastAsia"/>
              </w:rPr>
            </w:pPr>
            <w:r>
              <w:t>MEyellow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E24AC" w:rsidRDefault="00FE24AC" w:rsidP="002B1DEF">
            <w:pPr>
              <w:jc w:val="center"/>
              <w:rPr>
                <w:rFonts w:hint="eastAsia"/>
              </w:rPr>
            </w:pPr>
            <w:r>
              <w:t>236</w:t>
            </w:r>
          </w:p>
        </w:tc>
        <w:tc>
          <w:tcPr>
            <w:tcW w:w="786" w:type="dxa"/>
            <w:shd w:val="clear" w:color="auto" w:fill="auto"/>
          </w:tcPr>
          <w:p w:rsidR="00FE24AC" w:rsidRDefault="00E20DCF" w:rsidP="002B1DEF">
            <w:pPr>
              <w:jc w:val="center"/>
              <w:rPr>
                <w:rFonts w:hint="eastAsia"/>
              </w:rPr>
            </w:pPr>
            <w:r>
              <w:t>0.876</w:t>
            </w:r>
          </w:p>
        </w:tc>
        <w:tc>
          <w:tcPr>
            <w:tcW w:w="1231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0.523-1.469</w:t>
            </w:r>
          </w:p>
        </w:tc>
        <w:tc>
          <w:tcPr>
            <w:tcW w:w="1044" w:type="dxa"/>
            <w:shd w:val="clear" w:color="auto" w:fill="auto"/>
          </w:tcPr>
          <w:p w:rsidR="00FE24AC" w:rsidRDefault="00E62A7A" w:rsidP="002B1DEF">
            <w:pPr>
              <w:jc w:val="center"/>
              <w:rPr>
                <w:rFonts w:hint="eastAsia"/>
              </w:rPr>
            </w:pPr>
            <w:r>
              <w:t>0.616</w:t>
            </w:r>
          </w:p>
        </w:tc>
        <w:tc>
          <w:tcPr>
            <w:tcW w:w="847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1.227</w:t>
            </w:r>
          </w:p>
        </w:tc>
        <w:tc>
          <w:tcPr>
            <w:tcW w:w="123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0.649-2.319</w:t>
            </w:r>
          </w:p>
        </w:tc>
        <w:tc>
          <w:tcPr>
            <w:tcW w:w="1011" w:type="dxa"/>
            <w:shd w:val="clear" w:color="auto" w:fill="auto"/>
          </w:tcPr>
          <w:p w:rsidR="00FE24AC" w:rsidRDefault="00036117" w:rsidP="002B1DEF">
            <w:pPr>
              <w:jc w:val="center"/>
              <w:rPr>
                <w:rFonts w:hint="eastAsia"/>
              </w:rPr>
            </w:pPr>
            <w:r>
              <w:t>0.529</w:t>
            </w:r>
          </w:p>
        </w:tc>
        <w:tc>
          <w:tcPr>
            <w:tcW w:w="760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0.544</w:t>
            </w:r>
          </w:p>
        </w:tc>
        <w:tc>
          <w:tcPr>
            <w:tcW w:w="1231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0.235-1.258</w:t>
            </w:r>
          </w:p>
        </w:tc>
        <w:tc>
          <w:tcPr>
            <w:tcW w:w="894" w:type="dxa"/>
            <w:shd w:val="clear" w:color="auto" w:fill="auto"/>
          </w:tcPr>
          <w:p w:rsidR="00FE24AC" w:rsidRDefault="003C079D" w:rsidP="002B1DEF">
            <w:pPr>
              <w:jc w:val="center"/>
              <w:rPr>
                <w:rFonts w:hint="eastAsia"/>
              </w:rPr>
            </w:pPr>
            <w:r>
              <w:t>0.155</w:t>
            </w:r>
          </w:p>
        </w:tc>
        <w:tc>
          <w:tcPr>
            <w:tcW w:w="802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0.661</w:t>
            </w:r>
          </w:p>
        </w:tc>
        <w:tc>
          <w:tcPr>
            <w:tcW w:w="1231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0.33-1.321</w:t>
            </w:r>
          </w:p>
        </w:tc>
        <w:tc>
          <w:tcPr>
            <w:tcW w:w="989" w:type="dxa"/>
            <w:shd w:val="clear" w:color="auto" w:fill="auto"/>
          </w:tcPr>
          <w:p w:rsidR="00FE24AC" w:rsidRDefault="000950A7" w:rsidP="002B1DEF">
            <w:pPr>
              <w:jc w:val="center"/>
              <w:rPr>
                <w:rFonts w:hint="eastAsia"/>
              </w:rPr>
            </w:pPr>
            <w:r>
              <w:t>0.241</w:t>
            </w:r>
          </w:p>
        </w:tc>
      </w:tr>
    </w:tbl>
    <w:p w:rsidR="00320ED3" w:rsidRDefault="00C15921">
      <w:pPr>
        <w:rPr>
          <w:rFonts w:hint="eastAsia"/>
        </w:rPr>
      </w:pPr>
      <w:r>
        <w:t xml:space="preserve">* </w:t>
      </w:r>
      <w:r w:rsidRPr="0050378A">
        <w:rPr>
          <w:i/>
        </w:rPr>
        <w:t>p</w:t>
      </w:r>
      <w:r>
        <w:t xml:space="preserve"> </w:t>
      </w:r>
      <w:r>
        <w:rPr>
          <w:rFonts w:hint="eastAsia"/>
        </w:rPr>
        <w:t>≤</w:t>
      </w:r>
      <w:r>
        <w:t xml:space="preserve"> 0.05, ** </w:t>
      </w:r>
      <w:r w:rsidRPr="0050378A">
        <w:rPr>
          <w:i/>
        </w:rPr>
        <w:t>p</w:t>
      </w:r>
      <w:r>
        <w:t xml:space="preserve"> </w:t>
      </w:r>
      <w:r>
        <w:rPr>
          <w:rFonts w:hint="eastAsia"/>
        </w:rPr>
        <w:t>≤</w:t>
      </w:r>
      <w:r>
        <w:t xml:space="preserve"> 0.01, *** </w:t>
      </w:r>
      <w:r w:rsidRPr="0050378A">
        <w:rPr>
          <w:i/>
        </w:rPr>
        <w:t>p</w:t>
      </w:r>
      <w:r>
        <w:t xml:space="preserve"> </w:t>
      </w:r>
      <w:r>
        <w:rPr>
          <w:rFonts w:hint="eastAsia"/>
        </w:rPr>
        <w:t>≤</w:t>
      </w:r>
      <w:r>
        <w:t xml:space="preserve"> 0.001. </w:t>
      </w:r>
      <w:r w:rsidR="00DA3229" w:rsidRPr="00DA3229">
        <w:t>Disease-free survival (DFS). Hazard ratios (HRs), 95% confidence intervals (CI), and p-values were calculated using Cox proportional hazards regression analysis after grouped the gastric cancer patients by the median of gene level.</w:t>
      </w:r>
    </w:p>
    <w:p w:rsidR="00320ED3" w:rsidRDefault="00320ED3">
      <w:pPr>
        <w:rPr>
          <w:rFonts w:hint="eastAsia"/>
        </w:rPr>
      </w:pPr>
    </w:p>
    <w:p w:rsidR="00C67A2A" w:rsidRDefault="00C67A2A">
      <w:pPr>
        <w:rPr>
          <w:rFonts w:hint="eastAsia"/>
        </w:rPr>
      </w:pPr>
    </w:p>
    <w:p w:rsidR="00C67A2A" w:rsidRDefault="00C67A2A">
      <w:pPr>
        <w:rPr>
          <w:rFonts w:hint="eastAsia"/>
        </w:rPr>
      </w:pPr>
    </w:p>
    <w:p w:rsidR="00C67A2A" w:rsidRDefault="00C67A2A">
      <w:pPr>
        <w:rPr>
          <w:rFonts w:hint="eastAsia"/>
        </w:rPr>
      </w:pPr>
    </w:p>
    <w:p w:rsidR="00C67A2A" w:rsidRDefault="00C67A2A">
      <w:pPr>
        <w:rPr>
          <w:rFonts w:hint="eastAsia"/>
        </w:rPr>
      </w:pPr>
    </w:p>
    <w:p w:rsidR="00C67A2A" w:rsidRDefault="00C67A2A">
      <w:pPr>
        <w:rPr>
          <w:rFonts w:hint="eastAsia"/>
        </w:rPr>
      </w:pPr>
    </w:p>
    <w:p w:rsidR="00320ED3" w:rsidRDefault="00924FE4">
      <w:pPr>
        <w:rPr>
          <w:rFonts w:hint="eastAsia"/>
        </w:rPr>
      </w:pPr>
      <w:r>
        <w:rPr>
          <w:b/>
        </w:rPr>
        <w:lastRenderedPageBreak/>
        <w:t>Supplemental T</w:t>
      </w:r>
      <w:r w:rsidR="00EA3522" w:rsidRPr="00EA3522">
        <w:rPr>
          <w:b/>
        </w:rPr>
        <w:t xml:space="preserve">able </w:t>
      </w:r>
      <w:r>
        <w:rPr>
          <w:b/>
        </w:rPr>
        <w:t>S</w:t>
      </w:r>
      <w:r w:rsidR="00EA3522" w:rsidRPr="00EA3522">
        <w:rPr>
          <w:b/>
        </w:rPr>
        <w:t>2</w:t>
      </w:r>
      <w:r w:rsidR="00EA3522">
        <w:t xml:space="preserve"> </w:t>
      </w:r>
      <w:r w:rsidR="00320ED3" w:rsidRPr="00320ED3">
        <w:t xml:space="preserve">Relationships between hub genes in module brown with </w:t>
      </w:r>
      <w:r w:rsidR="00A07CB5" w:rsidRPr="00DA3229">
        <w:rPr>
          <w:rFonts w:hint="eastAsia"/>
        </w:rPr>
        <w:t>DFS</w:t>
      </w:r>
      <w:r w:rsidR="00320ED3" w:rsidRPr="00320ED3">
        <w:t xml:space="preserve"> within GC molecular subtypes in the training dataset</w:t>
      </w:r>
    </w:p>
    <w:tbl>
      <w:tblPr>
        <w:tblW w:w="139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753"/>
        <w:gridCol w:w="1345"/>
        <w:gridCol w:w="964"/>
        <w:gridCol w:w="753"/>
        <w:gridCol w:w="1345"/>
        <w:gridCol w:w="964"/>
        <w:gridCol w:w="753"/>
        <w:gridCol w:w="1345"/>
        <w:gridCol w:w="982"/>
        <w:gridCol w:w="753"/>
        <w:gridCol w:w="1345"/>
        <w:gridCol w:w="964"/>
      </w:tblGrid>
      <w:tr w:rsidR="00D275B1" w:rsidTr="003D72F8">
        <w:trPr>
          <w:trHeight w:val="453"/>
        </w:trPr>
        <w:tc>
          <w:tcPr>
            <w:tcW w:w="1727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5AE2" w:rsidRPr="0077683A" w:rsidRDefault="00CD5AE2" w:rsidP="002B1DEF">
            <w:pPr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Gene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b/>
              </w:rPr>
              <w:t>MSS/TP53</w:t>
            </w:r>
            <w:r w:rsidRPr="00F838E9">
              <w:rPr>
                <w:b/>
                <w:vertAlign w:val="superscript"/>
              </w:rPr>
              <w:t>-</w:t>
            </w:r>
            <w:r w:rsidRPr="0077683A">
              <w:rPr>
                <w:b/>
              </w:rPr>
              <w:t xml:space="preserve"> (n=107)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b/>
              </w:rPr>
              <w:t>MSS/TP53</w:t>
            </w:r>
            <w:r w:rsidRPr="00F838E9">
              <w:rPr>
                <w:b/>
                <w:vertAlign w:val="superscript"/>
              </w:rPr>
              <w:t>+</w:t>
            </w:r>
            <w:r w:rsidRPr="0077683A">
              <w:rPr>
                <w:b/>
              </w:rPr>
              <w:t xml:space="preserve"> (n=79)</w:t>
            </w:r>
          </w:p>
        </w:tc>
        <w:tc>
          <w:tcPr>
            <w:tcW w:w="3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b/>
              </w:rPr>
              <w:t>MSI (n=68)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b/>
              </w:rPr>
              <w:t>MSS/EMT (n=46)</w:t>
            </w:r>
          </w:p>
        </w:tc>
      </w:tr>
      <w:tr w:rsidR="00D275B1" w:rsidTr="003D72F8">
        <w:trPr>
          <w:trHeight w:val="453"/>
        </w:trPr>
        <w:tc>
          <w:tcPr>
            <w:tcW w:w="17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left"/>
              <w:rPr>
                <w:rFonts w:hint="eastAsia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HR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95%CI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p-value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HR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95%CI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p-value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HR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95%CI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p-value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HR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95%CI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AE2" w:rsidRPr="0077683A" w:rsidRDefault="00CD5AE2" w:rsidP="002B1DEF">
            <w:pPr>
              <w:jc w:val="center"/>
              <w:rPr>
                <w:rFonts w:hint="eastAsia"/>
                <w:b/>
              </w:rPr>
            </w:pPr>
            <w:r w:rsidRPr="0077683A">
              <w:rPr>
                <w:rFonts w:hint="eastAsia"/>
                <w:b/>
              </w:rPr>
              <w:t>p-value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COL8A1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0.971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0.58-1.626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0.911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11328A" w:rsidP="002B1DEF">
            <w:pPr>
              <w:jc w:val="center"/>
              <w:rPr>
                <w:rFonts w:hint="eastAsia"/>
              </w:rPr>
            </w:pPr>
            <w:r>
              <w:t>0.947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11328A" w:rsidP="002B1DEF">
            <w:pPr>
              <w:jc w:val="center"/>
              <w:rPr>
                <w:rFonts w:hint="eastAsia"/>
              </w:rPr>
            </w:pPr>
            <w:r>
              <w:t>0.501-1.789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11328A" w:rsidP="002B1DEF">
            <w:pPr>
              <w:jc w:val="center"/>
              <w:rPr>
                <w:rFonts w:hint="eastAsia"/>
              </w:rPr>
            </w:pPr>
            <w:r>
              <w:t>0.866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554124" w:rsidP="002B1DEF">
            <w:pPr>
              <w:jc w:val="center"/>
              <w:rPr>
                <w:rFonts w:hint="eastAsia"/>
              </w:rPr>
            </w:pPr>
            <w:r>
              <w:t>2.15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554124" w:rsidP="002B1DEF">
            <w:pPr>
              <w:jc w:val="center"/>
              <w:rPr>
                <w:rFonts w:hint="eastAsia"/>
              </w:rPr>
            </w:pPr>
            <w:r>
              <w:t>0.911-5.074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554124" w:rsidP="002B1DEF">
            <w:pPr>
              <w:jc w:val="center"/>
              <w:rPr>
                <w:rFonts w:hint="eastAsia"/>
              </w:rPr>
            </w:pPr>
            <w:r>
              <w:t>0.081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2.295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1.144-4.602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0.019</w:t>
            </w:r>
            <w:r w:rsidR="00BB5B25">
              <w:t>*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FRMD6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1.033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0.616-1.731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0.902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2D2108" w:rsidP="002B1DEF">
            <w:pPr>
              <w:jc w:val="center"/>
              <w:rPr>
                <w:rFonts w:hint="eastAsia"/>
              </w:rPr>
            </w:pPr>
            <w:r>
              <w:t>1.331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2D2108" w:rsidP="002B1DEF">
            <w:pPr>
              <w:jc w:val="center"/>
              <w:rPr>
                <w:rFonts w:hint="eastAsia"/>
              </w:rPr>
            </w:pPr>
            <w:r>
              <w:t>0.702-2.523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2D2108" w:rsidP="002B1DEF">
            <w:pPr>
              <w:jc w:val="center"/>
              <w:rPr>
                <w:rFonts w:hint="eastAsia"/>
              </w:rPr>
            </w:pPr>
            <w:r>
              <w:t>0.382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9973CD" w:rsidP="002B1DEF">
            <w:pPr>
              <w:jc w:val="center"/>
              <w:rPr>
                <w:rFonts w:hint="eastAsia"/>
              </w:rPr>
            </w:pPr>
            <w:r>
              <w:t>2.715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9973CD" w:rsidP="002B1DEF">
            <w:pPr>
              <w:jc w:val="center"/>
              <w:rPr>
                <w:rFonts w:hint="eastAsia"/>
              </w:rPr>
            </w:pPr>
            <w:r>
              <w:t>1.116-6.605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9973CD" w:rsidP="002B1DEF">
            <w:pPr>
              <w:jc w:val="center"/>
              <w:rPr>
                <w:rFonts w:hint="eastAsia"/>
              </w:rPr>
            </w:pPr>
            <w:r>
              <w:t>0.028</w:t>
            </w:r>
            <w:r w:rsidR="00BB5B25">
              <w:t>*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1.726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0.862-3.454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0.123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DDR2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1.093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0.652-1.831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787A2E" w:rsidP="002B1DEF">
            <w:pPr>
              <w:jc w:val="center"/>
              <w:rPr>
                <w:rFonts w:hint="eastAsia"/>
              </w:rPr>
            </w:pPr>
            <w:r>
              <w:t>0.737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6522D7" w:rsidP="002B1DEF">
            <w:pPr>
              <w:jc w:val="center"/>
              <w:rPr>
                <w:rFonts w:hint="eastAsia"/>
              </w:rPr>
            </w:pPr>
            <w:r>
              <w:t>1.106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6522D7" w:rsidP="002B1DEF">
            <w:pPr>
              <w:jc w:val="center"/>
              <w:rPr>
                <w:rFonts w:hint="eastAsia"/>
              </w:rPr>
            </w:pPr>
            <w:r>
              <w:t>0.583-2.097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6522D7" w:rsidP="002B1DEF">
            <w:pPr>
              <w:jc w:val="center"/>
              <w:rPr>
                <w:rFonts w:hint="eastAsia"/>
              </w:rPr>
            </w:pPr>
            <w:r>
              <w:t>0.758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1.928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0.833-4.462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0.125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1.951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0.969-3.928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0.061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LOC100505881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1.119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0.669-1.874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0.668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1.239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0.65-2.362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0.514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1.224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0.54-2.775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0.629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1.295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0.652-2.572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0.459</w:t>
            </w:r>
          </w:p>
        </w:tc>
      </w:tr>
      <w:tr w:rsidR="00D275B1" w:rsidTr="00981CAD">
        <w:trPr>
          <w:trHeight w:val="453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TIMP2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0.826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0.493-1.382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0.466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1.189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0.627-2.254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0.597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2.964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1.217-7.217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0.017</w:t>
            </w:r>
            <w:r w:rsidR="00BB5B25">
              <w:t>*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1.568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0.784-3.136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0.204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CNRIP1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1.03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0.615-1.727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0.911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1.269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0.669-2.406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8806A1" w:rsidP="002B1DEF">
            <w:pPr>
              <w:jc w:val="center"/>
              <w:rPr>
                <w:rFonts w:hint="eastAsia"/>
              </w:rPr>
            </w:pPr>
            <w:r>
              <w:t>0.465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2.942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1.207-7.168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0.018</w:t>
            </w:r>
            <w:r w:rsidR="00BB5B25">
              <w:t>*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1.636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0.817-3.276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0.165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CLEC11A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1.191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0.71-1.996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6F5254" w:rsidP="002B1DEF">
            <w:pPr>
              <w:jc w:val="center"/>
              <w:rPr>
                <w:rFonts w:hint="eastAsia"/>
              </w:rPr>
            </w:pPr>
            <w:r>
              <w:t>0.508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D23739" w:rsidP="002B1DEF">
            <w:pPr>
              <w:jc w:val="center"/>
              <w:rPr>
                <w:rFonts w:hint="eastAsia"/>
              </w:rPr>
            </w:pPr>
            <w:r>
              <w:t>1.313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D23739" w:rsidP="002B1DEF">
            <w:pPr>
              <w:jc w:val="center"/>
              <w:rPr>
                <w:rFonts w:hint="eastAsia"/>
              </w:rPr>
            </w:pPr>
            <w:r>
              <w:t>0.694-2.485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D23739" w:rsidP="002B1DEF">
            <w:pPr>
              <w:jc w:val="center"/>
              <w:rPr>
                <w:rFonts w:hint="eastAsia"/>
              </w:rPr>
            </w:pPr>
            <w:r>
              <w:t>0.402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1.755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0.759-4.058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0.188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1.304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0.656-2.59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E33CF2" w:rsidP="002B1DEF">
            <w:pPr>
              <w:jc w:val="center"/>
              <w:rPr>
                <w:rFonts w:hint="eastAsia"/>
              </w:rPr>
            </w:pPr>
            <w:r>
              <w:t>0.449</w:t>
            </w:r>
          </w:p>
        </w:tc>
      </w:tr>
      <w:tr w:rsidR="00D275B1" w:rsidTr="00981CAD">
        <w:trPr>
          <w:trHeight w:val="453"/>
        </w:trPr>
        <w:tc>
          <w:tcPr>
            <w:tcW w:w="1727" w:type="dxa"/>
            <w:shd w:val="clear" w:color="auto" w:fill="auto"/>
            <w:vAlign w:val="center"/>
          </w:tcPr>
          <w:p w:rsidR="00CD5AE2" w:rsidRDefault="00CD5AE2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MRC2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F90BF4" w:rsidP="002B1DEF">
            <w:pPr>
              <w:jc w:val="center"/>
              <w:rPr>
                <w:rFonts w:hint="eastAsia"/>
              </w:rPr>
            </w:pPr>
            <w:r>
              <w:t>0.719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F90BF4" w:rsidP="002B1DEF">
            <w:pPr>
              <w:jc w:val="center"/>
              <w:rPr>
                <w:rFonts w:hint="eastAsia"/>
              </w:rPr>
            </w:pPr>
            <w:r>
              <w:t>0.429-1.204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F90BF4" w:rsidP="002B1DEF">
            <w:pPr>
              <w:jc w:val="center"/>
              <w:rPr>
                <w:rFonts w:hint="eastAsia"/>
              </w:rPr>
            </w:pPr>
            <w:r>
              <w:t>0.21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D23739" w:rsidP="002B1DEF">
            <w:pPr>
              <w:jc w:val="center"/>
              <w:rPr>
                <w:rFonts w:hint="eastAsia"/>
              </w:rPr>
            </w:pPr>
            <w:r>
              <w:t>1.544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D23739" w:rsidP="002B1DEF">
            <w:pPr>
              <w:jc w:val="center"/>
              <w:rPr>
                <w:rFonts w:hint="eastAsia"/>
              </w:rPr>
            </w:pPr>
            <w:r>
              <w:t>0.806-2.96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D23739" w:rsidP="002B1DEF">
            <w:pPr>
              <w:jc w:val="center"/>
              <w:rPr>
                <w:rFonts w:hint="eastAsia"/>
              </w:rPr>
            </w:pPr>
            <w:r>
              <w:t>0.191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2.379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1.007-5.62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D5AE2" w:rsidRDefault="00BB460B" w:rsidP="002B1DEF">
            <w:pPr>
              <w:jc w:val="center"/>
              <w:rPr>
                <w:rFonts w:hint="eastAsia"/>
              </w:rPr>
            </w:pPr>
            <w:r>
              <w:t>0.048</w:t>
            </w:r>
            <w:r w:rsidR="00BB5B25">
              <w:t>*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D5AE2" w:rsidRDefault="00817C0C" w:rsidP="002B1DEF">
            <w:pPr>
              <w:jc w:val="center"/>
              <w:rPr>
                <w:rFonts w:hint="eastAsia"/>
              </w:rPr>
            </w:pPr>
            <w:r>
              <w:t>1.133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D5AE2" w:rsidRDefault="00817C0C" w:rsidP="002B1DEF">
            <w:pPr>
              <w:jc w:val="center"/>
              <w:rPr>
                <w:rFonts w:hint="eastAsia"/>
              </w:rPr>
            </w:pPr>
            <w:r>
              <w:t>0.57-2.253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5AE2" w:rsidRDefault="00817C0C" w:rsidP="002B1DEF">
            <w:pPr>
              <w:jc w:val="center"/>
              <w:rPr>
                <w:rFonts w:hint="eastAsia"/>
              </w:rPr>
            </w:pPr>
            <w:r>
              <w:t>0.722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D275B1" w:rsidRDefault="00D275B1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BGN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2344BE" w:rsidP="002B1DEF">
            <w:pPr>
              <w:jc w:val="center"/>
              <w:rPr>
                <w:rFonts w:hint="eastAsia"/>
              </w:rPr>
            </w:pPr>
            <w:r>
              <w:t>1.177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2344BE" w:rsidP="002B1DEF">
            <w:pPr>
              <w:jc w:val="center"/>
              <w:rPr>
                <w:rFonts w:hint="eastAsia"/>
              </w:rPr>
            </w:pPr>
            <w:r>
              <w:t>0.701-1.976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75B1" w:rsidRDefault="002344BE" w:rsidP="002B1DEF">
            <w:pPr>
              <w:jc w:val="center"/>
              <w:rPr>
                <w:rFonts w:hint="eastAsia"/>
              </w:rPr>
            </w:pPr>
            <w:r>
              <w:t>0.538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D23739" w:rsidP="002B1DEF">
            <w:pPr>
              <w:jc w:val="center"/>
              <w:rPr>
                <w:rFonts w:hint="eastAsia"/>
              </w:rPr>
            </w:pPr>
            <w:r>
              <w:t>1.451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D23739" w:rsidP="002B1DEF">
            <w:pPr>
              <w:jc w:val="center"/>
              <w:rPr>
                <w:rFonts w:hint="eastAsia"/>
              </w:rPr>
            </w:pPr>
            <w:r>
              <w:t>0.765-2.753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75B1" w:rsidRDefault="00D23739" w:rsidP="002B1DEF">
            <w:pPr>
              <w:jc w:val="center"/>
              <w:rPr>
                <w:rFonts w:hint="eastAsia"/>
              </w:rPr>
            </w:pPr>
            <w:r>
              <w:t>0.254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4720DF" w:rsidP="002B1DEF">
            <w:pPr>
              <w:jc w:val="center"/>
              <w:rPr>
                <w:rFonts w:hint="eastAsia"/>
              </w:rPr>
            </w:pPr>
            <w:r>
              <w:t>2.283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4720DF" w:rsidP="002B1DEF">
            <w:pPr>
              <w:jc w:val="center"/>
              <w:rPr>
                <w:rFonts w:hint="eastAsia"/>
              </w:rPr>
            </w:pPr>
            <w:r>
              <w:t>0.967-5.389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275B1" w:rsidRDefault="004720DF" w:rsidP="002B1DEF">
            <w:pPr>
              <w:jc w:val="center"/>
              <w:rPr>
                <w:rFonts w:hint="eastAsia"/>
              </w:rPr>
            </w:pPr>
            <w:r>
              <w:t>0.06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817C0C" w:rsidP="002B1DEF">
            <w:pPr>
              <w:jc w:val="center"/>
              <w:rPr>
                <w:rFonts w:hint="eastAsia"/>
              </w:rPr>
            </w:pPr>
            <w:r>
              <w:t>1.643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817C0C" w:rsidP="002B1DEF">
            <w:pPr>
              <w:jc w:val="center"/>
              <w:rPr>
                <w:rFonts w:hint="eastAsia"/>
              </w:rPr>
            </w:pPr>
            <w:r>
              <w:t>0.825-3.272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75B1" w:rsidRDefault="00817C0C" w:rsidP="002B1DEF">
            <w:pPr>
              <w:jc w:val="center"/>
              <w:rPr>
                <w:rFonts w:hint="eastAsia"/>
              </w:rPr>
            </w:pPr>
            <w:r>
              <w:t>0.158</w:t>
            </w:r>
          </w:p>
        </w:tc>
      </w:tr>
      <w:tr w:rsidR="00D275B1" w:rsidTr="00981CAD">
        <w:trPr>
          <w:trHeight w:val="437"/>
        </w:trPr>
        <w:tc>
          <w:tcPr>
            <w:tcW w:w="1727" w:type="dxa"/>
            <w:shd w:val="clear" w:color="auto" w:fill="auto"/>
            <w:vAlign w:val="center"/>
          </w:tcPr>
          <w:p w:rsidR="00D275B1" w:rsidRDefault="00D275B1" w:rsidP="002B1DEF">
            <w:pPr>
              <w:rPr>
                <w:rFonts w:hint="eastAsia"/>
              </w:rPr>
            </w:pPr>
            <w:r>
              <w:rPr>
                <w:rFonts w:hint="eastAsia"/>
              </w:rPr>
              <w:t>GPR124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8F4FC1" w:rsidP="002B1DEF">
            <w:pPr>
              <w:jc w:val="center"/>
              <w:rPr>
                <w:rFonts w:hint="eastAsia"/>
              </w:rPr>
            </w:pPr>
            <w:r>
              <w:t>0.877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8F4FC1" w:rsidP="002B1DEF">
            <w:pPr>
              <w:jc w:val="center"/>
              <w:rPr>
                <w:rFonts w:hint="eastAsia"/>
              </w:rPr>
            </w:pPr>
            <w:r>
              <w:t>0.524-1.468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75B1" w:rsidRDefault="008F4FC1" w:rsidP="002B1DEF">
            <w:pPr>
              <w:jc w:val="center"/>
              <w:rPr>
                <w:rFonts w:hint="eastAsia"/>
              </w:rPr>
            </w:pPr>
            <w:r>
              <w:t>0.618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D23739" w:rsidP="002B1DEF">
            <w:pPr>
              <w:jc w:val="center"/>
              <w:rPr>
                <w:rFonts w:hint="eastAsia"/>
              </w:rPr>
            </w:pPr>
            <w:r>
              <w:t>1.61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D23739" w:rsidP="002B1DEF">
            <w:pPr>
              <w:jc w:val="center"/>
              <w:rPr>
                <w:rFonts w:hint="eastAsia"/>
              </w:rPr>
            </w:pPr>
            <w:r>
              <w:t>0.839-3.087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75B1" w:rsidRDefault="00D23739" w:rsidP="002B1DEF">
            <w:pPr>
              <w:jc w:val="center"/>
              <w:rPr>
                <w:rFonts w:hint="eastAsia"/>
              </w:rPr>
            </w:pPr>
            <w:r>
              <w:t>0.152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4720DF" w:rsidP="002B1DEF">
            <w:pPr>
              <w:jc w:val="center"/>
              <w:rPr>
                <w:rFonts w:hint="eastAsia"/>
              </w:rPr>
            </w:pPr>
            <w:r>
              <w:t>3.814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4720DF" w:rsidP="002B1DEF">
            <w:pPr>
              <w:jc w:val="center"/>
              <w:rPr>
                <w:rFonts w:hint="eastAsia"/>
              </w:rPr>
            </w:pPr>
            <w:r>
              <w:t>1.5-9.694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275B1" w:rsidRDefault="004720DF" w:rsidP="002B1DEF">
            <w:pPr>
              <w:jc w:val="center"/>
              <w:rPr>
                <w:rFonts w:hint="eastAsia"/>
              </w:rPr>
            </w:pPr>
            <w:r>
              <w:t>0.005</w:t>
            </w:r>
            <w:r w:rsidR="00BB5B25">
              <w:t>**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275B1" w:rsidRDefault="00817C0C" w:rsidP="002B1DEF">
            <w:pPr>
              <w:jc w:val="center"/>
              <w:rPr>
                <w:rFonts w:hint="eastAsia"/>
              </w:rPr>
            </w:pPr>
            <w:r>
              <w:t>1.552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275B1" w:rsidRDefault="00817C0C" w:rsidP="002B1DEF">
            <w:pPr>
              <w:jc w:val="center"/>
              <w:rPr>
                <w:rFonts w:hint="eastAsia"/>
              </w:rPr>
            </w:pPr>
            <w:r>
              <w:t>0.777-3.102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275B1" w:rsidRDefault="00817C0C" w:rsidP="002B1DEF">
            <w:pPr>
              <w:jc w:val="center"/>
              <w:rPr>
                <w:rFonts w:hint="eastAsia"/>
              </w:rPr>
            </w:pPr>
            <w:r>
              <w:t>0.213</w:t>
            </w:r>
          </w:p>
        </w:tc>
      </w:tr>
    </w:tbl>
    <w:p w:rsidR="00C67A2A" w:rsidRDefault="00C15921">
      <w:r>
        <w:t xml:space="preserve">* </w:t>
      </w:r>
      <w:r w:rsidRPr="0050378A">
        <w:rPr>
          <w:i/>
        </w:rPr>
        <w:t>p</w:t>
      </w:r>
      <w:r>
        <w:t xml:space="preserve"> </w:t>
      </w:r>
      <w:r>
        <w:rPr>
          <w:rFonts w:hint="eastAsia"/>
        </w:rPr>
        <w:t>≤</w:t>
      </w:r>
      <w:r>
        <w:t xml:space="preserve"> 0.05, ** </w:t>
      </w:r>
      <w:r w:rsidRPr="0050378A">
        <w:rPr>
          <w:i/>
        </w:rPr>
        <w:t>p</w:t>
      </w:r>
      <w:r>
        <w:t xml:space="preserve"> </w:t>
      </w:r>
      <w:r>
        <w:rPr>
          <w:rFonts w:hint="eastAsia"/>
        </w:rPr>
        <w:t>≤</w:t>
      </w:r>
      <w:r>
        <w:t xml:space="preserve"> 0.01, *** </w:t>
      </w:r>
      <w:r w:rsidRPr="0050378A">
        <w:rPr>
          <w:i/>
        </w:rPr>
        <w:t>p</w:t>
      </w:r>
      <w:r>
        <w:t xml:space="preserve"> </w:t>
      </w:r>
      <w:r>
        <w:rPr>
          <w:rFonts w:hint="eastAsia"/>
        </w:rPr>
        <w:t>≤</w:t>
      </w:r>
      <w:r>
        <w:t xml:space="preserve"> 0.001. </w:t>
      </w:r>
      <w:r w:rsidR="00DA3229" w:rsidRPr="00DA3229">
        <w:t>Disease-free survival (DFS). Hazard ratios (HRs), 95% confidence intervals (CI), and p-values were calculated using Cox proportional hazards regression analysis after grouped the gastric cancer patients by the median of gene level.</w:t>
      </w:r>
      <w:r w:rsidR="00EA3522">
        <w:t xml:space="preserve"> </w:t>
      </w:r>
    </w:p>
    <w:p w:rsidR="00EA3522" w:rsidRDefault="00EA3522"/>
    <w:p w:rsidR="00EA3522" w:rsidRDefault="00EA3522"/>
    <w:p w:rsidR="00EA3522" w:rsidRDefault="00EA3522"/>
    <w:p w:rsidR="00EA3522" w:rsidRDefault="00EA3522"/>
    <w:p w:rsidR="00EA3522" w:rsidRDefault="00EA3522"/>
    <w:p w:rsidR="00EA3522" w:rsidRDefault="00EA3522"/>
    <w:p w:rsidR="00EA3522" w:rsidRDefault="00EA3522">
      <w:pPr>
        <w:sectPr w:rsidR="00EA3522" w:rsidSect="003D72F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A3522" w:rsidRDefault="00924FE4" w:rsidP="00EA3522">
      <w:pPr>
        <w:spacing w:line="480" w:lineRule="auto"/>
      </w:pPr>
      <w:r>
        <w:rPr>
          <w:b/>
        </w:rPr>
        <w:lastRenderedPageBreak/>
        <w:t>Supplemental T</w:t>
      </w:r>
      <w:r w:rsidR="00EA3522" w:rsidRPr="008B167A">
        <w:rPr>
          <w:b/>
        </w:rPr>
        <w:t xml:space="preserve">able </w:t>
      </w:r>
      <w:r>
        <w:rPr>
          <w:b/>
        </w:rPr>
        <w:t>S</w:t>
      </w:r>
      <w:r w:rsidR="00EA3522">
        <w:rPr>
          <w:b/>
        </w:rPr>
        <w:t>3</w:t>
      </w:r>
      <w:r w:rsidR="00EA3522" w:rsidRPr="008B167A">
        <w:rPr>
          <w:b/>
        </w:rPr>
        <w:t xml:space="preserve"> </w:t>
      </w:r>
      <w:r w:rsidR="00EA3522" w:rsidRPr="008B167A">
        <w:t xml:space="preserve">Gene set enriched in </w:t>
      </w:r>
      <w:r w:rsidR="00EA3522">
        <w:t>gastric</w:t>
      </w:r>
      <w:r w:rsidR="00EA3522" w:rsidRPr="008B167A">
        <w:t xml:space="preserve"> samples with </w:t>
      </w:r>
      <w:r w:rsidR="00EA3522">
        <w:t>COL8A1</w:t>
      </w:r>
      <w:r w:rsidR="00EA3522" w:rsidRPr="008B167A">
        <w:t xml:space="preserve"> high expression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1313"/>
        <w:gridCol w:w="1005"/>
        <w:gridCol w:w="1391"/>
        <w:gridCol w:w="1368"/>
      </w:tblGrid>
      <w:tr w:rsidR="00EA3522" w:rsidTr="00C5578E">
        <w:trPr>
          <w:jc w:val="center"/>
        </w:trPr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left"/>
            </w:pPr>
            <w:r>
              <w:t>KEGG</w:t>
            </w:r>
            <w:r w:rsidR="00A2512F">
              <w:t xml:space="preserve">  </w:t>
            </w:r>
            <w:r>
              <w:t>pathway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ES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NES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522" w:rsidRDefault="001F152F" w:rsidP="00343104">
            <w:pPr>
              <w:jc w:val="center"/>
            </w:pPr>
            <w:r>
              <w:t>NOM p-val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3522" w:rsidRDefault="001F152F" w:rsidP="00343104">
            <w:pPr>
              <w:jc w:val="center"/>
            </w:pPr>
            <w:r>
              <w:t>FDR q-val</w:t>
            </w:r>
          </w:p>
        </w:tc>
      </w:tr>
      <w:tr w:rsidR="00EA3522" w:rsidTr="00343104">
        <w:trPr>
          <w:jc w:val="center"/>
        </w:trPr>
        <w:tc>
          <w:tcPr>
            <w:tcW w:w="334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A3522" w:rsidRDefault="00403881">
            <w:r>
              <w:t>Focal adhesion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0.642164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2.010706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0.013562</w:t>
            </w:r>
          </w:p>
        </w:tc>
      </w:tr>
      <w:tr w:rsidR="00EA3522" w:rsidTr="00343104">
        <w:trPr>
          <w:jc w:val="center"/>
        </w:trPr>
        <w:tc>
          <w:tcPr>
            <w:tcW w:w="3348" w:type="dxa"/>
            <w:tcBorders>
              <w:right w:val="nil"/>
            </w:tcBorders>
            <w:shd w:val="clear" w:color="auto" w:fill="auto"/>
            <w:vAlign w:val="center"/>
          </w:tcPr>
          <w:p w:rsidR="00EA3522" w:rsidRDefault="00403881" w:rsidP="00403881">
            <w:r>
              <w:t>MAPK signaling pathway</w:t>
            </w: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0.486047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1.873360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0.022987</w:t>
            </w:r>
          </w:p>
        </w:tc>
      </w:tr>
      <w:tr w:rsidR="00EA3522" w:rsidTr="00343104">
        <w:trPr>
          <w:jc w:val="center"/>
        </w:trPr>
        <w:tc>
          <w:tcPr>
            <w:tcW w:w="3348" w:type="dxa"/>
            <w:tcBorders>
              <w:right w:val="nil"/>
            </w:tcBorders>
            <w:shd w:val="clear" w:color="auto" w:fill="auto"/>
            <w:vAlign w:val="center"/>
          </w:tcPr>
          <w:p w:rsidR="00EA3522" w:rsidRDefault="00403881" w:rsidP="00403881">
            <w:r>
              <w:t>Hypertrophic cardiomyopathy HCM</w:t>
            </w: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0.666637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1.842285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0.029878</w:t>
            </w:r>
          </w:p>
        </w:tc>
      </w:tr>
      <w:tr w:rsidR="00EA3522" w:rsidTr="00343104">
        <w:trPr>
          <w:jc w:val="center"/>
        </w:trPr>
        <w:tc>
          <w:tcPr>
            <w:tcW w:w="3348" w:type="dxa"/>
            <w:tcBorders>
              <w:right w:val="nil"/>
            </w:tcBorders>
            <w:shd w:val="clear" w:color="auto" w:fill="auto"/>
            <w:vAlign w:val="center"/>
          </w:tcPr>
          <w:p w:rsidR="00EA3522" w:rsidRDefault="00403881">
            <w:r>
              <w:t>ECM receptor interaction</w:t>
            </w: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0.780677</w:t>
            </w: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1.875293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</w:t>
            </w:r>
          </w:p>
        </w:tc>
        <w:tc>
          <w:tcPr>
            <w:tcW w:w="1394" w:type="dxa"/>
            <w:tcBorders>
              <w:left w:val="nil"/>
            </w:tcBorders>
            <w:shd w:val="clear" w:color="auto" w:fill="auto"/>
            <w:vAlign w:val="center"/>
          </w:tcPr>
          <w:p w:rsidR="00EA3522" w:rsidRDefault="00403881" w:rsidP="00343104">
            <w:pPr>
              <w:jc w:val="center"/>
            </w:pPr>
            <w:r>
              <w:t>0.032989</w:t>
            </w:r>
          </w:p>
        </w:tc>
      </w:tr>
      <w:tr w:rsidR="00EA3522" w:rsidTr="00C5578E">
        <w:trPr>
          <w:jc w:val="center"/>
        </w:trPr>
        <w:tc>
          <w:tcPr>
            <w:tcW w:w="334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3522" w:rsidRDefault="00403881">
            <w:r>
              <w:t>Dilated cardiomyopathy</w:t>
            </w:r>
          </w:p>
        </w:tc>
        <w:tc>
          <w:tcPr>
            <w:tcW w:w="13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3522" w:rsidRDefault="00EE2DF4" w:rsidP="00343104">
            <w:pPr>
              <w:jc w:val="center"/>
            </w:pPr>
            <w:r>
              <w:t>0.672196</w:t>
            </w:r>
          </w:p>
        </w:tc>
        <w:tc>
          <w:tcPr>
            <w:tcW w:w="100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3522" w:rsidRDefault="00EE2DF4" w:rsidP="00343104">
            <w:pPr>
              <w:jc w:val="center"/>
            </w:pPr>
            <w:r>
              <w:t>1.815344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3522" w:rsidRDefault="00EE2DF4" w:rsidP="00343104">
            <w:pPr>
              <w:jc w:val="center"/>
            </w:pPr>
            <w:r>
              <w:t>0</w:t>
            </w:r>
          </w:p>
        </w:tc>
        <w:tc>
          <w:tcPr>
            <w:tcW w:w="139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522" w:rsidRDefault="00EE2DF4" w:rsidP="00343104">
            <w:pPr>
              <w:jc w:val="center"/>
            </w:pPr>
            <w:r>
              <w:t>0.033609</w:t>
            </w:r>
          </w:p>
        </w:tc>
      </w:tr>
    </w:tbl>
    <w:p w:rsidR="00EE2DF4" w:rsidRDefault="00EE2DF4" w:rsidP="00EE2DF4">
      <w:r w:rsidRPr="008B167A">
        <w:rPr>
          <w:rFonts w:hint="eastAsia"/>
        </w:rPr>
        <w:t>ES, enrichment score; NES, normalized enrichment score; NOM p-val, nominal p value; FDR, false discovery rate q value.</w:t>
      </w:r>
      <w:r>
        <w:t xml:space="preserve"> </w:t>
      </w:r>
    </w:p>
    <w:p w:rsidR="00EE2DF4" w:rsidRDefault="00EE2DF4" w:rsidP="00EE2DF4"/>
    <w:p w:rsidR="00EE2DF4" w:rsidRDefault="00924FE4" w:rsidP="00EE2DF4">
      <w:pPr>
        <w:spacing w:line="480" w:lineRule="auto"/>
      </w:pPr>
      <w:r>
        <w:rPr>
          <w:b/>
        </w:rPr>
        <w:t>Supplemental T</w:t>
      </w:r>
      <w:r w:rsidR="00EE2DF4" w:rsidRPr="008B167A">
        <w:rPr>
          <w:b/>
        </w:rPr>
        <w:t xml:space="preserve">able </w:t>
      </w:r>
      <w:r>
        <w:rPr>
          <w:b/>
        </w:rPr>
        <w:t>S</w:t>
      </w:r>
      <w:r w:rsidR="00D50C1D">
        <w:rPr>
          <w:b/>
        </w:rPr>
        <w:t>4</w:t>
      </w:r>
      <w:r w:rsidR="00EE2DF4" w:rsidRPr="008B167A">
        <w:rPr>
          <w:b/>
        </w:rPr>
        <w:t xml:space="preserve"> </w:t>
      </w:r>
      <w:r w:rsidR="00EE2DF4" w:rsidRPr="008B167A">
        <w:t xml:space="preserve">Gene set enriched in </w:t>
      </w:r>
      <w:r w:rsidR="00EE2DF4">
        <w:t>gastric</w:t>
      </w:r>
      <w:r w:rsidR="00EE2DF4" w:rsidRPr="008B167A">
        <w:t xml:space="preserve"> samples with </w:t>
      </w:r>
      <w:r w:rsidR="00D50C1D">
        <w:t>FRMD6</w:t>
      </w:r>
      <w:r w:rsidR="00EE2DF4" w:rsidRPr="008B167A">
        <w:t xml:space="preserve"> high expression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004"/>
        <w:gridCol w:w="1004"/>
        <w:gridCol w:w="1407"/>
        <w:gridCol w:w="1364"/>
      </w:tblGrid>
      <w:tr w:rsidR="00F41F4C" w:rsidTr="00C5578E">
        <w:trPr>
          <w:jc w:val="center"/>
        </w:trPr>
        <w:tc>
          <w:tcPr>
            <w:tcW w:w="36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F4C" w:rsidRDefault="00F41F4C" w:rsidP="00343104">
            <w:pPr>
              <w:jc w:val="left"/>
            </w:pPr>
            <w:r>
              <w:t>KEGG</w:t>
            </w:r>
            <w:r w:rsidR="00A2512F">
              <w:t xml:space="preserve">  </w:t>
            </w:r>
            <w:r>
              <w:t>pathway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F4C" w:rsidRDefault="00F41F4C" w:rsidP="00343104">
            <w:pPr>
              <w:jc w:val="center"/>
            </w:pPr>
            <w:r>
              <w:t>ES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F4C" w:rsidRDefault="00F41F4C" w:rsidP="00343104">
            <w:pPr>
              <w:jc w:val="center"/>
            </w:pPr>
            <w:r>
              <w:t>NES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F4C" w:rsidRDefault="001F152F" w:rsidP="00343104">
            <w:pPr>
              <w:jc w:val="center"/>
            </w:pPr>
            <w:r>
              <w:t>NOM p-val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F4C" w:rsidRDefault="001F152F" w:rsidP="00343104">
            <w:pPr>
              <w:jc w:val="center"/>
            </w:pPr>
            <w:r>
              <w:t>FDR q-val</w:t>
            </w:r>
          </w:p>
        </w:tc>
      </w:tr>
      <w:tr w:rsidR="00F41F4C" w:rsidTr="00343104">
        <w:trPr>
          <w:jc w:val="center"/>
        </w:trPr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Hypertrophic cardiomyopathy HCM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0.676538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1.88334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0.025208</w:t>
            </w:r>
          </w:p>
        </w:tc>
      </w:tr>
      <w:tr w:rsidR="00F41F4C" w:rsidTr="00343104">
        <w:trPr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Focal adhesion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0.602799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1.89473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0.034539</w:t>
            </w:r>
          </w:p>
        </w:tc>
      </w:tr>
      <w:tr w:rsidR="00F41F4C" w:rsidTr="00343104">
        <w:trPr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ECM receptor interaction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0.756069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1.834094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0.035397</w:t>
            </w:r>
          </w:p>
        </w:tc>
      </w:tr>
      <w:tr w:rsidR="00F41F4C" w:rsidTr="00343104">
        <w:trPr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Arrhythmogenic right ventricular cardiomyopathy arvc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0.675432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1.813331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0.002012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4C" w:rsidRDefault="00F41F4C" w:rsidP="00F41F4C">
            <w:r>
              <w:t>0.036139</w:t>
            </w:r>
          </w:p>
        </w:tc>
      </w:tr>
      <w:tr w:rsidR="00F41F4C" w:rsidTr="00C5578E">
        <w:trPr>
          <w:jc w:val="center"/>
        </w:trPr>
        <w:tc>
          <w:tcPr>
            <w:tcW w:w="3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F4C" w:rsidRDefault="00F41F4C" w:rsidP="00F41F4C">
            <w:r>
              <w:t>Dilated cardiomyopathy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F4C" w:rsidRDefault="00F41F4C" w:rsidP="00F41F4C">
            <w:r>
              <w:t>0.701614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F4C" w:rsidRDefault="00F41F4C" w:rsidP="00F41F4C">
            <w:r>
              <w:t>1.942828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F4C" w:rsidRDefault="00F41F4C" w:rsidP="00F41F4C">
            <w: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1F4C" w:rsidRDefault="00F41F4C" w:rsidP="00F41F4C">
            <w:r>
              <w:t>0.040858</w:t>
            </w:r>
          </w:p>
        </w:tc>
      </w:tr>
    </w:tbl>
    <w:p w:rsidR="00D50C1D" w:rsidRDefault="00D50C1D" w:rsidP="00D50C1D">
      <w:r w:rsidRPr="008B167A">
        <w:rPr>
          <w:rFonts w:hint="eastAsia"/>
        </w:rPr>
        <w:t>ES, enrichment score; NES, normalized enrichment score; NOM p-val, nominal p value; FDR, false discovery rate q value.</w:t>
      </w:r>
      <w:r>
        <w:t xml:space="preserve"> </w:t>
      </w:r>
    </w:p>
    <w:p w:rsidR="00383C01" w:rsidRDefault="00383C01" w:rsidP="00D50C1D"/>
    <w:p w:rsidR="00D50C1D" w:rsidRDefault="00924FE4" w:rsidP="00C745F1">
      <w:pPr>
        <w:spacing w:line="480" w:lineRule="auto"/>
      </w:pPr>
      <w:r>
        <w:rPr>
          <w:b/>
        </w:rPr>
        <w:t>Supplemental T</w:t>
      </w:r>
      <w:r w:rsidR="00D50C1D" w:rsidRPr="008B167A">
        <w:rPr>
          <w:b/>
        </w:rPr>
        <w:t xml:space="preserve">able </w:t>
      </w:r>
      <w:r>
        <w:rPr>
          <w:b/>
        </w:rPr>
        <w:t>S</w:t>
      </w:r>
      <w:r w:rsidR="00D50C1D">
        <w:rPr>
          <w:b/>
        </w:rPr>
        <w:t>5</w:t>
      </w:r>
      <w:r w:rsidR="00D50C1D" w:rsidRPr="008B167A">
        <w:rPr>
          <w:b/>
        </w:rPr>
        <w:t xml:space="preserve"> </w:t>
      </w:r>
      <w:r w:rsidR="00D50C1D" w:rsidRPr="008B167A">
        <w:t xml:space="preserve">Gene set enriched in </w:t>
      </w:r>
      <w:r w:rsidR="00D50C1D">
        <w:t>gastric</w:t>
      </w:r>
      <w:r w:rsidR="00D50C1D" w:rsidRPr="008B167A">
        <w:t xml:space="preserve"> samples with </w:t>
      </w:r>
      <w:r w:rsidR="00D50C1D">
        <w:t>TIMP2</w:t>
      </w:r>
      <w:r w:rsidR="00D50C1D" w:rsidRPr="008B167A">
        <w:t xml:space="preserve"> high expression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1004"/>
        <w:gridCol w:w="1004"/>
        <w:gridCol w:w="1391"/>
        <w:gridCol w:w="1349"/>
      </w:tblGrid>
      <w:tr w:rsidR="00383C01" w:rsidTr="00C5578E">
        <w:trPr>
          <w:jc w:val="center"/>
        </w:trPr>
        <w:tc>
          <w:tcPr>
            <w:tcW w:w="3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01" w:rsidRDefault="00383C01" w:rsidP="00343104">
            <w:pPr>
              <w:jc w:val="left"/>
            </w:pPr>
            <w:r>
              <w:t>KEGG</w:t>
            </w:r>
            <w:r w:rsidR="00A2512F">
              <w:t xml:space="preserve">  </w:t>
            </w:r>
            <w:r>
              <w:t>pathway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01" w:rsidRDefault="00383C01" w:rsidP="00343104">
            <w:pPr>
              <w:jc w:val="center"/>
            </w:pPr>
            <w:r>
              <w:t>ES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01" w:rsidRDefault="00383C01" w:rsidP="00343104">
            <w:pPr>
              <w:jc w:val="center"/>
            </w:pPr>
            <w:r>
              <w:t>NES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01" w:rsidRDefault="001F152F" w:rsidP="00343104">
            <w:pPr>
              <w:jc w:val="center"/>
            </w:pPr>
            <w:r>
              <w:t>NOM p-val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C01" w:rsidRDefault="001F152F" w:rsidP="00343104">
            <w:pPr>
              <w:jc w:val="center"/>
            </w:pPr>
            <w:r>
              <w:t>FDR q-val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tcBorders>
              <w:top w:val="single" w:sz="4" w:space="0" w:color="auto"/>
            </w:tcBorders>
            <w:shd w:val="clear" w:color="auto" w:fill="auto"/>
          </w:tcPr>
          <w:p w:rsidR="00383C01" w:rsidRDefault="00383C01" w:rsidP="00383C01">
            <w:r>
              <w:t>Hypertrophic cardiomyopathy HCM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0.673980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1.911272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0.015696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Default="00383C01" w:rsidP="00383C01">
            <w:r>
              <w:t>Dilated cardiomyopathy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0.688504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1.924166</w:t>
            </w:r>
          </w:p>
        </w:tc>
        <w:tc>
          <w:tcPr>
            <w:tcW w:w="1422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0.021905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Default="00383C01" w:rsidP="00383C01">
            <w:r>
              <w:t>Acute myeloid leukemia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0.578235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1.809426</w:t>
            </w:r>
          </w:p>
        </w:tc>
        <w:tc>
          <w:tcPr>
            <w:tcW w:w="1422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0.003724</w:t>
            </w:r>
          </w:p>
        </w:tc>
        <w:tc>
          <w:tcPr>
            <w:tcW w:w="1377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0.024328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Default="00383C01" w:rsidP="00383C01">
            <w:r>
              <w:t>Focal adhesion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0.627413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1.963339</w:t>
            </w:r>
          </w:p>
        </w:tc>
        <w:tc>
          <w:tcPr>
            <w:tcW w:w="1422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0.024577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Default="00383C01" w:rsidP="00383C01">
            <w:r>
              <w:t>Chemokine signaling pathway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0.570614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1.788511</w:t>
            </w:r>
          </w:p>
        </w:tc>
        <w:tc>
          <w:tcPr>
            <w:tcW w:w="1422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0.025981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Default="00383C01" w:rsidP="00383C01">
            <w:r w:rsidRPr="00383C01">
              <w:t>Arrhythmogenic right ventricular cardiomyopathy arvc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0.667917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1.812366</w:t>
            </w:r>
          </w:p>
        </w:tc>
        <w:tc>
          <w:tcPr>
            <w:tcW w:w="1422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0.027496</w:t>
            </w:r>
          </w:p>
        </w:tc>
      </w:tr>
      <w:tr w:rsidR="00C745F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Default="00383C01" w:rsidP="00383C01">
            <w:r w:rsidRPr="00383C01">
              <w:t>MAPK signaling pathway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0.466618</w:t>
            </w:r>
          </w:p>
        </w:tc>
        <w:tc>
          <w:tcPr>
            <w:tcW w:w="1004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1.82109</w:t>
            </w:r>
          </w:p>
        </w:tc>
        <w:tc>
          <w:tcPr>
            <w:tcW w:w="1422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383C01" w:rsidP="00343104">
            <w:pPr>
              <w:jc w:val="center"/>
            </w:pPr>
            <w:r>
              <w:t>0.029583</w:t>
            </w:r>
          </w:p>
        </w:tc>
      </w:tr>
      <w:tr w:rsidR="00383C0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Pr="00383C01" w:rsidRDefault="00383C01" w:rsidP="00383C01">
            <w:r>
              <w:t>ECM receptor interaction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0.770251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1.833021</w:t>
            </w:r>
          </w:p>
        </w:tc>
        <w:tc>
          <w:tcPr>
            <w:tcW w:w="1422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0.031944</w:t>
            </w:r>
          </w:p>
        </w:tc>
      </w:tr>
      <w:tr w:rsidR="00383C0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Pr="00383C01" w:rsidRDefault="00C745F1" w:rsidP="00383C01">
            <w:r>
              <w:t>Regulation of actin cytoskeleton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0.498709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1.76472</w:t>
            </w:r>
          </w:p>
        </w:tc>
        <w:tc>
          <w:tcPr>
            <w:tcW w:w="1422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0.001946</w:t>
            </w:r>
          </w:p>
        </w:tc>
        <w:tc>
          <w:tcPr>
            <w:tcW w:w="1377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0.031962</w:t>
            </w:r>
          </w:p>
        </w:tc>
      </w:tr>
      <w:tr w:rsidR="00383C0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Pr="00383C01" w:rsidRDefault="00C745F1" w:rsidP="00383C01">
            <w:r>
              <w:t>Cell adhesion molecules CAMS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0.633919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1.738564</w:t>
            </w:r>
          </w:p>
        </w:tc>
        <w:tc>
          <w:tcPr>
            <w:tcW w:w="1422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0.037052</w:t>
            </w:r>
          </w:p>
        </w:tc>
      </w:tr>
      <w:tr w:rsidR="00383C0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Pr="00383C01" w:rsidRDefault="00C745F1" w:rsidP="00383C01">
            <w:r>
              <w:t>GAP junction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0.605841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1.744520</w:t>
            </w:r>
          </w:p>
        </w:tc>
        <w:tc>
          <w:tcPr>
            <w:tcW w:w="1422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0.001894</w:t>
            </w:r>
          </w:p>
        </w:tc>
        <w:tc>
          <w:tcPr>
            <w:tcW w:w="1377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0.037526</w:t>
            </w:r>
          </w:p>
        </w:tc>
      </w:tr>
      <w:tr w:rsidR="00383C01" w:rsidTr="00343104">
        <w:trPr>
          <w:jc w:val="center"/>
        </w:trPr>
        <w:tc>
          <w:tcPr>
            <w:tcW w:w="3715" w:type="dxa"/>
            <w:shd w:val="clear" w:color="auto" w:fill="auto"/>
          </w:tcPr>
          <w:p w:rsidR="00383C01" w:rsidRPr="00383C01" w:rsidRDefault="00C745F1" w:rsidP="00383C01">
            <w:r>
              <w:t>TGF beta signaling pathway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0.677915</w:t>
            </w:r>
          </w:p>
        </w:tc>
        <w:tc>
          <w:tcPr>
            <w:tcW w:w="1004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1.727839</w:t>
            </w:r>
          </w:p>
        </w:tc>
        <w:tc>
          <w:tcPr>
            <w:tcW w:w="1422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0.038904</w:t>
            </w:r>
          </w:p>
        </w:tc>
      </w:tr>
      <w:tr w:rsidR="00383C01" w:rsidTr="00C5578E">
        <w:trPr>
          <w:jc w:val="center"/>
        </w:trPr>
        <w:tc>
          <w:tcPr>
            <w:tcW w:w="3715" w:type="dxa"/>
            <w:tcBorders>
              <w:bottom w:val="single" w:sz="12" w:space="0" w:color="auto"/>
            </w:tcBorders>
            <w:shd w:val="clear" w:color="auto" w:fill="auto"/>
          </w:tcPr>
          <w:p w:rsidR="00383C01" w:rsidRPr="00383C01" w:rsidRDefault="00C745F1" w:rsidP="00383C01">
            <w:r>
              <w:t>Axon guidance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0.540830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1.698659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0.003945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</w:tcPr>
          <w:p w:rsidR="00383C01" w:rsidRDefault="00C745F1" w:rsidP="00343104">
            <w:pPr>
              <w:jc w:val="center"/>
            </w:pPr>
            <w:r>
              <w:t>0.049397</w:t>
            </w:r>
          </w:p>
        </w:tc>
      </w:tr>
    </w:tbl>
    <w:p w:rsidR="00C745F1" w:rsidRDefault="00C745F1" w:rsidP="00C745F1">
      <w:r w:rsidRPr="008B167A">
        <w:rPr>
          <w:rFonts w:hint="eastAsia"/>
        </w:rPr>
        <w:t>ES, enrichment score; NES, normalized enrichment score; NOM p-val, nominal p value; FDR, false discovery rate q value.</w:t>
      </w:r>
      <w:r>
        <w:t xml:space="preserve"> </w:t>
      </w:r>
    </w:p>
    <w:p w:rsidR="00D50C1D" w:rsidRDefault="00D50C1D" w:rsidP="00383C01"/>
    <w:p w:rsidR="00C745F1" w:rsidRDefault="00924FE4" w:rsidP="00C745F1">
      <w:pPr>
        <w:spacing w:line="480" w:lineRule="auto"/>
      </w:pPr>
      <w:bookmarkStart w:id="0" w:name="_GoBack"/>
      <w:bookmarkEnd w:id="0"/>
      <w:r>
        <w:rPr>
          <w:b/>
        </w:rPr>
        <w:lastRenderedPageBreak/>
        <w:t>Supplemental T</w:t>
      </w:r>
      <w:r w:rsidR="00C745F1" w:rsidRPr="008B167A">
        <w:rPr>
          <w:b/>
        </w:rPr>
        <w:t xml:space="preserve">able </w:t>
      </w:r>
      <w:r>
        <w:rPr>
          <w:b/>
        </w:rPr>
        <w:t>S</w:t>
      </w:r>
      <w:r w:rsidR="00C745F1">
        <w:rPr>
          <w:b/>
        </w:rPr>
        <w:t>6</w:t>
      </w:r>
      <w:r w:rsidR="00C745F1" w:rsidRPr="008B167A">
        <w:rPr>
          <w:b/>
        </w:rPr>
        <w:t xml:space="preserve"> </w:t>
      </w:r>
      <w:r w:rsidR="00C745F1" w:rsidRPr="008B167A">
        <w:t xml:space="preserve">Gene set enriched in </w:t>
      </w:r>
      <w:r w:rsidR="00C745F1">
        <w:t>gastric</w:t>
      </w:r>
      <w:r w:rsidR="00C745F1" w:rsidRPr="008B167A">
        <w:t xml:space="preserve"> samples with </w:t>
      </w:r>
      <w:r w:rsidR="00C745F1">
        <w:t>CNRI</w:t>
      </w:r>
      <w:r w:rsidR="00E206F3">
        <w:t>P1</w:t>
      </w:r>
      <w:r w:rsidR="00C745F1" w:rsidRPr="008B167A">
        <w:t xml:space="preserve"> high expression</w:t>
      </w:r>
    </w:p>
    <w:tbl>
      <w:tblPr>
        <w:tblW w:w="9350" w:type="dxa"/>
        <w:tblInd w:w="11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988"/>
        <w:gridCol w:w="1071"/>
        <w:gridCol w:w="741"/>
        <w:gridCol w:w="1328"/>
        <w:gridCol w:w="154"/>
        <w:gridCol w:w="395"/>
      </w:tblGrid>
      <w:tr w:rsidR="004D133A" w:rsidRPr="00B81133" w:rsidTr="00C5497B">
        <w:trPr>
          <w:trHeight w:hRule="exact" w:val="552"/>
        </w:trPr>
        <w:tc>
          <w:tcPr>
            <w:tcW w:w="4673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33A" w:rsidRPr="00343104" w:rsidRDefault="004D133A" w:rsidP="00343104">
            <w:pPr>
              <w:pStyle w:val="TableParagraph"/>
              <w:spacing w:line="225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KEGG</w:t>
            </w:r>
            <w:r w:rsidR="00A2512F" w:rsidRPr="00343104">
              <w:rPr>
                <w:rFonts w:ascii="Times New Roman" w:hAnsi="Times New Roman"/>
              </w:rPr>
              <w:t xml:space="preserve">  </w:t>
            </w:r>
            <w:r w:rsidRPr="00343104">
              <w:rPr>
                <w:rFonts w:ascii="Times New Roman" w:hAnsi="Times New Roman"/>
              </w:rPr>
              <w:t>pathway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33A" w:rsidRPr="00343104" w:rsidRDefault="004D133A" w:rsidP="00343104">
            <w:pPr>
              <w:pStyle w:val="TableParagraph"/>
              <w:spacing w:line="225" w:lineRule="exact"/>
              <w:ind w:left="39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ES</w:t>
            </w:r>
          </w:p>
        </w:tc>
        <w:tc>
          <w:tcPr>
            <w:tcW w:w="10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33A" w:rsidRPr="00343104" w:rsidRDefault="004D133A" w:rsidP="00343104">
            <w:pPr>
              <w:pStyle w:val="TableParagraph"/>
              <w:spacing w:line="225" w:lineRule="exact"/>
              <w:ind w:left="39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NES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33A" w:rsidRPr="00343104" w:rsidRDefault="004D133A" w:rsidP="00343104">
            <w:pPr>
              <w:pStyle w:val="TableParagraph"/>
              <w:spacing w:line="225" w:lineRule="exact"/>
              <w:ind w:right="30"/>
              <w:jc w:val="center"/>
              <w:rPr>
                <w:rFonts w:ascii="Times New Roman" w:hAnsi="Times New Roman"/>
                <w:spacing w:val="-3"/>
              </w:rPr>
            </w:pPr>
            <w:r w:rsidRPr="00343104">
              <w:rPr>
                <w:rFonts w:ascii="Times New Roman" w:hAnsi="Times New Roman"/>
              </w:rPr>
              <w:t>NOM</w:t>
            </w:r>
            <w:r w:rsidRPr="00343104">
              <w:rPr>
                <w:rFonts w:ascii="Times New Roman" w:hAnsi="Times New Roman"/>
                <w:spacing w:val="-3"/>
              </w:rPr>
              <w:t xml:space="preserve"> </w:t>
            </w:r>
          </w:p>
          <w:p w:rsidR="004D133A" w:rsidRPr="00343104" w:rsidRDefault="001F152F" w:rsidP="00343104">
            <w:pPr>
              <w:pStyle w:val="TableParagraph"/>
              <w:spacing w:line="225" w:lineRule="exact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p-val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33A" w:rsidRPr="00343104" w:rsidRDefault="004D133A" w:rsidP="00343104">
            <w:pPr>
              <w:pStyle w:val="TableParagraph"/>
              <w:spacing w:line="225" w:lineRule="exact"/>
              <w:ind w:left="32"/>
              <w:jc w:val="center"/>
              <w:rPr>
                <w:rFonts w:ascii="Times New Roman" w:hAnsi="Times New Roman"/>
                <w:spacing w:val="-4"/>
              </w:rPr>
            </w:pPr>
            <w:r w:rsidRPr="00343104">
              <w:rPr>
                <w:rFonts w:ascii="Times New Roman" w:hAnsi="Times New Roman"/>
              </w:rPr>
              <w:t>FDR</w:t>
            </w:r>
            <w:r w:rsidRPr="00343104">
              <w:rPr>
                <w:rFonts w:ascii="Times New Roman" w:hAnsi="Times New Roman"/>
                <w:spacing w:val="-4"/>
              </w:rPr>
              <w:t xml:space="preserve"> </w:t>
            </w:r>
          </w:p>
          <w:p w:rsidR="004D133A" w:rsidRPr="00343104" w:rsidRDefault="001F152F" w:rsidP="00343104">
            <w:pPr>
              <w:pStyle w:val="TableParagraph"/>
              <w:spacing w:line="225" w:lineRule="exact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q-val</w:t>
            </w:r>
          </w:p>
        </w:tc>
        <w:tc>
          <w:tcPr>
            <w:tcW w:w="15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25" w:lineRule="exact"/>
              <w:ind w:left="39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25" w:lineRule="exact"/>
              <w:ind w:left="39"/>
              <w:rPr>
                <w:rFonts w:ascii="Times New Roman" w:hAnsi="Times New Roman"/>
              </w:rPr>
            </w:pPr>
          </w:p>
        </w:tc>
      </w:tr>
      <w:tr w:rsidR="004D133A" w:rsidRPr="00B81133" w:rsidTr="00C5497B">
        <w:trPr>
          <w:trHeight w:hRule="exact" w:val="302"/>
        </w:trPr>
        <w:tc>
          <w:tcPr>
            <w:tcW w:w="467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Focal adhesion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0.568812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1.793104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0.105094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TGF beta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0.699911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1.776705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0.060615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Hematopoietic cell lineage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0.731447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1.757724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0.060004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Chemokine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0.548154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1.745753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0.055979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MAPK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0.437692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1.702496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0.064108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Long term depression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0.673645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1.682868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0.058043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Regulation of actin cytoskeleton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0.477831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1.671147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2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0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0.061342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Dilated cardiomyopathy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0.660609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1.814449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0.001961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0.164772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Hypertrophic cardiomyopathy HCM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0.642656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1.781195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0.001984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0.078367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ECM receptor interaction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0.716917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1.716779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0.002037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0.059999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Cell adhesion molecules cams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0.60306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1.694035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0.003914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0.061828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2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Axon guidance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0.494552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1.532844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3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0.00396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0.125964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2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 xml:space="preserve">Arrhythmogenic right ventricular cardiomyopathy </w:t>
            </w:r>
            <w:r w:rsidR="004E611A" w:rsidRPr="00343104">
              <w:rPr>
                <w:rFonts w:ascii="Times New Roman" w:hAnsi="Times New Roman"/>
              </w:rPr>
              <w:t>arvc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0.64514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1.720169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0.003968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0.064665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GAP junction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0.590007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1.686102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0.003976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0.061453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Calcium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0.530217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1.636257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0.005837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0.083227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Pathways in cancer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0.389717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1.483366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0.010267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0.162581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Viral myocarditis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0.633947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1.589857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0.012766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0.118805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Melanoma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0.537271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1.548602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3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0.01581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0.126685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Vascular smooth muscle contraction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0.671363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1.589146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0.015842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0.111859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FC epsilon R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0.551342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1.584463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0.016667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0.110042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Neurotrophin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0.384245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1.541716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0.021611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0.122107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FC gamma R mediated phagocytosis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0.473051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1.569696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0.021782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0.11031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2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Leukocyte transendothelial migration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0.467239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1.432471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3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0.03629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0.203465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2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JAK stat signaling pathway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0.461648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1.502514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0.037182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0.153394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60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301"/>
        </w:trPr>
        <w:tc>
          <w:tcPr>
            <w:tcW w:w="4673" w:type="dxa"/>
            <w:tcBorders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Melanogenesis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0.387778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1.46119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0.038306</w:t>
            </w:r>
          </w:p>
        </w:tc>
        <w:tc>
          <w:tcPr>
            <w:tcW w:w="1328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0.174978</w:t>
            </w:r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  <w:tr w:rsidR="004D133A" w:rsidRPr="00B81133" w:rsidTr="00C5497B">
        <w:trPr>
          <w:trHeight w:hRule="exact" w:val="266"/>
        </w:trPr>
        <w:tc>
          <w:tcPr>
            <w:tcW w:w="4673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left="200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</w:rPr>
              <w:t>Leishmania infection</w:t>
            </w:r>
          </w:p>
        </w:tc>
        <w:tc>
          <w:tcPr>
            <w:tcW w:w="9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37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0.659579</w:t>
            </w:r>
          </w:p>
        </w:tc>
        <w:tc>
          <w:tcPr>
            <w:tcW w:w="10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1.581545</w:t>
            </w:r>
          </w:p>
        </w:tc>
        <w:tc>
          <w:tcPr>
            <w:tcW w:w="74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44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0.038697</w:t>
            </w:r>
          </w:p>
        </w:tc>
        <w:tc>
          <w:tcPr>
            <w:tcW w:w="13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center"/>
              <w:rPr>
                <w:rFonts w:ascii="Times New Roman" w:hAnsi="Times New Roman"/>
              </w:rPr>
            </w:pPr>
            <w:r w:rsidRPr="00343104">
              <w:rPr>
                <w:rFonts w:ascii="Times New Roman" w:hAnsi="Times New Roman"/>
                <w:spacing w:val="-1"/>
              </w:rPr>
              <w:t>0.106513</w:t>
            </w:r>
          </w:p>
        </w:tc>
        <w:tc>
          <w:tcPr>
            <w:tcW w:w="15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5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D133A" w:rsidRPr="00343104" w:rsidRDefault="004D133A" w:rsidP="00343104">
            <w:pPr>
              <w:pStyle w:val="TableParagraph"/>
              <w:spacing w:line="259" w:lineRule="exact"/>
              <w:ind w:right="198"/>
              <w:jc w:val="right"/>
              <w:rPr>
                <w:rFonts w:ascii="Times New Roman" w:hAnsi="Times New Roman"/>
                <w:spacing w:val="-1"/>
              </w:rPr>
            </w:pPr>
          </w:p>
        </w:tc>
      </w:tr>
    </w:tbl>
    <w:p w:rsidR="00EA3522" w:rsidRDefault="004E611A" w:rsidP="004E611A">
      <w:r w:rsidRPr="004E611A">
        <w:t>ES, enrichment score; NES, normalized enrichment score; NOM p-val, nominal p value; FDR, false discovery rate q value.</w:t>
      </w:r>
      <w:r>
        <w:t xml:space="preserve"> </w:t>
      </w:r>
    </w:p>
    <w:p w:rsidR="004E611A" w:rsidRDefault="004E611A" w:rsidP="004E611A"/>
    <w:p w:rsidR="004E611A" w:rsidRDefault="00924FE4" w:rsidP="004E611A">
      <w:pPr>
        <w:spacing w:line="480" w:lineRule="auto"/>
      </w:pPr>
      <w:r>
        <w:rPr>
          <w:b/>
        </w:rPr>
        <w:t>Supplemental T</w:t>
      </w:r>
      <w:r w:rsidR="004E611A" w:rsidRPr="008B167A">
        <w:rPr>
          <w:b/>
        </w:rPr>
        <w:t xml:space="preserve">able </w:t>
      </w:r>
      <w:r>
        <w:rPr>
          <w:b/>
        </w:rPr>
        <w:t>S</w:t>
      </w:r>
      <w:r w:rsidR="004E611A">
        <w:rPr>
          <w:b/>
        </w:rPr>
        <w:t>7</w:t>
      </w:r>
      <w:r w:rsidR="004E611A" w:rsidRPr="008B167A">
        <w:rPr>
          <w:b/>
        </w:rPr>
        <w:t xml:space="preserve"> </w:t>
      </w:r>
      <w:r w:rsidR="004E611A" w:rsidRPr="008B167A">
        <w:t xml:space="preserve">Gene set enriched in </w:t>
      </w:r>
      <w:r w:rsidR="004E611A">
        <w:t>gastric</w:t>
      </w:r>
      <w:r w:rsidR="004E611A" w:rsidRPr="008B167A">
        <w:t xml:space="preserve"> samples with </w:t>
      </w:r>
      <w:r w:rsidR="004E611A">
        <w:t>GPR124</w:t>
      </w:r>
      <w:r w:rsidR="004E611A" w:rsidRPr="008B167A">
        <w:t xml:space="preserve"> high expression</w:t>
      </w:r>
    </w:p>
    <w:tbl>
      <w:tblPr>
        <w:tblW w:w="8930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1713"/>
        <w:gridCol w:w="1140"/>
        <w:gridCol w:w="1140"/>
        <w:gridCol w:w="1045"/>
      </w:tblGrid>
      <w:tr w:rsidR="00A2512F" w:rsidRPr="00A2512F" w:rsidTr="00C5578E">
        <w:trPr>
          <w:trHeight w:hRule="exact" w:val="750"/>
          <w:jc w:val="center"/>
        </w:trPr>
        <w:tc>
          <w:tcPr>
            <w:tcW w:w="38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512F" w:rsidRPr="00A2512F" w:rsidRDefault="00A2512F" w:rsidP="00A2512F">
            <w:pPr>
              <w:jc w:val="left"/>
            </w:pPr>
            <w:r>
              <w:t>KEGG pathway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12F" w:rsidRPr="00A2512F" w:rsidRDefault="00A2512F" w:rsidP="00A2512F">
            <w:pPr>
              <w:jc w:val="center"/>
            </w:pPr>
            <w:r w:rsidRPr="00A2512F">
              <w:t>ES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12F" w:rsidRPr="00A2512F" w:rsidRDefault="00A2512F" w:rsidP="00A2512F">
            <w:pPr>
              <w:jc w:val="center"/>
            </w:pPr>
            <w:r w:rsidRPr="00A2512F">
              <w:t>NES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12F" w:rsidRPr="00A2512F" w:rsidRDefault="00A2512F" w:rsidP="00A2512F">
            <w:pPr>
              <w:jc w:val="center"/>
            </w:pPr>
            <w:r w:rsidRPr="00A2512F">
              <w:t>NOM p-val</w:t>
            </w:r>
          </w:p>
        </w:tc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12F" w:rsidRPr="00A2512F" w:rsidRDefault="00A2512F" w:rsidP="00A2512F">
            <w:pPr>
              <w:jc w:val="center"/>
            </w:pPr>
            <w:r w:rsidRPr="00A2512F">
              <w:t>FDR q-val</w:t>
            </w:r>
          </w:p>
        </w:tc>
      </w:tr>
      <w:tr w:rsidR="00A2512F" w:rsidRPr="00A2512F" w:rsidTr="00C5578E">
        <w:trPr>
          <w:trHeight w:hRule="exact" w:val="271"/>
          <w:jc w:val="center"/>
        </w:trPr>
        <w:tc>
          <w:tcPr>
            <w:tcW w:w="3892" w:type="dxa"/>
            <w:tcBorders>
              <w:top w:val="single" w:sz="4" w:space="0" w:color="auto"/>
              <w:right w:val="nil"/>
            </w:tcBorders>
          </w:tcPr>
          <w:p w:rsidR="00A2512F" w:rsidRPr="00A2512F" w:rsidRDefault="00A2512F" w:rsidP="00A2512F">
            <w:r>
              <w:t>D</w:t>
            </w:r>
            <w:r w:rsidRPr="00A2512F">
              <w:t>ilated</w:t>
            </w:r>
            <w:r>
              <w:t xml:space="preserve"> </w:t>
            </w:r>
            <w:r w:rsidRPr="00A2512F">
              <w:t>cardiomyopathy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0.691109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1.912495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0.002024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0.012468</w:t>
            </w:r>
          </w:p>
        </w:tc>
      </w:tr>
      <w:tr w:rsidR="00A2512F" w:rsidRPr="00A2512F" w:rsidTr="00C5578E">
        <w:trPr>
          <w:trHeight w:hRule="exact" w:val="271"/>
          <w:jc w:val="center"/>
        </w:trPr>
        <w:tc>
          <w:tcPr>
            <w:tcW w:w="3892" w:type="dxa"/>
            <w:tcBorders>
              <w:right w:val="nil"/>
            </w:tcBorders>
          </w:tcPr>
          <w:p w:rsidR="00A2512F" w:rsidRPr="00A2512F" w:rsidRDefault="00A2512F" w:rsidP="00A2512F">
            <w:r>
              <w:t>H</w:t>
            </w:r>
            <w:r w:rsidRPr="00A2512F">
              <w:t>ypertrophic</w:t>
            </w:r>
            <w:r>
              <w:t xml:space="preserve"> </w:t>
            </w:r>
            <w:r w:rsidRPr="00A2512F">
              <w:t>cardiomyopathy</w:t>
            </w:r>
            <w:r>
              <w:t xml:space="preserve"> HCM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0.669598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1.884551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0.015833</w:t>
            </w:r>
          </w:p>
        </w:tc>
      </w:tr>
      <w:tr w:rsidR="00A2512F" w:rsidRPr="00A2512F" w:rsidTr="00C5578E">
        <w:trPr>
          <w:trHeight w:hRule="exact" w:val="271"/>
          <w:jc w:val="center"/>
        </w:trPr>
        <w:tc>
          <w:tcPr>
            <w:tcW w:w="3892" w:type="dxa"/>
            <w:tcBorders>
              <w:right w:val="nil"/>
            </w:tcBorders>
          </w:tcPr>
          <w:p w:rsidR="00A2512F" w:rsidRPr="00A2512F" w:rsidRDefault="00A2512F" w:rsidP="00A2512F">
            <w:r>
              <w:t xml:space="preserve">MAPK </w:t>
            </w:r>
            <w:r w:rsidRPr="00A2512F">
              <w:t>signaling</w:t>
            </w:r>
            <w:r>
              <w:t xml:space="preserve"> </w:t>
            </w:r>
            <w:r w:rsidRPr="00A2512F">
              <w:t>pathway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0.485364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1.918648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0.016693</w:t>
            </w:r>
          </w:p>
        </w:tc>
      </w:tr>
      <w:tr w:rsidR="00A2512F" w:rsidRPr="00A2512F" w:rsidTr="00C5578E">
        <w:trPr>
          <w:trHeight w:hRule="exact" w:val="271"/>
          <w:jc w:val="center"/>
        </w:trPr>
        <w:tc>
          <w:tcPr>
            <w:tcW w:w="3892" w:type="dxa"/>
            <w:tcBorders>
              <w:right w:val="nil"/>
            </w:tcBorders>
          </w:tcPr>
          <w:p w:rsidR="00A2512F" w:rsidRPr="00A2512F" w:rsidRDefault="00A2512F" w:rsidP="00A2512F">
            <w:r>
              <w:t>F</w:t>
            </w:r>
            <w:r w:rsidRPr="00A2512F">
              <w:t>ocal</w:t>
            </w:r>
            <w:r>
              <w:t xml:space="preserve"> </w:t>
            </w:r>
            <w:r w:rsidRPr="00A2512F">
              <w:t>adhesion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0.629513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1.945361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0.021753</w:t>
            </w:r>
          </w:p>
        </w:tc>
      </w:tr>
      <w:tr w:rsidR="00A2512F" w:rsidRPr="00A2512F" w:rsidTr="00C5578E">
        <w:trPr>
          <w:trHeight w:hRule="exact" w:val="271"/>
          <w:jc w:val="center"/>
        </w:trPr>
        <w:tc>
          <w:tcPr>
            <w:tcW w:w="3892" w:type="dxa"/>
            <w:tcBorders>
              <w:right w:val="nil"/>
            </w:tcBorders>
          </w:tcPr>
          <w:p w:rsidR="00A2512F" w:rsidRPr="00A2512F" w:rsidRDefault="00A2512F" w:rsidP="00A2512F">
            <w:r>
              <w:t xml:space="preserve">ECM </w:t>
            </w:r>
            <w:r w:rsidRPr="00A2512F">
              <w:t>receptor</w:t>
            </w:r>
            <w:r>
              <w:t xml:space="preserve"> </w:t>
            </w:r>
            <w:r w:rsidRPr="00A2512F">
              <w:t>interaction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0.766736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1.851674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0.023054</w:t>
            </w:r>
          </w:p>
        </w:tc>
      </w:tr>
      <w:tr w:rsidR="00A2512F" w:rsidRPr="00A2512F" w:rsidTr="00C5578E">
        <w:trPr>
          <w:trHeight w:hRule="exact" w:val="271"/>
          <w:jc w:val="center"/>
        </w:trPr>
        <w:tc>
          <w:tcPr>
            <w:tcW w:w="3892" w:type="dxa"/>
            <w:tcBorders>
              <w:right w:val="nil"/>
            </w:tcBorders>
          </w:tcPr>
          <w:p w:rsidR="00A2512F" w:rsidRPr="00A2512F" w:rsidRDefault="00A2512F" w:rsidP="00A2512F">
            <w:r>
              <w:t>A</w:t>
            </w:r>
            <w:r w:rsidRPr="00A2512F">
              <w:t>cute</w:t>
            </w:r>
            <w:r>
              <w:t xml:space="preserve"> </w:t>
            </w:r>
            <w:r w:rsidRPr="00A2512F">
              <w:t>myeloid</w:t>
            </w:r>
            <w:r>
              <w:t xml:space="preserve"> </w:t>
            </w:r>
            <w:r w:rsidRPr="00A2512F">
              <w:t>leukemia</w:t>
            </w:r>
          </w:p>
        </w:tc>
        <w:tc>
          <w:tcPr>
            <w:tcW w:w="1713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0.577098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1.81114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0.004149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0.033171</w:t>
            </w:r>
          </w:p>
        </w:tc>
      </w:tr>
      <w:tr w:rsidR="00A2512F" w:rsidRPr="00A2512F" w:rsidTr="00C5578E">
        <w:trPr>
          <w:trHeight w:hRule="exact" w:val="379"/>
          <w:jc w:val="center"/>
        </w:trPr>
        <w:tc>
          <w:tcPr>
            <w:tcW w:w="3892" w:type="dxa"/>
            <w:tcBorders>
              <w:bottom w:val="single" w:sz="12" w:space="0" w:color="auto"/>
              <w:right w:val="nil"/>
            </w:tcBorders>
          </w:tcPr>
          <w:p w:rsidR="00A2512F" w:rsidRPr="00A2512F" w:rsidRDefault="00A2512F" w:rsidP="00A2512F">
            <w:r>
              <w:t xml:space="preserve">TGF </w:t>
            </w:r>
            <w:r w:rsidRPr="00A2512F">
              <w:t>beta</w:t>
            </w:r>
            <w:r>
              <w:t xml:space="preserve"> </w:t>
            </w:r>
            <w:r w:rsidRPr="00A2512F">
              <w:t>signaling</w:t>
            </w:r>
            <w:r>
              <w:t xml:space="preserve"> </w:t>
            </w:r>
            <w:r w:rsidRPr="00A2512F">
              <w:t>pathway</w:t>
            </w:r>
          </w:p>
        </w:tc>
        <w:tc>
          <w:tcPr>
            <w:tcW w:w="171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0.713854</w:t>
            </w:r>
          </w:p>
        </w:tc>
        <w:tc>
          <w:tcPr>
            <w:tcW w:w="11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1.797139</w:t>
            </w:r>
          </w:p>
        </w:tc>
        <w:tc>
          <w:tcPr>
            <w:tcW w:w="11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</w:t>
            </w:r>
          </w:p>
        </w:tc>
        <w:tc>
          <w:tcPr>
            <w:tcW w:w="104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2512F" w:rsidRPr="00A2512F" w:rsidRDefault="00A2512F" w:rsidP="00A2512F">
            <w:r w:rsidRPr="00A2512F">
              <w:t>0.03375</w:t>
            </w:r>
          </w:p>
        </w:tc>
      </w:tr>
    </w:tbl>
    <w:p w:rsidR="004E611A" w:rsidRPr="004E611A" w:rsidRDefault="00A2512F" w:rsidP="004E611A">
      <w:r w:rsidRPr="004E611A">
        <w:t>ES, enrichment score; NES, normalized enrichment score; NOM p-val, nominal p value; FDR, false discovery rate q value.</w:t>
      </w:r>
      <w:r>
        <w:t xml:space="preserve"> </w:t>
      </w:r>
    </w:p>
    <w:sectPr w:rsidR="004E611A" w:rsidRPr="004E611A" w:rsidSect="00EA3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35" w:rsidRDefault="00403735" w:rsidP="00FE24AC">
      <w:r>
        <w:separator/>
      </w:r>
    </w:p>
  </w:endnote>
  <w:endnote w:type="continuationSeparator" w:id="0">
    <w:p w:rsidR="00403735" w:rsidRDefault="00403735" w:rsidP="00F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35" w:rsidRDefault="00403735" w:rsidP="00FE24AC">
      <w:r>
        <w:separator/>
      </w:r>
    </w:p>
  </w:footnote>
  <w:footnote w:type="continuationSeparator" w:id="0">
    <w:p w:rsidR="00403735" w:rsidRDefault="00403735" w:rsidP="00FE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3"/>
    <w:rsid w:val="00020D87"/>
    <w:rsid w:val="00023B6C"/>
    <w:rsid w:val="00036117"/>
    <w:rsid w:val="00040B3B"/>
    <w:rsid w:val="0004697B"/>
    <w:rsid w:val="00082AC0"/>
    <w:rsid w:val="0009348D"/>
    <w:rsid w:val="000950A7"/>
    <w:rsid w:val="000B0235"/>
    <w:rsid w:val="000B2A7C"/>
    <w:rsid w:val="000B77A3"/>
    <w:rsid w:val="000F13FD"/>
    <w:rsid w:val="00112E12"/>
    <w:rsid w:val="0011328A"/>
    <w:rsid w:val="001215B2"/>
    <w:rsid w:val="0013051B"/>
    <w:rsid w:val="0013651D"/>
    <w:rsid w:val="00175173"/>
    <w:rsid w:val="00192E6A"/>
    <w:rsid w:val="001B0AAC"/>
    <w:rsid w:val="001C55C7"/>
    <w:rsid w:val="001C7D71"/>
    <w:rsid w:val="001D043A"/>
    <w:rsid w:val="001E2CB6"/>
    <w:rsid w:val="001E4FAF"/>
    <w:rsid w:val="001E6D1D"/>
    <w:rsid w:val="001F152F"/>
    <w:rsid w:val="001F5275"/>
    <w:rsid w:val="002037A3"/>
    <w:rsid w:val="0021216B"/>
    <w:rsid w:val="002344BE"/>
    <w:rsid w:val="002779F3"/>
    <w:rsid w:val="0028314E"/>
    <w:rsid w:val="0028516A"/>
    <w:rsid w:val="002979C7"/>
    <w:rsid w:val="002B1DEF"/>
    <w:rsid w:val="002D2108"/>
    <w:rsid w:val="002F0631"/>
    <w:rsid w:val="002F5332"/>
    <w:rsid w:val="00315020"/>
    <w:rsid w:val="00315BF9"/>
    <w:rsid w:val="00320ED3"/>
    <w:rsid w:val="003230CA"/>
    <w:rsid w:val="00343104"/>
    <w:rsid w:val="0034322B"/>
    <w:rsid w:val="003623BB"/>
    <w:rsid w:val="0036589D"/>
    <w:rsid w:val="003722FC"/>
    <w:rsid w:val="00383C01"/>
    <w:rsid w:val="00387EDA"/>
    <w:rsid w:val="003A53A9"/>
    <w:rsid w:val="003B53A3"/>
    <w:rsid w:val="003C079D"/>
    <w:rsid w:val="003C71A3"/>
    <w:rsid w:val="003D4CC7"/>
    <w:rsid w:val="003D72F8"/>
    <w:rsid w:val="003F7223"/>
    <w:rsid w:val="00401C5E"/>
    <w:rsid w:val="00403735"/>
    <w:rsid w:val="00403881"/>
    <w:rsid w:val="0045659C"/>
    <w:rsid w:val="004720DF"/>
    <w:rsid w:val="004B0EBB"/>
    <w:rsid w:val="004B0EBE"/>
    <w:rsid w:val="004C22A6"/>
    <w:rsid w:val="004D133A"/>
    <w:rsid w:val="004E611A"/>
    <w:rsid w:val="004F6CA8"/>
    <w:rsid w:val="005024EB"/>
    <w:rsid w:val="00537885"/>
    <w:rsid w:val="00542FAB"/>
    <w:rsid w:val="00554124"/>
    <w:rsid w:val="00557805"/>
    <w:rsid w:val="00563A99"/>
    <w:rsid w:val="00580CE1"/>
    <w:rsid w:val="00590CB4"/>
    <w:rsid w:val="00591B77"/>
    <w:rsid w:val="005A6A5A"/>
    <w:rsid w:val="005B49E8"/>
    <w:rsid w:val="005C4335"/>
    <w:rsid w:val="005E239C"/>
    <w:rsid w:val="00600EB8"/>
    <w:rsid w:val="00605F39"/>
    <w:rsid w:val="0061692E"/>
    <w:rsid w:val="00616C38"/>
    <w:rsid w:val="00617B15"/>
    <w:rsid w:val="00620943"/>
    <w:rsid w:val="00626704"/>
    <w:rsid w:val="00632025"/>
    <w:rsid w:val="006457A6"/>
    <w:rsid w:val="006467CC"/>
    <w:rsid w:val="006522D7"/>
    <w:rsid w:val="00666BFD"/>
    <w:rsid w:val="00676CF3"/>
    <w:rsid w:val="0068747C"/>
    <w:rsid w:val="006A0D00"/>
    <w:rsid w:val="006B491D"/>
    <w:rsid w:val="006B665B"/>
    <w:rsid w:val="006D240A"/>
    <w:rsid w:val="006D27D5"/>
    <w:rsid w:val="006F2809"/>
    <w:rsid w:val="006F5254"/>
    <w:rsid w:val="006F553F"/>
    <w:rsid w:val="006F5C94"/>
    <w:rsid w:val="0071343F"/>
    <w:rsid w:val="00714DC6"/>
    <w:rsid w:val="00716C89"/>
    <w:rsid w:val="0073036E"/>
    <w:rsid w:val="00734766"/>
    <w:rsid w:val="00754F94"/>
    <w:rsid w:val="00760B23"/>
    <w:rsid w:val="00771F0C"/>
    <w:rsid w:val="007803F8"/>
    <w:rsid w:val="00787A2E"/>
    <w:rsid w:val="0079089E"/>
    <w:rsid w:val="007A0630"/>
    <w:rsid w:val="007A369D"/>
    <w:rsid w:val="007A50CA"/>
    <w:rsid w:val="007B1CFF"/>
    <w:rsid w:val="007B2E74"/>
    <w:rsid w:val="007B57FD"/>
    <w:rsid w:val="007D6DE5"/>
    <w:rsid w:val="007E2038"/>
    <w:rsid w:val="007E2527"/>
    <w:rsid w:val="007F02ED"/>
    <w:rsid w:val="007F44C8"/>
    <w:rsid w:val="008149C7"/>
    <w:rsid w:val="00817C0C"/>
    <w:rsid w:val="008216B5"/>
    <w:rsid w:val="008218A9"/>
    <w:rsid w:val="00830499"/>
    <w:rsid w:val="008368A6"/>
    <w:rsid w:val="00861E16"/>
    <w:rsid w:val="00875ACE"/>
    <w:rsid w:val="008773CE"/>
    <w:rsid w:val="008806A1"/>
    <w:rsid w:val="0088177E"/>
    <w:rsid w:val="00887E49"/>
    <w:rsid w:val="0089673A"/>
    <w:rsid w:val="008A65AB"/>
    <w:rsid w:val="008C1A06"/>
    <w:rsid w:val="008C6858"/>
    <w:rsid w:val="008F3298"/>
    <w:rsid w:val="008F4FC1"/>
    <w:rsid w:val="009124F3"/>
    <w:rsid w:val="009147A5"/>
    <w:rsid w:val="00924FE4"/>
    <w:rsid w:val="00940C85"/>
    <w:rsid w:val="009669AF"/>
    <w:rsid w:val="00981CAD"/>
    <w:rsid w:val="00984886"/>
    <w:rsid w:val="00985EA2"/>
    <w:rsid w:val="009905C1"/>
    <w:rsid w:val="009973CD"/>
    <w:rsid w:val="009B1976"/>
    <w:rsid w:val="009C12F2"/>
    <w:rsid w:val="00A07CB5"/>
    <w:rsid w:val="00A132F1"/>
    <w:rsid w:val="00A146D3"/>
    <w:rsid w:val="00A23BFB"/>
    <w:rsid w:val="00A2512F"/>
    <w:rsid w:val="00A307E9"/>
    <w:rsid w:val="00A357A1"/>
    <w:rsid w:val="00A41F56"/>
    <w:rsid w:val="00A427C3"/>
    <w:rsid w:val="00A43617"/>
    <w:rsid w:val="00A54082"/>
    <w:rsid w:val="00A600B0"/>
    <w:rsid w:val="00A818CC"/>
    <w:rsid w:val="00AA3C91"/>
    <w:rsid w:val="00AC01B6"/>
    <w:rsid w:val="00AC0828"/>
    <w:rsid w:val="00AE7417"/>
    <w:rsid w:val="00B25D83"/>
    <w:rsid w:val="00B276EC"/>
    <w:rsid w:val="00B44050"/>
    <w:rsid w:val="00B731CA"/>
    <w:rsid w:val="00B856FA"/>
    <w:rsid w:val="00B86134"/>
    <w:rsid w:val="00B87A17"/>
    <w:rsid w:val="00B90B9A"/>
    <w:rsid w:val="00B95440"/>
    <w:rsid w:val="00BB460B"/>
    <w:rsid w:val="00BB5B25"/>
    <w:rsid w:val="00BD182B"/>
    <w:rsid w:val="00BD3DF3"/>
    <w:rsid w:val="00BF710B"/>
    <w:rsid w:val="00C15921"/>
    <w:rsid w:val="00C311BD"/>
    <w:rsid w:val="00C43C18"/>
    <w:rsid w:val="00C5497B"/>
    <w:rsid w:val="00C5578E"/>
    <w:rsid w:val="00C601B5"/>
    <w:rsid w:val="00C64F51"/>
    <w:rsid w:val="00C67A2A"/>
    <w:rsid w:val="00C67DE5"/>
    <w:rsid w:val="00C745F1"/>
    <w:rsid w:val="00C8154E"/>
    <w:rsid w:val="00C85B0B"/>
    <w:rsid w:val="00C96676"/>
    <w:rsid w:val="00CA026B"/>
    <w:rsid w:val="00CB5D6D"/>
    <w:rsid w:val="00CD5AE2"/>
    <w:rsid w:val="00D116E3"/>
    <w:rsid w:val="00D16E95"/>
    <w:rsid w:val="00D20808"/>
    <w:rsid w:val="00D23739"/>
    <w:rsid w:val="00D275B1"/>
    <w:rsid w:val="00D363F4"/>
    <w:rsid w:val="00D50C1D"/>
    <w:rsid w:val="00DA027C"/>
    <w:rsid w:val="00DA3229"/>
    <w:rsid w:val="00DA4930"/>
    <w:rsid w:val="00DA587C"/>
    <w:rsid w:val="00DA788B"/>
    <w:rsid w:val="00DC0FBE"/>
    <w:rsid w:val="00DC495D"/>
    <w:rsid w:val="00DE0615"/>
    <w:rsid w:val="00DF0D0E"/>
    <w:rsid w:val="00DF548F"/>
    <w:rsid w:val="00E0757E"/>
    <w:rsid w:val="00E1053C"/>
    <w:rsid w:val="00E11F53"/>
    <w:rsid w:val="00E206F3"/>
    <w:rsid w:val="00E20DCF"/>
    <w:rsid w:val="00E33CF2"/>
    <w:rsid w:val="00E50D84"/>
    <w:rsid w:val="00E54ECC"/>
    <w:rsid w:val="00E55BA4"/>
    <w:rsid w:val="00E563DD"/>
    <w:rsid w:val="00E62A7A"/>
    <w:rsid w:val="00EA1B79"/>
    <w:rsid w:val="00EA3522"/>
    <w:rsid w:val="00EB16D3"/>
    <w:rsid w:val="00EC0135"/>
    <w:rsid w:val="00ED17A2"/>
    <w:rsid w:val="00ED1E5B"/>
    <w:rsid w:val="00ED5A4C"/>
    <w:rsid w:val="00EE2DF4"/>
    <w:rsid w:val="00EF0286"/>
    <w:rsid w:val="00EF48BF"/>
    <w:rsid w:val="00EF5C4A"/>
    <w:rsid w:val="00F03E6F"/>
    <w:rsid w:val="00F34385"/>
    <w:rsid w:val="00F3754A"/>
    <w:rsid w:val="00F41F4C"/>
    <w:rsid w:val="00F762CF"/>
    <w:rsid w:val="00F838E9"/>
    <w:rsid w:val="00F90BF4"/>
    <w:rsid w:val="00F93134"/>
    <w:rsid w:val="00FA00D0"/>
    <w:rsid w:val="00FB1891"/>
    <w:rsid w:val="00FD077A"/>
    <w:rsid w:val="00FD1DA5"/>
    <w:rsid w:val="00FE0FF5"/>
    <w:rsid w:val="00FE24AC"/>
    <w:rsid w:val="00FE3B98"/>
    <w:rsid w:val="00FF4FA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BB662"/>
  <w15:chartTrackingRefBased/>
  <w15:docId w15:val="{B1338F9A-A544-4A9A-86A1-247302D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2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E24AC"/>
    <w:rPr>
      <w:kern w:val="2"/>
      <w:sz w:val="18"/>
      <w:szCs w:val="18"/>
    </w:rPr>
  </w:style>
  <w:style w:type="paragraph" w:styleId="a4">
    <w:name w:val="footer"/>
    <w:basedOn w:val="a"/>
    <w:link w:val="Char0"/>
    <w:rsid w:val="00FE2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E24AC"/>
    <w:rPr>
      <w:kern w:val="2"/>
      <w:sz w:val="18"/>
      <w:szCs w:val="18"/>
    </w:rPr>
  </w:style>
  <w:style w:type="table" w:styleId="a5">
    <w:name w:val="Table Grid"/>
    <w:basedOn w:val="a1"/>
    <w:rsid w:val="00FE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133A"/>
    <w:pPr>
      <w:widowControl w:val="0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133A"/>
    <w:pPr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115-891C-4337-BD25-1EC74AC5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liudanqi</cp:lastModifiedBy>
  <cp:revision>3</cp:revision>
  <dcterms:created xsi:type="dcterms:W3CDTF">2019-09-15T12:48:00Z</dcterms:created>
  <dcterms:modified xsi:type="dcterms:W3CDTF">2019-09-15T12:49:00Z</dcterms:modified>
</cp:coreProperties>
</file>