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3FA2F" w14:textId="77777777" w:rsidR="00C17F4A" w:rsidRPr="00C17F4A" w:rsidRDefault="00C17F4A" w:rsidP="00C17F4A">
      <w:pPr>
        <w:rPr>
          <w:rFonts w:ascii="Times New Roman" w:eastAsia="宋体" w:hAnsi="Times New Roman" w:cs="Times New Roman"/>
          <w:b/>
          <w:color w:val="000000" w:themeColor="text1"/>
          <w:sz w:val="21"/>
          <w:szCs w:val="21"/>
        </w:rPr>
      </w:pPr>
      <w:r w:rsidRPr="00C17F4A">
        <w:rPr>
          <w:rFonts w:ascii="Times New Roman" w:eastAsia="宋体" w:hAnsi="Times New Roman" w:cs="Times New Roman"/>
          <w:b/>
          <w:color w:val="000000" w:themeColor="text1"/>
          <w:sz w:val="21"/>
          <w:szCs w:val="21"/>
        </w:rPr>
        <w:t xml:space="preserve">Table S2. </w:t>
      </w:r>
      <w:r w:rsidRPr="00C17F4A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 xml:space="preserve">Protein homology analysis of gene products of the </w:t>
      </w:r>
      <w:r w:rsidRPr="00C17F4A">
        <w:rPr>
          <w:rFonts w:ascii="Times New Roman" w:eastAsia="宋体" w:hAnsi="Times New Roman" w:cs="Times New Roman"/>
          <w:i/>
          <w:color w:val="000000" w:themeColor="text1"/>
          <w:sz w:val="21"/>
          <w:szCs w:val="21"/>
        </w:rPr>
        <w:t xml:space="preserve">S. </w:t>
      </w:r>
      <w:proofErr w:type="spellStart"/>
      <w:r w:rsidRPr="00C17F4A">
        <w:rPr>
          <w:rFonts w:ascii="Times New Roman" w:eastAsia="宋体" w:hAnsi="Times New Roman" w:cs="Times New Roman"/>
          <w:i/>
          <w:color w:val="000000" w:themeColor="text1"/>
          <w:sz w:val="21"/>
          <w:szCs w:val="21"/>
        </w:rPr>
        <w:t>thermophilus</w:t>
      </w:r>
      <w:proofErr w:type="spellEnd"/>
      <w:r w:rsidRPr="00C17F4A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 xml:space="preserve"> 05-34 </w:t>
      </w:r>
      <w:r w:rsidRPr="00C17F4A">
        <w:rPr>
          <w:rFonts w:ascii="Times New Roman" w:eastAsia="宋体" w:hAnsi="Times New Roman" w:cs="Times New Roman"/>
          <w:i/>
          <w:color w:val="000000" w:themeColor="text1"/>
          <w:sz w:val="21"/>
          <w:szCs w:val="21"/>
        </w:rPr>
        <w:t>eps</w:t>
      </w:r>
      <w:r w:rsidRPr="00C17F4A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 xml:space="preserve"> cluster </w:t>
      </w:r>
    </w:p>
    <w:tbl>
      <w:tblPr>
        <w:tblStyle w:val="a3"/>
        <w:tblW w:w="8906" w:type="dxa"/>
        <w:tblInd w:w="-351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836"/>
        <w:gridCol w:w="783"/>
        <w:gridCol w:w="1201"/>
        <w:gridCol w:w="936"/>
        <w:gridCol w:w="1083"/>
        <w:gridCol w:w="2840"/>
      </w:tblGrid>
      <w:tr w:rsidR="00C17F4A" w:rsidRPr="00C17F4A" w14:paraId="2A2C9DD3" w14:textId="77777777" w:rsidTr="00C17F4A"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A319F4F" w14:textId="77777777" w:rsidR="00C17F4A" w:rsidRPr="00C17F4A" w:rsidRDefault="00C17F4A" w:rsidP="00E1116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Gene_locus</w:t>
            </w:r>
            <w:proofErr w:type="spellEnd"/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 xml:space="preserve"> tag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B9896B" w14:textId="77777777" w:rsidR="00C17F4A" w:rsidRPr="00C17F4A" w:rsidRDefault="00C17F4A" w:rsidP="00E1116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Gene name (</w:t>
            </w:r>
            <w:proofErr w:type="spellStart"/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BPGN</w:t>
            </w: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 xml:space="preserve"> name)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D9A10B" w14:textId="77777777" w:rsidR="00C17F4A" w:rsidRPr="00C17F4A" w:rsidRDefault="00C17F4A" w:rsidP="00E1116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Protein size (aa)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C03EE4D" w14:textId="77777777" w:rsidR="00C17F4A" w:rsidRPr="00C17F4A" w:rsidRDefault="00C17F4A" w:rsidP="00E1116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Protein accession numb</w:t>
            </w:r>
            <w:bookmarkStart w:id="0" w:name="_GoBack"/>
            <w:bookmarkEnd w:id="0"/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DD9C880" w14:textId="77777777" w:rsidR="00C17F4A" w:rsidRPr="00C17F4A" w:rsidRDefault="00C17F4A" w:rsidP="00E1116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 xml:space="preserve">Top </w:t>
            </w:r>
            <w:proofErr w:type="spellStart"/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PDB</w:t>
            </w: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 xml:space="preserve"> match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6EDD01D" w14:textId="77777777" w:rsidR="00C17F4A" w:rsidRPr="00C17F4A" w:rsidRDefault="00C17F4A" w:rsidP="00E1116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Probability</w:t>
            </w: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(%)</w:t>
            </w: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8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C559471" w14:textId="77777777" w:rsidR="00C17F4A" w:rsidRPr="00C17F4A" w:rsidRDefault="00C17F4A" w:rsidP="00E1116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Annotation of the matched PDB protein</w:t>
            </w:r>
          </w:p>
        </w:tc>
      </w:tr>
      <w:tr w:rsidR="00C17F4A" w:rsidRPr="00C17F4A" w14:paraId="6F464B0B" w14:textId="77777777" w:rsidTr="00C17F4A">
        <w:trPr>
          <w:trHeight w:val="283"/>
        </w:trPr>
        <w:tc>
          <w:tcPr>
            <w:tcW w:w="1191" w:type="dxa"/>
            <w:tcBorders>
              <w:top w:val="single" w:sz="8" w:space="0" w:color="auto"/>
              <w:bottom w:val="nil"/>
            </w:tcBorders>
            <w:vAlign w:val="center"/>
          </w:tcPr>
          <w:p w14:paraId="0CAF7B5A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DIS31_02520</w:t>
            </w:r>
          </w:p>
        </w:tc>
        <w:tc>
          <w:tcPr>
            <w:tcW w:w="836" w:type="dxa"/>
            <w:tcBorders>
              <w:top w:val="single" w:sz="8" w:space="0" w:color="auto"/>
              <w:bottom w:val="nil"/>
            </w:tcBorders>
            <w:vAlign w:val="center"/>
          </w:tcPr>
          <w:p w14:paraId="431BDB0D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epsA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wzr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83" w:type="dxa"/>
            <w:tcBorders>
              <w:top w:val="single" w:sz="8" w:space="0" w:color="auto"/>
              <w:bottom w:val="nil"/>
            </w:tcBorders>
            <w:vAlign w:val="center"/>
          </w:tcPr>
          <w:p w14:paraId="1EAF53C6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486</w:t>
            </w:r>
          </w:p>
        </w:tc>
        <w:tc>
          <w:tcPr>
            <w:tcW w:w="1201" w:type="dxa"/>
            <w:tcBorders>
              <w:top w:val="single" w:sz="8" w:space="0" w:color="auto"/>
              <w:bottom w:val="nil"/>
            </w:tcBorders>
            <w:vAlign w:val="center"/>
          </w:tcPr>
          <w:p w14:paraId="472D826F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PWG83868.1</w:t>
            </w:r>
          </w:p>
        </w:tc>
        <w:tc>
          <w:tcPr>
            <w:tcW w:w="936" w:type="dxa"/>
            <w:tcBorders>
              <w:top w:val="single" w:sz="8" w:space="0" w:color="auto"/>
              <w:bottom w:val="nil"/>
            </w:tcBorders>
            <w:vAlign w:val="center"/>
          </w:tcPr>
          <w:p w14:paraId="37F1BC4F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2XXP_A</w:t>
            </w:r>
          </w:p>
        </w:tc>
        <w:tc>
          <w:tcPr>
            <w:tcW w:w="1083" w:type="dxa"/>
            <w:tcBorders>
              <w:top w:val="single" w:sz="8" w:space="0" w:color="auto"/>
              <w:bottom w:val="nil"/>
            </w:tcBorders>
            <w:vAlign w:val="center"/>
          </w:tcPr>
          <w:p w14:paraId="4FD1F05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876" w:type="dxa"/>
            <w:tcBorders>
              <w:top w:val="single" w:sz="8" w:space="0" w:color="auto"/>
              <w:bottom w:val="nil"/>
            </w:tcBorders>
            <w:vAlign w:val="center"/>
          </w:tcPr>
          <w:p w14:paraId="43FD80E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LytR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family transcriptional regulator CPS2A {</w:t>
            </w: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Streptococcus 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pneumoniae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5234347F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6B9E93E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DIS31_02525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5535E04A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epsB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wzb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0EEA5EF6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5049C24E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PWG83869.1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38B01A5B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2WJE_A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56EFDDBD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4B1A7CD8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Tyrosine protein phosphatase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CpsB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(E.C.3.1.3.48) {</w:t>
            </w: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Streptococcus 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pneumoniae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7671FAC3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7CED7A9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DIS31_02530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15343AF9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epsC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wzd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0FC72E5D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674A5955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PWG83870.1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2A5210E2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4WL1_W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295E835F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99.90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29E2A21D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Polysaccharide Co-Polymerase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WzzE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{</w:t>
            </w: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Escherichia coli</w:t>
            </w: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34AFAAAB" w14:textId="77777777" w:rsidTr="00C17F4A">
        <w:trPr>
          <w:trHeight w:val="282"/>
        </w:trPr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DAE0EF1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DIS31_02535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697FF004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epsD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wze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6C27B9B1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4B0BBF40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PWG83871.1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1CB4CF25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3CIO_D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5F7B9090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99.95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2265C127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Tyrosine-protein kinase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etk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(E.C.2.7.10.2) {</w:t>
            </w: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Escherichia coli</w:t>
            </w: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74F848BB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233301F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DIS31_02540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10C9F27A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epsE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2E67E44D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455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62AE175E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PWG83872.1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4BC3503B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5W7L_A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1EE9D488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0B8B2ADE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UDP-galactose phosphate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transferase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{</w:t>
            </w: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Campylobacter 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concisus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607D87C2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40B361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DIS31_02545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6D2678C0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epsF</w:t>
            </w: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77F355B5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4D2BF99D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2B13D56D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32EF84D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29C75E68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incomplete, only the N-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teminal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87 amino acids of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rhamnosyltransferases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(WP_014634443.1)</w:t>
            </w:r>
          </w:p>
        </w:tc>
      </w:tr>
      <w:tr w:rsidR="00C17F4A" w:rsidRPr="00C17F4A" w14:paraId="3D68F4D3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ACDFE5C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DIS31_02550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5BA3E3F1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396C6A32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0F32CB3F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2AABE384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1F43F83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0D958DAE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Pseudogene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, no start codon, encoding only the C-terminal 80 amino acids of UDP-galactose phosphate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transferase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(ARE12406.1)</w:t>
            </w:r>
          </w:p>
        </w:tc>
      </w:tr>
      <w:tr w:rsidR="00C17F4A" w:rsidRPr="00C17F4A" w14:paraId="0C61E96E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E85075C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DIS31_02555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507843EA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IS985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30D24CA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0ED2E0E2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4B0A0582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5A822A09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4E9384FE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Transposase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internal stop at position 144</w:t>
            </w:r>
          </w:p>
        </w:tc>
      </w:tr>
      <w:tr w:rsidR="00C17F4A" w:rsidRPr="00C17F4A" w14:paraId="64E07822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344DCAE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DIS31_02560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23D2D02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epsG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698788C8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0F975818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PWG83873.1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3C1B58BA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0027A068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0B41582D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DUF4422 domain-containing protein (WP_014568768.1)</w:t>
            </w:r>
          </w:p>
        </w:tc>
      </w:tr>
      <w:tr w:rsidR="00C17F4A" w:rsidRPr="00C17F4A" w14:paraId="2159C113" w14:textId="77777777" w:rsidTr="00C17F4A">
        <w:trPr>
          <w:trHeight w:val="282"/>
        </w:trPr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26DAB01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DIS31_02565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1445F6D2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epsH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wzy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5B1A8545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417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23777DA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PWG83874.1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3A1B9A5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4FFC404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1B3A2994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oligosaccharide repeat unit polymerase (WP_024704134.1)</w:t>
            </w:r>
          </w:p>
        </w:tc>
      </w:tr>
      <w:tr w:rsidR="00C17F4A" w:rsidRPr="00C17F4A" w14:paraId="0348D15F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B50B31F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DIS31_02570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31F46F19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epsI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0956ECD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322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66C80CDA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PWG83875.1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23A1FBDC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5HEA_B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1847F9A5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99.95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1C40F6CD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Putative glycosyltransferase (GalT1){</w:t>
            </w: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Streptococcus 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parasanguinis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4A40E883" w14:textId="77777777" w:rsidTr="00C17F4A">
        <w:trPr>
          <w:trHeight w:val="506"/>
        </w:trPr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B94D426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DIS31_02575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379B76D8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eps2C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622B206C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2B87B4EA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10343B25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4JLV_A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3ECDAE84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97.03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73ACE101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C-terminal fragment of Membrane protein;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Rossmann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fold, tyrosine kinase, ATP-binding {</w:t>
            </w: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Staphylococcus 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aureus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20482646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724BAE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DIS31_02580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17227361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eps2D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1FB10CB5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664145A2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7119356F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3CIO_D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6F23DE81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99.21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4E1BEC61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Tyrosine-protein kinase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etk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(E.C.2.7.10.2) {</w:t>
            </w: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Escherichia coli</w:t>
            </w: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72695C97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AF10787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DIS31_02585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5BBA6D14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epsJ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19F78A76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48877D7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PWG83876.1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10E4818B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3BCV_A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294A6007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99.94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2552BEAB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Putative glycosyltransferase protein {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Bacteroides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fragilis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2C47CC1F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F120F15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DIS31_02590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02D966C8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epsK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wzx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6948CB70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471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28B17E27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PWG83877.1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3C416F51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6NC9_A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35584567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166B4521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Lipid II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flippase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MurJ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{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Thermosipho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africanus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5AFF0473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96E7F87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DIS31_02595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7F1F35B5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wzx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6B5C4E86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4F3D4890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7D15AD14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6NC9_A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439DC044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15E5CF0A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Pseudogene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no start codon, lacking the 1-87bp of gene encoding WP_014621629.</w:t>
            </w:r>
          </w:p>
          <w:p w14:paraId="2C448069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Lipid II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flippase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MurJ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{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Thermosipho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africanus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46B62B37" w14:textId="77777777" w:rsidTr="00C17F4A"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45A947C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DIS31_02600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21FF1152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glf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14:paraId="51483A1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14:paraId="5AE8C916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PWG83878.1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2F773732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4MO2_A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14:paraId="0B8D49B7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876" w:type="dxa"/>
            <w:tcBorders>
              <w:top w:val="nil"/>
              <w:bottom w:val="nil"/>
            </w:tcBorders>
            <w:vAlign w:val="center"/>
          </w:tcPr>
          <w:p w14:paraId="4651AF12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UDP-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galactopyranose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mutase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(E.C.5.4.99.9) {</w:t>
            </w:r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Campylobacter 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jejuni</w:t>
            </w:r>
            <w:proofErr w:type="spellEnd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subsp. </w:t>
            </w:r>
            <w:proofErr w:type="spellStart"/>
            <w:r w:rsidRPr="00C17F4A">
              <w:rPr>
                <w:rFonts w:ascii="Times New Roman" w:eastAsia="宋体" w:hAnsi="Times New Roman" w:cs="Times New Roman"/>
                <w:i/>
                <w:color w:val="000000" w:themeColor="text1"/>
                <w:sz w:val="18"/>
                <w:szCs w:val="18"/>
              </w:rPr>
              <w:t>jejuni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</w:tc>
      </w:tr>
      <w:tr w:rsidR="00C17F4A" w:rsidRPr="00C17F4A" w14:paraId="33AFE694" w14:textId="77777777" w:rsidTr="00C17F4A">
        <w:trPr>
          <w:trHeight w:val="492"/>
        </w:trPr>
        <w:tc>
          <w:tcPr>
            <w:tcW w:w="119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5A4C97A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DIS31_02605</w:t>
            </w:r>
          </w:p>
        </w:tc>
        <w:tc>
          <w:tcPr>
            <w:tcW w:w="83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DD227C3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ISL3</w:t>
            </w:r>
          </w:p>
        </w:tc>
        <w:tc>
          <w:tcPr>
            <w:tcW w:w="78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24C2087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D88E030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70D8919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bottom w:val="single" w:sz="12" w:space="0" w:color="auto"/>
            </w:tcBorders>
            <w:vAlign w:val="center"/>
          </w:tcPr>
          <w:p w14:paraId="1D516112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7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605B2F9" w14:textId="77777777" w:rsidR="00C17F4A" w:rsidRPr="00C17F4A" w:rsidRDefault="00C17F4A" w:rsidP="00C17F4A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frameshifted</w:t>
            </w:r>
            <w:proofErr w:type="spellEnd"/>
            <w:r w:rsidRPr="00C17F4A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; too many ambiguous residues; internal stop. (WP_002263494.1)</w:t>
            </w:r>
          </w:p>
        </w:tc>
      </w:tr>
    </w:tbl>
    <w:p w14:paraId="7E2D99B9" w14:textId="77777777" w:rsidR="00C17F4A" w:rsidRPr="00C17F4A" w:rsidRDefault="00C17F4A" w:rsidP="00C17F4A">
      <w:pPr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</w:pP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  <w:vertAlign w:val="superscript"/>
        </w:rPr>
        <w:lastRenderedPageBreak/>
        <w:t>a</w:t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 xml:space="preserve"> Bacterial polysaccharide gene nomenclature system </w:t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fldChar w:fldCharType="begin"/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instrText xml:space="preserve"> ADDIN ZOTERO_ITEM CSL_CITATION {"citationID":"03SQXOou","properties":{"formattedCitation":"(Reeves et al., 1996)","plainCitation":"(Reeves et al., 1996)","noteIndex":0},"citationItems":[{"id":1077,"uris":["http://zotero.org/users/local/wlqQ1jS5/items/U5WRTZWS"],"uri":["http://zotero.org/users/local/wlqQ1jS5/items/U5WRTZWS"],"itemData":{"id":1077,"type":"article-journal","title":"Bacterial polysaccharide synthesis and gene nomenclature","container-title":"Trends in Microbiology","page":"495-503","volume":"4","issue":"12","source":"Crossref","DOI":"10.1016/S0966-842X(97)82912-5","ISSN":"0966842X","language":"en","author":[{"family":"Reeves","given":"Peter R."},{"family":"Hobbs","given":"Matthew"},{"family":"Valvano","given":"Miguel A."},{"family":"Skurnik","given":"Mikael"},{"family":"Whitfield","given":"Chris"},{"family":"Coplin","given":"David"},{"family":"Kido","given":"Nobuo"},{"family":"Klena","given":"John"},{"family":"Maskell","given":"Duncan"},{"family":"Raetz","given":"Christian R.H."},{"family":"Rick","given":"Paul D."}],"issued":{"date-parts":[["1996",12]]}}}],"schema":"https://github.com/citation-style-language/schema/raw/master/csl-citation.json"} </w:instrText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fldChar w:fldCharType="separate"/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>(Reeves et al., 1996)</w:t>
      </w:r>
      <w:r w:rsidRPr="00C17F4A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fldChar w:fldCharType="end"/>
      </w:r>
    </w:p>
    <w:p w14:paraId="366F45DE" w14:textId="77777777" w:rsidR="00C17F4A" w:rsidRPr="00C17F4A" w:rsidRDefault="00C17F4A" w:rsidP="00C17F4A">
      <w:pPr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</w:pP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  <w:vertAlign w:val="superscript"/>
        </w:rPr>
        <w:t>b</w:t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 xml:space="preserve"> PDB, Protein Data Bank</w:t>
      </w:r>
    </w:p>
    <w:p w14:paraId="65D832A2" w14:textId="77777777" w:rsidR="00C17F4A" w:rsidRPr="00C17F4A" w:rsidRDefault="00C17F4A" w:rsidP="00C17F4A">
      <w:pPr>
        <w:rPr>
          <w:rFonts w:ascii="Times New Roman" w:eastAsia="宋体" w:hAnsi="Times New Roman" w:cs="Times New Roman"/>
          <w:color w:val="000000" w:themeColor="text1"/>
          <w:sz w:val="21"/>
          <w:szCs w:val="21"/>
        </w:rPr>
      </w:pP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  <w:vertAlign w:val="superscript"/>
        </w:rPr>
        <w:t>c</w:t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 xml:space="preserve"> Protein structural similarity analyzed by </w:t>
      </w:r>
      <w:proofErr w:type="spellStart"/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>HHpred</w:t>
      </w:r>
      <w:proofErr w:type="spellEnd"/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 xml:space="preserve"> tools </w:t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fldChar w:fldCharType="begin"/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instrText xml:space="preserve"> ADDIN ZOTERO_ITEM CSL_CITATION {"citationID":"eLbMBI8e","properties":{"formattedCitation":"(Soding, Biegert &amp; Lupas, 2005)","plainCitation":"(Soding, Biegert &amp; Lupas, 2005)","noteIndex":0},"citationItems":[{"id":1075,"uris":["http://zotero.org/users/local/wlqQ1jS5/items/2EGWNL34"],"uri":["http://zotero.org/users/local/wlqQ1jS5/items/2EGWNL34"],"itemData":{"id":1075,"type":"article-journal","title":"The HHpred interactive server for protein homology detection and structure prediction","container-title":"Nucleic Acids Research","page":"W244-W248","volume":"33","issue":"Web Server","source":"Crossref","DOI":"10.1093/nar/gki408","ISSN":"0305-1048, 1362-4962","language":"en","author":[{"family":"Soding","given":"J."},{"family":"Biegert","given":"A."},{"family":"Lupas","given":"A. N."}],"issued":{"date-parts":[["2005",7,1]]}}}],"schema":"https://github.com/citation-style-language/schema/raw/master/csl-citation.json"} </w:instrText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fldChar w:fldCharType="separate"/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>(</w:t>
      </w:r>
      <w:proofErr w:type="spellStart"/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>Soding</w:t>
      </w:r>
      <w:proofErr w:type="spellEnd"/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 xml:space="preserve">, </w:t>
      </w:r>
      <w:proofErr w:type="spellStart"/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>Biegert</w:t>
      </w:r>
      <w:proofErr w:type="spellEnd"/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 xml:space="preserve"> &amp; </w:t>
      </w:r>
      <w:proofErr w:type="spellStart"/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>Lupas</w:t>
      </w:r>
      <w:proofErr w:type="spellEnd"/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>, 2005)</w:t>
      </w:r>
      <w:r w:rsidRPr="00C17F4A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fldChar w:fldCharType="end"/>
      </w:r>
    </w:p>
    <w:p w14:paraId="321B5AA7" w14:textId="77777777" w:rsidR="00C17F4A" w:rsidRPr="00C17F4A" w:rsidRDefault="00C17F4A" w:rsidP="00C17F4A">
      <w:pPr>
        <w:rPr>
          <w:rFonts w:ascii="Times New Roman" w:eastAsia="宋体" w:hAnsi="Times New Roman" w:cs="Times New Roman"/>
          <w:color w:val="000000" w:themeColor="text1"/>
          <w:sz w:val="21"/>
          <w:szCs w:val="21"/>
        </w:rPr>
      </w:pP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  <w:vertAlign w:val="superscript"/>
        </w:rPr>
        <w:t>d</w:t>
      </w:r>
      <w:r w:rsidRPr="00C17F4A">
        <w:rPr>
          <w:rFonts w:ascii="Times New Roman" w:eastAsia="宋体" w:hAnsi="Times New Roman" w:cs="Times New Roman"/>
          <w:bCs/>
          <w:color w:val="000000" w:themeColor="text1"/>
          <w:sz w:val="21"/>
          <w:szCs w:val="21"/>
        </w:rPr>
        <w:t xml:space="preserve"> No match</w:t>
      </w:r>
    </w:p>
    <w:p w14:paraId="5E717E6D" w14:textId="77777777" w:rsidR="00E327B5" w:rsidRPr="00C17F4A" w:rsidRDefault="00E11164">
      <w:pPr>
        <w:rPr>
          <w:rFonts w:ascii="Times New Roman" w:hAnsi="Times New Roman" w:cs="Times New Roman"/>
          <w:color w:val="000000" w:themeColor="text1"/>
        </w:rPr>
      </w:pPr>
    </w:p>
    <w:sectPr w:rsidR="00E327B5" w:rsidRPr="00C17F4A" w:rsidSect="00C501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4A"/>
    <w:rsid w:val="008B395D"/>
    <w:rsid w:val="00C17F4A"/>
    <w:rsid w:val="00C501DB"/>
    <w:rsid w:val="00E11164"/>
    <w:rsid w:val="00F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3FD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3910</Characters>
  <Application>Microsoft Macintosh Word</Application>
  <DocSecurity>0</DocSecurity>
  <Lines>32</Lines>
  <Paragraphs>9</Paragraphs>
  <ScaleCrop>false</ScaleCrop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Guohong</dc:creator>
  <cp:keywords/>
  <dc:description/>
  <cp:lastModifiedBy>Wang Guohong</cp:lastModifiedBy>
  <cp:revision>2</cp:revision>
  <cp:lastPrinted>2019-12-29T11:27:00Z</cp:lastPrinted>
  <dcterms:created xsi:type="dcterms:W3CDTF">2019-12-29T11:24:00Z</dcterms:created>
  <dcterms:modified xsi:type="dcterms:W3CDTF">2019-12-29T11:29:00Z</dcterms:modified>
</cp:coreProperties>
</file>