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1" w:rsidRDefault="00144F11" w:rsidP="00913C56">
      <w:pPr>
        <w:spacing w:line="360" w:lineRule="auto"/>
      </w:pPr>
    </w:p>
    <w:p w:rsidR="00913C56" w:rsidRPr="00913C56" w:rsidRDefault="00913C56" w:rsidP="00913C56">
      <w:pPr>
        <w:spacing w:line="360" w:lineRule="auto"/>
        <w:rPr>
          <w:rFonts w:ascii="Times New Roman" w:hAnsi="Times New Roman" w:cs="Times New Roman"/>
          <w:color w:val="000000" w:themeColor="text1"/>
        </w:rPr>
      </w:pPr>
      <w:r w:rsidRPr="00913C56">
        <w:rPr>
          <w:rFonts w:ascii="Times New Roman" w:eastAsia="Times New Roman" w:hAnsi="Times New Roman" w:cs="Times New Roman"/>
          <w:b/>
          <w:color w:val="000000" w:themeColor="text1"/>
        </w:rPr>
        <w:t>Table S</w:t>
      </w:r>
      <w:r w:rsidR="003E66AE">
        <w:rPr>
          <w:rFonts w:ascii="Times New Roman" w:eastAsia="Times New Roman" w:hAnsi="Times New Roman" w:cs="Times New Roman"/>
          <w:b/>
          <w:color w:val="000000" w:themeColor="text1"/>
        </w:rPr>
        <w:t>3</w:t>
      </w:r>
      <w:bookmarkStart w:id="0" w:name="_GoBack"/>
      <w:bookmarkEnd w:id="0"/>
      <w:r w:rsidRPr="00913C56">
        <w:rPr>
          <w:rFonts w:ascii="Times New Roman" w:eastAsia="Times New Roman" w:hAnsi="Times New Roman" w:cs="Times New Roman"/>
          <w:b/>
          <w:color w:val="000000" w:themeColor="text1"/>
        </w:rPr>
        <w:t xml:space="preserve">. </w:t>
      </w:r>
      <w:r w:rsidRPr="00913C56">
        <w:rPr>
          <w:rFonts w:ascii="Times New Roman" w:eastAsia="Times New Roman" w:hAnsi="Times New Roman" w:cs="Times New Roman"/>
          <w:color w:val="000000" w:themeColor="text1"/>
        </w:rPr>
        <w:t xml:space="preserve">Factor loadings for the Principal Component Analysis of the </w:t>
      </w:r>
      <w:proofErr w:type="spellStart"/>
      <w:r w:rsidRPr="00913C56">
        <w:rPr>
          <w:rFonts w:ascii="Times New Roman" w:hAnsi="Times New Roman" w:cs="Times New Roman"/>
          <w:i/>
          <w:iCs/>
          <w:color w:val="000000" w:themeColor="text1"/>
        </w:rPr>
        <w:t>Smaug</w:t>
      </w:r>
      <w:proofErr w:type="spellEnd"/>
      <w:r w:rsidRPr="00913C56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proofErr w:type="spellStart"/>
      <w:r w:rsidRPr="00913C56">
        <w:rPr>
          <w:rFonts w:ascii="Times New Roman" w:hAnsi="Times New Roman" w:cs="Times New Roman"/>
          <w:i/>
          <w:iCs/>
          <w:color w:val="000000" w:themeColor="text1"/>
        </w:rPr>
        <w:t>warreni</w:t>
      </w:r>
      <w:proofErr w:type="spellEnd"/>
      <w:r w:rsidRPr="00913C56">
        <w:rPr>
          <w:rFonts w:ascii="Times New Roman" w:hAnsi="Times New Roman" w:cs="Times New Roman"/>
          <w:color w:val="000000" w:themeColor="text1"/>
        </w:rPr>
        <w:t xml:space="preserve"> species complex. Performed using a dataset of 1</w:t>
      </w:r>
      <w:r w:rsidR="00BE7BF4">
        <w:rPr>
          <w:rFonts w:ascii="Times New Roman" w:hAnsi="Times New Roman" w:cs="Times New Roman"/>
          <w:color w:val="000000" w:themeColor="text1"/>
        </w:rPr>
        <w:t>6</w:t>
      </w:r>
      <w:r w:rsidRPr="00913C56">
        <w:rPr>
          <w:rFonts w:ascii="Times New Roman" w:hAnsi="Times New Roman" w:cs="Times New Roman"/>
          <w:color w:val="000000" w:themeColor="text1"/>
        </w:rPr>
        <w:t xml:space="preserve"> morphological characters (three </w:t>
      </w:r>
      <w:proofErr w:type="spellStart"/>
      <w:r w:rsidRPr="00913C56">
        <w:rPr>
          <w:rFonts w:ascii="Times New Roman" w:hAnsi="Times New Roman" w:cs="Times New Roman"/>
          <w:color w:val="000000" w:themeColor="text1"/>
        </w:rPr>
        <w:t>mensural</w:t>
      </w:r>
      <w:proofErr w:type="spellEnd"/>
      <w:r w:rsidRPr="00913C56">
        <w:rPr>
          <w:rFonts w:ascii="Times New Roman" w:hAnsi="Times New Roman" w:cs="Times New Roman"/>
          <w:color w:val="000000" w:themeColor="text1"/>
        </w:rPr>
        <w:t>: head length, width and height; 1</w:t>
      </w:r>
      <w:r w:rsidR="00BE7BF4">
        <w:rPr>
          <w:rFonts w:ascii="Times New Roman" w:hAnsi="Times New Roman" w:cs="Times New Roman"/>
          <w:color w:val="000000" w:themeColor="text1"/>
        </w:rPr>
        <w:t>3</w:t>
      </w:r>
      <w:r w:rsidRPr="00913C56">
        <w:rPr>
          <w:rFonts w:ascii="Times New Roman" w:hAnsi="Times New Roman" w:cs="Times New Roman"/>
          <w:color w:val="000000" w:themeColor="text1"/>
        </w:rPr>
        <w:t xml:space="preserve"> meristic: </w:t>
      </w:r>
      <w:proofErr w:type="spellStart"/>
      <w:r w:rsidRPr="00913C56">
        <w:rPr>
          <w:rFonts w:ascii="Times New Roman" w:hAnsi="Times New Roman" w:cs="Times New Roman"/>
          <w:color w:val="000000" w:themeColor="text1"/>
        </w:rPr>
        <w:t>supraciliaries</w:t>
      </w:r>
      <w:proofErr w:type="spellEnd"/>
      <w:r w:rsidRPr="00913C5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13C56">
        <w:rPr>
          <w:rFonts w:ascii="Times New Roman" w:hAnsi="Times New Roman" w:cs="Times New Roman"/>
          <w:color w:val="000000" w:themeColor="text1"/>
        </w:rPr>
        <w:t>suboculars</w:t>
      </w:r>
      <w:proofErr w:type="spellEnd"/>
      <w:r w:rsidRPr="00913C5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13C56">
        <w:rPr>
          <w:rFonts w:ascii="Times New Roman" w:hAnsi="Times New Roman" w:cs="Times New Roman"/>
          <w:color w:val="000000" w:themeColor="text1"/>
        </w:rPr>
        <w:t>supralabials</w:t>
      </w:r>
      <w:proofErr w:type="spellEnd"/>
      <w:r w:rsidRPr="00913C5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13C56">
        <w:rPr>
          <w:rFonts w:ascii="Times New Roman" w:hAnsi="Times New Roman" w:cs="Times New Roman"/>
          <w:color w:val="000000" w:themeColor="text1"/>
        </w:rPr>
        <w:t>infralabials</w:t>
      </w:r>
      <w:proofErr w:type="spellEnd"/>
      <w:r w:rsidRPr="00913C5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BE7BF4">
        <w:rPr>
          <w:rFonts w:ascii="Times New Roman" w:hAnsi="Times New Roman" w:cs="Times New Roman"/>
          <w:color w:val="000000" w:themeColor="text1"/>
        </w:rPr>
        <w:t>sublabials</w:t>
      </w:r>
      <w:proofErr w:type="spellEnd"/>
      <w:r w:rsidR="00BE7BF4">
        <w:rPr>
          <w:rFonts w:ascii="Times New Roman" w:hAnsi="Times New Roman" w:cs="Times New Roman"/>
          <w:color w:val="000000" w:themeColor="text1"/>
        </w:rPr>
        <w:t xml:space="preserve">, </w:t>
      </w:r>
      <w:r w:rsidRPr="00913C56">
        <w:rPr>
          <w:rFonts w:ascii="Times New Roman" w:hAnsi="Times New Roman" w:cs="Times New Roman"/>
          <w:color w:val="000000" w:themeColor="text1"/>
        </w:rPr>
        <w:t xml:space="preserve">occipitals, </w:t>
      </w:r>
      <w:proofErr w:type="spellStart"/>
      <w:r w:rsidRPr="00913C56">
        <w:rPr>
          <w:rFonts w:ascii="Times New Roman" w:hAnsi="Times New Roman" w:cs="Times New Roman"/>
          <w:color w:val="000000" w:themeColor="text1"/>
        </w:rPr>
        <w:t>gulars</w:t>
      </w:r>
      <w:proofErr w:type="spellEnd"/>
      <w:r w:rsidRPr="00913C56">
        <w:rPr>
          <w:rFonts w:ascii="Times New Roman" w:hAnsi="Times New Roman" w:cs="Times New Roman"/>
          <w:color w:val="000000" w:themeColor="text1"/>
        </w:rPr>
        <w:t xml:space="preserve">, dorsal scale rows transversely and longitudinally, ventral scale rows transversely and longitudinally, femoral pores, </w:t>
      </w:r>
      <w:proofErr w:type="spellStart"/>
      <w:r w:rsidRPr="00913C56">
        <w:rPr>
          <w:rFonts w:ascii="Times New Roman" w:hAnsi="Times New Roman" w:cs="Times New Roman"/>
          <w:color w:val="000000" w:themeColor="text1"/>
        </w:rPr>
        <w:t>subdigital</w:t>
      </w:r>
      <w:proofErr w:type="spellEnd"/>
      <w:r w:rsidRPr="00913C56">
        <w:rPr>
          <w:rFonts w:ascii="Times New Roman" w:hAnsi="Times New Roman" w:cs="Times New Roman"/>
          <w:color w:val="000000" w:themeColor="text1"/>
        </w:rPr>
        <w:t xml:space="preserve"> lamellae on fourth toe).</w:t>
      </w:r>
    </w:p>
    <w:p w:rsidR="00913C56" w:rsidRPr="006A10D6" w:rsidRDefault="00913C56" w:rsidP="00913C56">
      <w:pPr>
        <w:spacing w:line="360" w:lineRule="auto"/>
        <w:rPr>
          <w:rFonts w:ascii="Times New Roman" w:hAnsi="Times New Roman" w:cs="Times New Roman"/>
        </w:rPr>
      </w:pPr>
    </w:p>
    <w:tbl>
      <w:tblPr>
        <w:tblW w:w="9270" w:type="dxa"/>
        <w:tblLook w:val="04A0" w:firstRow="1" w:lastRow="0" w:firstColumn="1" w:lastColumn="0" w:noHBand="0" w:noVBand="1"/>
      </w:tblPr>
      <w:tblGrid>
        <w:gridCol w:w="2070"/>
        <w:gridCol w:w="1300"/>
        <w:gridCol w:w="1166"/>
        <w:gridCol w:w="1224"/>
        <w:gridCol w:w="1170"/>
        <w:gridCol w:w="1170"/>
        <w:gridCol w:w="1170"/>
      </w:tblGrid>
      <w:tr w:rsidR="00913C56" w:rsidRPr="00DF63C9" w:rsidTr="00475260">
        <w:trPr>
          <w:trHeight w:val="260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913C56" w:rsidRPr="00DF63C9" w:rsidRDefault="00913C56" w:rsidP="0047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913C56" w:rsidRPr="00DF63C9" w:rsidRDefault="00913C56" w:rsidP="0047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913C56" w:rsidRPr="00DF63C9" w:rsidRDefault="00913C56" w:rsidP="0047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913C56" w:rsidRPr="00DF63C9" w:rsidRDefault="00913C56" w:rsidP="0047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PC4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913C56" w:rsidRPr="00DF63C9" w:rsidRDefault="00913C56" w:rsidP="0047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DD6EE" w:themeFill="accent1" w:themeFillTint="66"/>
            <w:noWrap/>
            <w:vAlign w:val="bottom"/>
            <w:hideMark/>
          </w:tcPr>
          <w:p w:rsidR="00913C56" w:rsidRPr="00DF63C9" w:rsidRDefault="00913C56" w:rsidP="004752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PC6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width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0.52490852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-0.1710741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0.05559668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0.12865616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0.016943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-0.1429756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length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0.54078694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-0.0921106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0.05934101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0.1049871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-0.0305539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-0.110963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depth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0.52933186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-0.1359806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0.06010734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0.03614204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-0.0257305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-0.0878828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Supraciliaries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0.0588267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0.34568916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-0.3912365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-0.1123385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0.39173851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-0.2334951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Subocular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0.01705864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-0.0772592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-0.4253334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0.41412495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0.09723779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0.13882577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Supralabials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0.02838527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0.06757734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0.35676653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0.03061533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-0.0576917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0.22599264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Infralabials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-0.0144443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0.17128476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0.07544722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0.27719966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-0.6212453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-0.110491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Sublabial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-0.1012205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-0.0975014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-0.177617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0.41243508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0.1197748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0.20064355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Occipitals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-0.1066507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-0.0131734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0.4511003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-0.1885027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0.20438347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-0.1467029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Gulars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-0.186098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0.07192471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0.06327951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0.45679843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0.06351716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-0.5046538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Dorsals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transverse</w:t>
            </w:r>
            <w:r w:rsidR="00DC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0.05549275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0.55820442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0.14573891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-0.0292001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-0.1537641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-0.1375286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Dorsals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longitudinal</w:t>
            </w:r>
            <w:r w:rsidR="00DC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0.08232249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0.49998173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0.07016732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0.29779211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0.08378506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-0.0746693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Ventrals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transverse</w:t>
            </w:r>
            <w:r w:rsidR="00DC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0.05545319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0.05328413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0.28966016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0.06540716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0.54528768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-0.1077314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Ventrals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longitudinal</w:t>
            </w:r>
            <w:r w:rsidR="00DC16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-0.201566</w:t>
            </w: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-0.2573442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0.08964652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0.00120765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-0.168776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-0.4370273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Femoral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pores</w:t>
            </w:r>
          </w:p>
        </w:tc>
        <w:tc>
          <w:tcPr>
            <w:tcW w:w="13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0.09522907</w:t>
            </w:r>
          </w:p>
        </w:tc>
        <w:tc>
          <w:tcPr>
            <w:tcW w:w="11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0.2765288</w:t>
            </w:r>
          </w:p>
        </w:tc>
        <w:tc>
          <w:tcPr>
            <w:tcW w:w="12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0.19286757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0.12506166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0.0105519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0.51241839</w:t>
            </w:r>
          </w:p>
        </w:tc>
      </w:tr>
      <w:tr w:rsidR="00913C56" w:rsidRPr="00DF63C9" w:rsidTr="00475260">
        <w:trPr>
          <w:trHeight w:val="320"/>
        </w:trPr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DC161F" w:rsidP="00DC161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Subdigital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</w:t>
            </w:r>
            <w:r w:rsidR="00913C56"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ae </w:t>
            </w:r>
            <w:r w:rsidR="00913C56"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4th</w:t>
            </w:r>
            <w:r w:rsidR="00913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13C56"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-0.167872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-0.2498457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0.35844294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0.43066131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0.17081365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3C56" w:rsidRPr="00DF63C9" w:rsidRDefault="00913C56" w:rsidP="00475260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63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0.12779712</w:t>
            </w:r>
          </w:p>
        </w:tc>
      </w:tr>
    </w:tbl>
    <w:p w:rsidR="00913C56" w:rsidRDefault="00913C56"/>
    <w:p w:rsidR="00913C56" w:rsidRDefault="00913C56"/>
    <w:sectPr w:rsidR="00913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56"/>
    <w:rsid w:val="00144F11"/>
    <w:rsid w:val="003E66AE"/>
    <w:rsid w:val="00913C56"/>
    <w:rsid w:val="00BE7BF4"/>
    <w:rsid w:val="00DC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CF4D6B9-69E7-4F9C-A951-6F14FF87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C5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2019-11-13T13:02:00Z</dcterms:created>
  <dcterms:modified xsi:type="dcterms:W3CDTF">2019-11-13T13:02:00Z</dcterms:modified>
</cp:coreProperties>
</file>