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91E" w:rsidRPr="00D7591E" w:rsidRDefault="00D7591E" w:rsidP="00D7591E">
      <w:pPr>
        <w:pStyle w:val="Normaalweb"/>
        <w:spacing w:before="0" w:beforeAutospacing="0" w:after="0" w:afterAutospacing="0" w:line="480" w:lineRule="auto"/>
        <w:ind w:left="-6" w:firstLine="480"/>
        <w:rPr>
          <w:lang w:val="en-US"/>
        </w:rPr>
      </w:pPr>
      <w:bookmarkStart w:id="0" w:name="_GoBack"/>
      <w:bookmarkEnd w:id="0"/>
      <w:r w:rsidRPr="00D7591E">
        <w:rPr>
          <w:rFonts w:ascii="Times" w:hAnsi="Times" w:cs="Times"/>
          <w:i/>
          <w:iCs/>
          <w:color w:val="000000"/>
          <w:lang w:val="en-US"/>
        </w:rPr>
        <w:t>Worrying about pain</w:t>
      </w:r>
      <w:r w:rsidRPr="00D7591E">
        <w:rPr>
          <w:rFonts w:ascii="Times" w:hAnsi="Times" w:cs="Times"/>
          <w:color w:val="000000"/>
          <w:lang w:val="en-US"/>
        </w:rPr>
        <w:t>. The items of the PCI, designed to measure ‘worrying about pain’, scored significantly higher on pain-related worrying about pain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i/>
          <w:iCs/>
          <w:color w:val="000000"/>
          <w:lang w:val="en-US"/>
        </w:rPr>
        <w:t xml:space="preserve"> = </w:t>
      </w:r>
      <w:r w:rsidRPr="00D7591E">
        <w:rPr>
          <w:rFonts w:ascii="Times" w:hAnsi="Times" w:cs="Times"/>
          <w:color w:val="000000"/>
          <w:lang w:val="en-US"/>
        </w:rPr>
        <w:t>3.05, 95% CI [1.18 to 4.79]) than on pain catastrophizing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i/>
          <w:iCs/>
          <w:color w:val="000000"/>
          <w:lang w:val="en-US"/>
        </w:rPr>
        <w:t xml:space="preserve"> = </w:t>
      </w:r>
      <w:r w:rsidRPr="00D7591E">
        <w:rPr>
          <w:rFonts w:ascii="Times" w:hAnsi="Times" w:cs="Times"/>
          <w:color w:val="000000"/>
          <w:lang w:val="en-US"/>
        </w:rPr>
        <w:t>-2.35, 95% CI [-4.20 to -0.62])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5.40, 95% CI [4.36 to 6.44]), pain-related disability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-3.29, 95% CI [-5.16 to -1.56])(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6.34, 95% CI [5.32 to 7.37]), pain severity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-2.49, 95% CI [-4.36 to -0.75])(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5.54, 95% CI [4.51 to 6.58]) and pain vigilance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-1.97, 95% CI [-3.84 to -0.24])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5.02, 95% CI [4.00 to 6.05]). The difference with pain-related distress did however not reach significance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2.09, 95% CI [0.22 to 3.82])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0.96, 95% CI [0.08 to 1.99]).</w:t>
      </w:r>
    </w:p>
    <w:p w:rsidR="00D7591E" w:rsidRPr="00D7591E" w:rsidRDefault="00D7591E" w:rsidP="00D7591E">
      <w:pPr>
        <w:pStyle w:val="Normaalweb"/>
        <w:spacing w:before="0" w:beforeAutospacing="0" w:after="0" w:afterAutospacing="0" w:line="480" w:lineRule="auto"/>
        <w:ind w:left="-6" w:firstLine="480"/>
        <w:rPr>
          <w:lang w:val="en-US"/>
        </w:rPr>
      </w:pPr>
      <w:r w:rsidRPr="00D7591E">
        <w:rPr>
          <w:rFonts w:ascii="Times" w:hAnsi="Times" w:cs="Times"/>
          <w:i/>
          <w:iCs/>
          <w:color w:val="000000"/>
          <w:lang w:val="en-US"/>
        </w:rPr>
        <w:t>Pain vigilance</w:t>
      </w:r>
      <w:r w:rsidRPr="00D7591E">
        <w:rPr>
          <w:rFonts w:ascii="Times" w:hAnsi="Times" w:cs="Times"/>
          <w:color w:val="000000"/>
          <w:lang w:val="en-US"/>
        </w:rPr>
        <w:t>. The items of the PVAQ, designed to measure ‘pain vigilance’, scored significantly higher on pain vigilance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i/>
          <w:iCs/>
          <w:color w:val="000000"/>
          <w:lang w:val="en-US"/>
        </w:rPr>
        <w:t xml:space="preserve"> = </w:t>
      </w:r>
      <w:r w:rsidRPr="00D7591E">
        <w:rPr>
          <w:rFonts w:ascii="Times" w:hAnsi="Times" w:cs="Times"/>
          <w:color w:val="000000"/>
          <w:lang w:val="en-US"/>
        </w:rPr>
        <w:t>4.56, 95% CI [2.67 to 6.57]) than on pain catastrophizing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-3.10, 95% CI [-5.00 to -1.09])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7.66, 95% CI [6.64 to 8.69]), pain-related disability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-4.49, 95% CI [-6.38 to -2.48])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9.05, 95% CI [8.01 to 10.09]), pain-related distress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-0.03, 95% CI [-1.93 to 2.01])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4.58, 95% CI [3.55 to 5.62]), pain severity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0.78, 95% CI [-1.11 to 2.80])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3.77, 95% CI [2.74 to 4.80]) and worrying about pain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0.72, 95% CI [-1.18 to 2.74])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3.84, 95% CI [2.80 to 4.88]).</w:t>
      </w:r>
    </w:p>
    <w:p w:rsidR="00D7591E" w:rsidRPr="00D7591E" w:rsidRDefault="00D7591E" w:rsidP="00D7591E">
      <w:pPr>
        <w:pStyle w:val="Normaalweb"/>
        <w:spacing w:before="0" w:beforeAutospacing="0" w:after="0" w:afterAutospacing="0" w:line="480" w:lineRule="auto"/>
        <w:ind w:left="-6" w:firstLine="480"/>
        <w:rPr>
          <w:lang w:val="en-US"/>
        </w:rPr>
      </w:pPr>
      <w:r w:rsidRPr="00D7591E">
        <w:rPr>
          <w:rFonts w:ascii="Times" w:hAnsi="Times" w:cs="Times"/>
          <w:i/>
          <w:iCs/>
          <w:color w:val="000000"/>
          <w:lang w:val="en-US"/>
        </w:rPr>
        <w:t>Pain-related distress</w:t>
      </w:r>
      <w:r w:rsidRPr="00D7591E">
        <w:rPr>
          <w:rFonts w:ascii="Times" w:hAnsi="Times" w:cs="Times"/>
          <w:color w:val="000000"/>
          <w:lang w:val="en-US"/>
        </w:rPr>
        <w:t>. The items of the affective distress subscale of the MPI, scored significantly higher on pain-related distress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i/>
          <w:iCs/>
          <w:color w:val="000000"/>
          <w:lang w:val="en-US"/>
        </w:rPr>
        <w:t xml:space="preserve"> = </w:t>
      </w:r>
      <w:r w:rsidRPr="00D7591E">
        <w:rPr>
          <w:rFonts w:ascii="Times" w:hAnsi="Times" w:cs="Times"/>
          <w:color w:val="000000"/>
          <w:lang w:val="en-US"/>
        </w:rPr>
        <w:t>2.22, 95% CI [-2.05 to 8.25]) than on pain catastrophizing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-4.78, 95% CI [-8.98 to 1.24])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7.00, 95% CI [4.74 to 9.25]), pain-related disability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="00526E6A">
        <w:rPr>
          <w:rFonts w:ascii="Times" w:hAnsi="Times" w:cs="Times"/>
          <w:color w:val="000000"/>
          <w:lang w:val="en-US"/>
        </w:rPr>
        <w:t xml:space="preserve"> = -4.05, 95% CI [-8.33 to 1.99</w:t>
      </w:r>
      <w:r w:rsidRPr="00D7591E">
        <w:rPr>
          <w:rFonts w:ascii="Times" w:hAnsi="Times" w:cs="Times"/>
          <w:color w:val="000000"/>
          <w:lang w:val="en-US"/>
        </w:rPr>
        <w:t>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6.26, 95% CI [4.01 to 8.51]), pain severity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-4.89, 95% CI [-9.09 to 1.12])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7.11, 95% CI [4.84 to 9.35]) and pain vigilance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-2.35, 95% CI [-6.65 to 3.68])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4.57, 95% CI [2.31 to 6.83]). The difference with pain-related worrying was not significant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1.07, 95% CI [-3.20 to 7.11])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1.14, 95% CI [-1.11 to 3.39]).</w:t>
      </w:r>
    </w:p>
    <w:p w:rsidR="00D7591E" w:rsidRPr="00D7591E" w:rsidRDefault="00D7591E" w:rsidP="00D7591E">
      <w:pPr>
        <w:pStyle w:val="Normaalweb"/>
        <w:spacing w:before="0" w:beforeAutospacing="0" w:after="0" w:afterAutospacing="0" w:line="480" w:lineRule="auto"/>
        <w:ind w:left="-6" w:firstLine="480"/>
        <w:rPr>
          <w:lang w:val="en-US"/>
        </w:rPr>
      </w:pPr>
      <w:r w:rsidRPr="00D7591E">
        <w:rPr>
          <w:rFonts w:ascii="Times" w:hAnsi="Times" w:cs="Times"/>
          <w:i/>
          <w:iCs/>
          <w:color w:val="000000"/>
          <w:lang w:val="en-US"/>
        </w:rPr>
        <w:t>Pain-related disability</w:t>
      </w:r>
      <w:r w:rsidRPr="00D7591E">
        <w:rPr>
          <w:rFonts w:ascii="Times" w:hAnsi="Times" w:cs="Times"/>
          <w:color w:val="000000"/>
          <w:lang w:val="en-US"/>
        </w:rPr>
        <w:t>. The items of the disability subscale of the MPI,</w:t>
      </w:r>
      <w:r>
        <w:rPr>
          <w:rFonts w:ascii="Times" w:hAnsi="Times" w:cs="Times"/>
          <w:color w:val="000000"/>
          <w:lang w:val="en-US"/>
        </w:rPr>
        <w:t xml:space="preserve"> </w:t>
      </w:r>
      <w:r w:rsidRPr="00D7591E">
        <w:rPr>
          <w:rFonts w:ascii="Times" w:hAnsi="Times" w:cs="Times"/>
          <w:color w:val="000000"/>
          <w:lang w:val="en-US"/>
        </w:rPr>
        <w:t>scored significantly higher on pain-related disability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i/>
          <w:iCs/>
          <w:color w:val="000000"/>
          <w:lang w:val="en-US"/>
        </w:rPr>
        <w:t xml:space="preserve"> = </w:t>
      </w:r>
      <w:r w:rsidRPr="00D7591E">
        <w:rPr>
          <w:rFonts w:ascii="Times" w:hAnsi="Times" w:cs="Times"/>
          <w:color w:val="000000"/>
          <w:lang w:val="en-US"/>
        </w:rPr>
        <w:t xml:space="preserve">4.24, 95% CI [2.94 to 5.53]) than on pain </w:t>
      </w:r>
      <w:r w:rsidRPr="00D7591E">
        <w:rPr>
          <w:rFonts w:ascii="Times" w:hAnsi="Times" w:cs="Times"/>
          <w:color w:val="000000"/>
          <w:lang w:val="en-US"/>
        </w:rPr>
        <w:lastRenderedPageBreak/>
        <w:t>catastrophizing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-5.35, 95% CI [-6.66 to -4.06])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9.60, 95% CI [8.65 to 10.54]), pain-related distress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0.02, 95% CI [-1.28 to 1.31])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4.23, 95% CI [3.28 to 5.18]), pain severity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-1.40, 95% CI [-2.68 to -0.11])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5.64, 95% CI [4.69 to 6.59]), pain vigilance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-3.78, 95% CI [-5.08 to -2.48])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8.02, 95% CI [7.07 to 8.97]) and worrying about pain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-2.34, 95% CI [-3.64 to -1.04])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6.59, 95% CI [5.63 to 7.53]).</w:t>
      </w:r>
    </w:p>
    <w:p w:rsidR="00D7591E" w:rsidRPr="00D7591E" w:rsidRDefault="00D7591E" w:rsidP="00D7591E">
      <w:pPr>
        <w:pStyle w:val="Normaalweb"/>
        <w:spacing w:before="0" w:beforeAutospacing="0" w:after="0" w:afterAutospacing="0" w:line="480" w:lineRule="auto"/>
        <w:ind w:left="-6" w:firstLine="480"/>
        <w:rPr>
          <w:lang w:val="en-US"/>
        </w:rPr>
      </w:pPr>
      <w:r w:rsidRPr="00D7591E">
        <w:rPr>
          <w:rFonts w:ascii="Times" w:hAnsi="Times" w:cs="Times"/>
          <w:i/>
          <w:iCs/>
          <w:color w:val="000000"/>
          <w:lang w:val="en-US"/>
        </w:rPr>
        <w:t>Pain severity</w:t>
      </w:r>
      <w:r w:rsidRPr="00D7591E">
        <w:rPr>
          <w:rFonts w:ascii="Times" w:hAnsi="Times" w:cs="Times"/>
          <w:color w:val="000000"/>
          <w:lang w:val="en-US"/>
        </w:rPr>
        <w:t>. The items of the pain severity subscale of the MPI scored significantly higher on pain severity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i/>
          <w:iCs/>
          <w:color w:val="000000"/>
          <w:lang w:val="en-US"/>
        </w:rPr>
        <w:t xml:space="preserve"> = </w:t>
      </w:r>
      <w:r w:rsidRPr="00D7591E">
        <w:rPr>
          <w:rFonts w:ascii="Times" w:hAnsi="Times" w:cs="Times"/>
          <w:color w:val="000000"/>
          <w:lang w:val="en-US"/>
        </w:rPr>
        <w:t>6.36, 95% CI [2.51 to 9.47]) than on pain catastrophizing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-4.52, 95% CI [-8.40 to -1.33])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10.88, 95% CI [9.44 to 12.32), pain-related disability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-4.22, 95% CI [-8.13 to -1.02])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10.58, 95% CI [9.15 to 12.01), pain-related distress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-0.73, 95% CI [-4.61 to 2.48])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7.09, 95% CI [5.66 to 8.52), pain vigilance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-0.70, 95% CI [-4.59 to 2.50])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7.06, 95% CI [5.63 to 8.49) and worrying about pain (</w:t>
      </w:r>
      <m:oMath>
        <m:acc>
          <m:accPr>
            <m:ctrlPr>
              <w:rPr>
                <w:rFonts w:ascii="Cambria Math" w:hAnsi="Cambria Math"/>
                <w:i/>
                <w:lang w:val="en-US" w:eastAsia="en-GB"/>
              </w:rPr>
            </m:ctrlPr>
          </m:accPr>
          <m:e>
            <m:r>
              <w:rPr>
                <w:rFonts w:ascii="Cambria Math" w:hAnsi="Cambria Math"/>
              </w:rPr>
              <m:t>μ</m:t>
            </m:r>
          </m:e>
        </m:acc>
      </m:oMath>
      <w:r w:rsidRPr="00D7591E">
        <w:rPr>
          <w:rFonts w:ascii="Times" w:hAnsi="Times" w:cs="Times"/>
          <w:color w:val="000000"/>
          <w:lang w:val="en-US"/>
        </w:rPr>
        <w:t xml:space="preserve"> = -2.96, 95% CI [-6.84 to 0.26]) (</w:t>
      </w:r>
      <w:r>
        <w:rPr>
          <w:rFonts w:ascii="Times" w:hAnsi="Times" w:cs="Times"/>
          <w:color w:val="000000"/>
        </w:rPr>
        <w:t>Δ</w:t>
      </w:r>
      <w:r w:rsidRPr="00D7591E">
        <w:rPr>
          <w:rFonts w:ascii="Times" w:hAnsi="Times" w:cs="Times"/>
          <w:color w:val="000000"/>
          <w:lang w:val="en-US"/>
        </w:rPr>
        <w:t xml:space="preserve"> = 9.32, 95% CI [7.89 to 10.75]).</w:t>
      </w:r>
    </w:p>
    <w:p w:rsidR="000055D7" w:rsidRPr="00D7591E" w:rsidRDefault="000055D7">
      <w:pPr>
        <w:rPr>
          <w:lang w:val="en-US"/>
        </w:rPr>
      </w:pPr>
    </w:p>
    <w:sectPr w:rsidR="000055D7" w:rsidRPr="00D7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1E"/>
    <w:rsid w:val="000055D7"/>
    <w:rsid w:val="0017686A"/>
    <w:rsid w:val="00240761"/>
    <w:rsid w:val="00526E6A"/>
    <w:rsid w:val="00D7591E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60341-7E3D-4BAA-B15C-FDA9BBAE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7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De Paepe</dc:creator>
  <cp:keywords/>
  <dc:description/>
  <cp:lastModifiedBy>Geert Crombez</cp:lastModifiedBy>
  <cp:revision>3</cp:revision>
  <dcterms:created xsi:type="dcterms:W3CDTF">2019-10-03T07:27:00Z</dcterms:created>
  <dcterms:modified xsi:type="dcterms:W3CDTF">2019-12-27T13:19:00Z</dcterms:modified>
</cp:coreProperties>
</file>