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7A" w:rsidRPr="0029107A" w:rsidRDefault="0029107A" w:rsidP="0029107A">
      <w:pPr>
        <w:spacing w:line="240" w:lineRule="auto"/>
        <w:jc w:val="center"/>
        <w:rPr>
          <w:rFonts w:ascii="Times New Roman" w:hAnsi="Times New Roman" w:cs="Times New Roman"/>
          <w:b/>
          <w:szCs w:val="24"/>
        </w:rPr>
      </w:pPr>
      <w:r w:rsidRPr="0029107A">
        <w:rPr>
          <w:rFonts w:ascii="Times New Roman" w:hAnsi="Times New Roman" w:cs="Times New Roman"/>
          <w:b/>
          <w:szCs w:val="24"/>
        </w:rPr>
        <w:t>Supplemental Materials for:</w:t>
      </w:r>
    </w:p>
    <w:p w:rsidR="0029107A" w:rsidRPr="0029107A" w:rsidRDefault="0029107A" w:rsidP="0029107A">
      <w:pPr>
        <w:spacing w:line="240" w:lineRule="auto"/>
        <w:jc w:val="center"/>
        <w:rPr>
          <w:rFonts w:ascii="Times New Roman" w:hAnsi="Times New Roman" w:cs="Times New Roman"/>
          <w:b/>
          <w:sz w:val="28"/>
          <w:szCs w:val="28"/>
        </w:rPr>
      </w:pPr>
    </w:p>
    <w:p w:rsidR="005E2273" w:rsidRPr="005E2273" w:rsidRDefault="00975B02" w:rsidP="005E2273">
      <w:pPr>
        <w:widowControl w:val="0"/>
        <w:autoSpaceDE w:val="0"/>
        <w:spacing w:after="0" w:line="360" w:lineRule="auto"/>
        <w:jc w:val="center"/>
        <w:rPr>
          <w:rFonts w:ascii="Times New Roman" w:hAnsi="Times New Roman" w:cs="Times New Roman"/>
          <w:b/>
          <w:color w:val="000000"/>
          <w:lang w:val="en-US"/>
        </w:rPr>
      </w:pPr>
      <w:r>
        <w:rPr>
          <w:rFonts w:ascii="Times New Roman" w:hAnsi="Times New Roman" w:cs="Times New Roman"/>
          <w:b/>
          <w:color w:val="000000"/>
          <w:lang w:val="en-US"/>
        </w:rPr>
        <w:t>P</w:t>
      </w:r>
      <w:bookmarkStart w:id="0" w:name="_GoBack"/>
      <w:bookmarkEnd w:id="0"/>
      <w:r w:rsidR="005E2273" w:rsidRPr="005E2273">
        <w:rPr>
          <w:rFonts w:ascii="Times New Roman" w:hAnsi="Times New Roman" w:cs="Times New Roman"/>
          <w:b/>
          <w:color w:val="000000"/>
          <w:lang w:val="en-US"/>
        </w:rPr>
        <w:t>atterns of change in α and β taxonomic and phylogenetic diversity in the secondary succession of semi-natural grasslands in the Northern Apennines</w:t>
      </w:r>
    </w:p>
    <w:p w:rsidR="005E2273" w:rsidRPr="005E2273" w:rsidRDefault="005E2273" w:rsidP="005E2273">
      <w:pPr>
        <w:widowControl w:val="0"/>
        <w:autoSpaceDE w:val="0"/>
        <w:spacing w:after="0" w:line="360" w:lineRule="auto"/>
        <w:jc w:val="center"/>
        <w:rPr>
          <w:rFonts w:ascii="Times New Roman" w:hAnsi="Times New Roman" w:cs="Times New Roman"/>
          <w:b/>
          <w:color w:val="000000"/>
          <w:lang w:val="en-US"/>
        </w:rPr>
      </w:pPr>
    </w:p>
    <w:p w:rsidR="00766DCD" w:rsidRPr="005E2273" w:rsidRDefault="00766DCD" w:rsidP="0029107A">
      <w:pPr>
        <w:widowControl w:val="0"/>
        <w:autoSpaceDE w:val="0"/>
        <w:spacing w:after="0" w:line="360" w:lineRule="auto"/>
        <w:jc w:val="center"/>
        <w:rPr>
          <w:rFonts w:ascii="Times New Roman" w:hAnsi="Times New Roman" w:cs="Times New Roman"/>
          <w:b/>
          <w:color w:val="000000"/>
          <w:lang w:val="en-US"/>
        </w:rPr>
      </w:pPr>
    </w:p>
    <w:p w:rsidR="0029107A" w:rsidRPr="004E2170" w:rsidRDefault="0029107A" w:rsidP="0029107A">
      <w:pPr>
        <w:widowControl w:val="0"/>
        <w:autoSpaceDE w:val="0"/>
        <w:spacing w:after="0" w:line="360" w:lineRule="auto"/>
        <w:jc w:val="center"/>
        <w:rPr>
          <w:rFonts w:ascii="Times New Roman" w:hAnsi="Times New Roman" w:cs="Times New Roman"/>
        </w:rPr>
      </w:pPr>
      <w:r w:rsidRPr="004E2170">
        <w:rPr>
          <w:rFonts w:ascii="Times New Roman" w:hAnsi="Times New Roman" w:cs="Times New Roman"/>
          <w:color w:val="000000"/>
        </w:rPr>
        <w:t>Lorenzo Lazzaro</w:t>
      </w:r>
      <w:r w:rsidRPr="00D51324">
        <w:rPr>
          <w:rFonts w:ascii="Times New Roman" w:hAnsi="Times New Roman" w:cs="Times New Roman"/>
          <w:color w:val="000000"/>
          <w:vertAlign w:val="superscript"/>
        </w:rPr>
        <w:t>1</w:t>
      </w:r>
      <w:r w:rsidRPr="004E2170">
        <w:rPr>
          <w:rFonts w:ascii="Times New Roman" w:hAnsi="Times New Roman" w:cs="Times New Roman"/>
          <w:color w:val="000000"/>
        </w:rPr>
        <w:t>, Lorenzo Lastrucci</w:t>
      </w:r>
      <w:r w:rsidRPr="00D51324">
        <w:rPr>
          <w:rFonts w:ascii="Times New Roman" w:hAnsi="Times New Roman" w:cs="Times New Roman"/>
          <w:color w:val="000000"/>
          <w:vertAlign w:val="superscript"/>
        </w:rPr>
        <w:t>2</w:t>
      </w:r>
      <w:r w:rsidRPr="004E2170">
        <w:rPr>
          <w:rFonts w:ascii="Times New Roman" w:hAnsi="Times New Roman" w:cs="Times New Roman"/>
          <w:color w:val="000000"/>
        </w:rPr>
        <w:t>, Daniele Viciani</w:t>
      </w:r>
      <w:r w:rsidRPr="00D51324">
        <w:rPr>
          <w:rFonts w:ascii="Times New Roman" w:hAnsi="Times New Roman" w:cs="Times New Roman"/>
          <w:color w:val="000000"/>
          <w:vertAlign w:val="superscript"/>
        </w:rPr>
        <w:t>1</w:t>
      </w:r>
      <w:r w:rsidRPr="004E2170">
        <w:rPr>
          <w:rFonts w:ascii="Times New Roman" w:hAnsi="Times New Roman" w:cs="Times New Roman"/>
          <w:color w:val="000000"/>
        </w:rPr>
        <w:t>, Renato Benesperi</w:t>
      </w:r>
      <w:r w:rsidRPr="00D51324">
        <w:rPr>
          <w:rFonts w:ascii="Times New Roman" w:hAnsi="Times New Roman" w:cs="Times New Roman"/>
          <w:color w:val="000000"/>
          <w:vertAlign w:val="superscript"/>
        </w:rPr>
        <w:t>1</w:t>
      </w:r>
      <w:r w:rsidRPr="004E2170">
        <w:rPr>
          <w:rFonts w:ascii="Times New Roman" w:hAnsi="Times New Roman" w:cs="Times New Roman"/>
          <w:color w:val="000000"/>
        </w:rPr>
        <w:t>, Vincenzo Gonnelli</w:t>
      </w:r>
      <w:r w:rsidRPr="00D51324">
        <w:rPr>
          <w:rFonts w:ascii="Times New Roman" w:hAnsi="Times New Roman" w:cs="Times New Roman"/>
          <w:color w:val="000000"/>
          <w:vertAlign w:val="superscript"/>
        </w:rPr>
        <w:t>3</w:t>
      </w:r>
      <w:r w:rsidRPr="004E2170">
        <w:rPr>
          <w:rFonts w:ascii="Times New Roman" w:hAnsi="Times New Roman" w:cs="Times New Roman"/>
          <w:color w:val="000000"/>
        </w:rPr>
        <w:t xml:space="preserve"> &amp; Andrea Coppi</w:t>
      </w:r>
      <w:r w:rsidRPr="00D51324">
        <w:rPr>
          <w:rFonts w:ascii="Times New Roman" w:hAnsi="Times New Roman" w:cs="Times New Roman"/>
          <w:color w:val="000000"/>
          <w:vertAlign w:val="superscript"/>
        </w:rPr>
        <w:t>1</w:t>
      </w:r>
    </w:p>
    <w:p w:rsidR="0029107A" w:rsidRPr="004E2170" w:rsidRDefault="0029107A" w:rsidP="0029107A">
      <w:pPr>
        <w:widowControl w:val="0"/>
        <w:autoSpaceDE w:val="0"/>
        <w:spacing w:after="0" w:line="360" w:lineRule="auto"/>
        <w:jc w:val="both"/>
        <w:rPr>
          <w:rFonts w:ascii="Times New Roman" w:hAnsi="Times New Roman" w:cs="Times New Roman"/>
          <w:color w:val="000000"/>
          <w:vertAlign w:val="superscript"/>
        </w:rPr>
      </w:pPr>
    </w:p>
    <w:p w:rsidR="0029107A" w:rsidRPr="00766DCD" w:rsidRDefault="0029107A" w:rsidP="0029107A">
      <w:pPr>
        <w:widowControl w:val="0"/>
        <w:autoSpaceDE w:val="0"/>
        <w:spacing w:after="0" w:line="360" w:lineRule="auto"/>
        <w:jc w:val="both"/>
        <w:rPr>
          <w:rFonts w:ascii="Times New Roman" w:hAnsi="Times New Roman" w:cs="Times New Roman"/>
          <w:sz w:val="20"/>
          <w:lang w:val="it-IT"/>
        </w:rPr>
      </w:pPr>
    </w:p>
    <w:p w:rsidR="0029107A" w:rsidRPr="005E2273" w:rsidRDefault="0029107A" w:rsidP="0029107A">
      <w:pPr>
        <w:widowControl w:val="0"/>
        <w:autoSpaceDE w:val="0"/>
        <w:spacing w:after="0" w:line="360" w:lineRule="auto"/>
        <w:jc w:val="both"/>
        <w:rPr>
          <w:rFonts w:ascii="Times New Roman" w:hAnsi="Times New Roman" w:cs="Times New Roman"/>
          <w:color w:val="000000"/>
          <w:sz w:val="20"/>
          <w:szCs w:val="20"/>
          <w:lang w:val="en-GB"/>
        </w:rPr>
      </w:pPr>
      <w:r w:rsidRPr="005E2273">
        <w:rPr>
          <w:rFonts w:ascii="Times New Roman" w:hAnsi="Times New Roman" w:cs="Times New Roman"/>
          <w:color w:val="000000"/>
          <w:sz w:val="20"/>
          <w:szCs w:val="20"/>
          <w:vertAlign w:val="superscript"/>
          <w:lang w:val="en-GB"/>
        </w:rPr>
        <w:t>1</w:t>
      </w:r>
      <w:r w:rsidRPr="005E2273">
        <w:rPr>
          <w:rFonts w:ascii="Times New Roman" w:hAnsi="Times New Roman" w:cs="Times New Roman"/>
          <w:color w:val="000000"/>
          <w:sz w:val="20"/>
          <w:szCs w:val="20"/>
          <w:lang w:val="en-GB"/>
        </w:rPr>
        <w:t xml:space="preserve">Department of Biology, University of Florence, Via G. La </w:t>
      </w:r>
      <w:proofErr w:type="spellStart"/>
      <w:r w:rsidRPr="005E2273">
        <w:rPr>
          <w:rFonts w:ascii="Times New Roman" w:hAnsi="Times New Roman" w:cs="Times New Roman"/>
          <w:color w:val="000000"/>
          <w:sz w:val="20"/>
          <w:szCs w:val="20"/>
          <w:lang w:val="en-GB"/>
        </w:rPr>
        <w:t>Pira</w:t>
      </w:r>
      <w:proofErr w:type="spellEnd"/>
      <w:r w:rsidRPr="005E2273">
        <w:rPr>
          <w:rFonts w:ascii="Times New Roman" w:hAnsi="Times New Roman" w:cs="Times New Roman"/>
          <w:color w:val="000000"/>
          <w:sz w:val="20"/>
          <w:szCs w:val="20"/>
          <w:lang w:val="en-GB"/>
        </w:rPr>
        <w:t xml:space="preserve">, 4, 50121 Florence, Italy; </w:t>
      </w:r>
    </w:p>
    <w:p w:rsidR="0029107A" w:rsidRPr="005E2273" w:rsidRDefault="0029107A" w:rsidP="0029107A">
      <w:pPr>
        <w:widowControl w:val="0"/>
        <w:autoSpaceDE w:val="0"/>
        <w:spacing w:after="0" w:line="360" w:lineRule="auto"/>
        <w:jc w:val="both"/>
        <w:rPr>
          <w:rFonts w:ascii="Times New Roman" w:hAnsi="Times New Roman" w:cs="Times New Roman"/>
          <w:sz w:val="20"/>
          <w:szCs w:val="20"/>
          <w:lang w:val="en-US"/>
        </w:rPr>
      </w:pPr>
      <w:r w:rsidRPr="005E2273">
        <w:rPr>
          <w:rFonts w:ascii="Times New Roman" w:hAnsi="Times New Roman" w:cs="Times New Roman"/>
          <w:color w:val="000000"/>
          <w:sz w:val="20"/>
          <w:szCs w:val="20"/>
          <w:vertAlign w:val="superscript"/>
          <w:lang w:val="en-US"/>
        </w:rPr>
        <w:t>2</w:t>
      </w:r>
      <w:r w:rsidRPr="005E2273">
        <w:rPr>
          <w:rFonts w:ascii="Times New Roman" w:hAnsi="Times New Roman" w:cs="Times New Roman"/>
          <w:color w:val="000000"/>
          <w:sz w:val="20"/>
          <w:szCs w:val="20"/>
          <w:lang w:val="en-US"/>
        </w:rPr>
        <w:t xml:space="preserve">Natural History Museum, Botany, University of Florence, via G. La </w:t>
      </w:r>
      <w:proofErr w:type="spellStart"/>
      <w:r w:rsidRPr="005E2273">
        <w:rPr>
          <w:rFonts w:ascii="Times New Roman" w:hAnsi="Times New Roman" w:cs="Times New Roman"/>
          <w:color w:val="000000"/>
          <w:sz w:val="20"/>
          <w:szCs w:val="20"/>
          <w:lang w:val="en-US"/>
        </w:rPr>
        <w:t>Pira</w:t>
      </w:r>
      <w:proofErr w:type="spellEnd"/>
      <w:r w:rsidRPr="005E2273">
        <w:rPr>
          <w:rFonts w:ascii="Times New Roman" w:hAnsi="Times New Roman" w:cs="Times New Roman"/>
          <w:color w:val="000000"/>
          <w:sz w:val="20"/>
          <w:szCs w:val="20"/>
          <w:lang w:val="en-US"/>
        </w:rPr>
        <w:t xml:space="preserve">, 4, 50121 </w:t>
      </w:r>
      <w:r w:rsidRPr="005E2273">
        <w:rPr>
          <w:rFonts w:ascii="Times New Roman" w:hAnsi="Times New Roman" w:cs="Times New Roman"/>
          <w:color w:val="000000"/>
          <w:sz w:val="20"/>
          <w:szCs w:val="20"/>
          <w:lang w:val="en-GB"/>
        </w:rPr>
        <w:t>Florence</w:t>
      </w:r>
      <w:r w:rsidRPr="005E2273">
        <w:rPr>
          <w:rFonts w:ascii="Times New Roman" w:hAnsi="Times New Roman" w:cs="Times New Roman"/>
          <w:color w:val="000000"/>
          <w:sz w:val="20"/>
          <w:szCs w:val="20"/>
          <w:lang w:val="en-US"/>
        </w:rPr>
        <w:t>, Italy;</w:t>
      </w:r>
    </w:p>
    <w:p w:rsidR="005E2273" w:rsidRPr="005E2273" w:rsidRDefault="005E2273" w:rsidP="005E2273">
      <w:pPr>
        <w:widowControl w:val="0"/>
        <w:autoSpaceDE w:val="0"/>
        <w:jc w:val="both"/>
        <w:rPr>
          <w:rFonts w:ascii="Times New Roman" w:hAnsi="Times New Roman" w:cs="Times New Roman"/>
          <w:sz w:val="20"/>
          <w:szCs w:val="20"/>
          <w:lang w:val="it-IT"/>
        </w:rPr>
      </w:pPr>
      <w:r w:rsidRPr="005E2273">
        <w:rPr>
          <w:rFonts w:ascii="Times New Roman" w:hAnsi="Times New Roman" w:cs="Times New Roman"/>
          <w:color w:val="000000"/>
          <w:sz w:val="20"/>
          <w:szCs w:val="20"/>
          <w:vertAlign w:val="superscript"/>
          <w:lang w:val="it-IT"/>
        </w:rPr>
        <w:t>3</w:t>
      </w:r>
      <w:r w:rsidRPr="005E2273">
        <w:rPr>
          <w:rFonts w:ascii="Times New Roman" w:hAnsi="Times New Roman" w:cs="Times New Roman"/>
          <w:color w:val="000000"/>
          <w:sz w:val="20"/>
          <w:szCs w:val="20"/>
          <w:lang w:val="it-IT"/>
        </w:rPr>
        <w:t>Via Martiri della Libertà 1, 52036 Pieve S. Stefano, Italy.</w:t>
      </w:r>
      <w:r w:rsidRPr="005E2273">
        <w:rPr>
          <w:rFonts w:ascii="Times New Roman" w:hAnsi="Times New Roman" w:cs="Times New Roman"/>
          <w:sz w:val="20"/>
          <w:szCs w:val="20"/>
          <w:lang w:val="it-IT"/>
        </w:rPr>
        <w:t xml:space="preserve"> </w:t>
      </w:r>
    </w:p>
    <w:p w:rsidR="0029107A" w:rsidRPr="005E2273" w:rsidRDefault="0029107A" w:rsidP="0029107A">
      <w:pPr>
        <w:spacing w:line="240" w:lineRule="auto"/>
        <w:rPr>
          <w:rFonts w:ascii="Times New Roman" w:hAnsi="Times New Roman" w:cs="Times New Roman"/>
          <w:lang w:val="it-IT"/>
        </w:rPr>
      </w:pPr>
    </w:p>
    <w:p w:rsidR="0029107A" w:rsidRPr="0029107A" w:rsidRDefault="0029107A" w:rsidP="0029107A">
      <w:pPr>
        <w:spacing w:line="240" w:lineRule="auto"/>
        <w:jc w:val="center"/>
        <w:rPr>
          <w:rFonts w:ascii="Times New Roman" w:hAnsi="Times New Roman" w:cs="Times New Roman"/>
          <w:szCs w:val="24"/>
        </w:rPr>
      </w:pPr>
      <w:r w:rsidRPr="0029107A">
        <w:rPr>
          <w:rFonts w:ascii="Times New Roman" w:hAnsi="Times New Roman" w:cs="Times New Roman"/>
          <w:szCs w:val="24"/>
        </w:rPr>
        <w:t xml:space="preserve">Submitted to: </w:t>
      </w:r>
    </w:p>
    <w:p w:rsidR="0029107A" w:rsidRPr="0029107A" w:rsidRDefault="006F0B58" w:rsidP="0029107A">
      <w:pPr>
        <w:spacing w:line="240" w:lineRule="auto"/>
        <w:jc w:val="center"/>
        <w:rPr>
          <w:rFonts w:ascii="Times New Roman" w:hAnsi="Times New Roman" w:cs="Times New Roman"/>
        </w:rPr>
      </w:pPr>
      <w:r w:rsidRPr="006F0B58">
        <w:rPr>
          <w:rFonts w:ascii="Times New Roman" w:hAnsi="Times New Roman" w:cs="Times New Roman"/>
          <w:szCs w:val="24"/>
        </w:rPr>
        <w:t>PeerJ — the Journal of Life and Environmental Sciences</w:t>
      </w:r>
    </w:p>
    <w:p w:rsidR="0029107A" w:rsidRPr="0029107A" w:rsidRDefault="0029107A" w:rsidP="0029107A">
      <w:pPr>
        <w:spacing w:line="240" w:lineRule="auto"/>
        <w:jc w:val="center"/>
        <w:rPr>
          <w:rFonts w:ascii="Times New Roman" w:hAnsi="Times New Roman" w:cs="Times New Roman"/>
        </w:rPr>
      </w:pPr>
    </w:p>
    <w:p w:rsidR="0029107A" w:rsidRPr="0029107A" w:rsidRDefault="0029107A" w:rsidP="0029107A">
      <w:pPr>
        <w:spacing w:line="240" w:lineRule="auto"/>
        <w:jc w:val="center"/>
        <w:rPr>
          <w:rFonts w:ascii="Times New Roman" w:hAnsi="Times New Roman" w:cs="Times New Roman"/>
        </w:rPr>
      </w:pPr>
    </w:p>
    <w:p w:rsidR="0029107A" w:rsidRPr="0029107A" w:rsidRDefault="0029107A" w:rsidP="0029107A">
      <w:pPr>
        <w:spacing w:line="240" w:lineRule="auto"/>
        <w:rPr>
          <w:rFonts w:ascii="Times New Roman" w:hAnsi="Times New Roman" w:cs="Times New Roman"/>
        </w:rPr>
      </w:pPr>
    </w:p>
    <w:p w:rsidR="0029107A" w:rsidRPr="0029107A" w:rsidRDefault="0029107A" w:rsidP="0029107A">
      <w:pPr>
        <w:rPr>
          <w:rFonts w:ascii="Times New Roman" w:hAnsi="Times New Roman" w:cs="Times New Roman"/>
        </w:rPr>
        <w:sectPr w:rsidR="0029107A" w:rsidRPr="0029107A">
          <w:pgSz w:w="12240" w:h="15840"/>
          <w:pgMar w:top="1440" w:right="1440" w:bottom="1440" w:left="1440" w:header="720" w:footer="720" w:gutter="0"/>
          <w:cols w:space="720"/>
          <w:docGrid w:linePitch="360"/>
        </w:sectPr>
      </w:pPr>
      <w:proofErr w:type="spellStart"/>
      <w:r w:rsidRPr="005342A0">
        <w:rPr>
          <w:rFonts w:ascii="Times New Roman" w:hAnsi="Times New Roman" w:cs="Times New Roman"/>
          <w:lang w:val="it-IT"/>
        </w:rPr>
        <w:t>Corresponding</w:t>
      </w:r>
      <w:proofErr w:type="spellEnd"/>
      <w:r w:rsidRPr="005342A0">
        <w:rPr>
          <w:rFonts w:ascii="Times New Roman" w:hAnsi="Times New Roman" w:cs="Times New Roman"/>
          <w:lang w:val="it-IT"/>
        </w:rPr>
        <w:t xml:space="preserve"> </w:t>
      </w:r>
      <w:proofErr w:type="spellStart"/>
      <w:r w:rsidRPr="005342A0">
        <w:rPr>
          <w:rFonts w:ascii="Times New Roman" w:hAnsi="Times New Roman" w:cs="Times New Roman"/>
          <w:lang w:val="it-IT"/>
        </w:rPr>
        <w:t>author</w:t>
      </w:r>
      <w:proofErr w:type="spellEnd"/>
      <w:r w:rsidRPr="005342A0">
        <w:rPr>
          <w:rFonts w:ascii="Times New Roman" w:hAnsi="Times New Roman" w:cs="Times New Roman"/>
          <w:lang w:val="it-IT"/>
        </w:rPr>
        <w:t xml:space="preserve">: Lorenzo Lazzaro, Tel. </w:t>
      </w:r>
      <w:r w:rsidRPr="0029107A">
        <w:rPr>
          <w:rFonts w:ascii="Times New Roman" w:hAnsi="Times New Roman" w:cs="Times New Roman"/>
        </w:rPr>
        <w:t>+39 055 2757372, lorenzo.lazzaro@unifi.it</w:t>
      </w:r>
    </w:p>
    <w:p w:rsidR="004F1A7A" w:rsidRPr="0029107A" w:rsidRDefault="004F1A7A" w:rsidP="004F1A7A">
      <w:pPr>
        <w:autoSpaceDE w:val="0"/>
        <w:autoSpaceDN w:val="0"/>
        <w:adjustRightInd w:val="0"/>
        <w:spacing w:after="0" w:line="240" w:lineRule="auto"/>
        <w:ind w:right="-307"/>
        <w:rPr>
          <w:rFonts w:ascii="Times New Roman" w:hAnsi="Times New Roman" w:cs="Times New Roman"/>
          <w:sz w:val="18"/>
          <w:szCs w:val="18"/>
          <w:lang w:val="en-US"/>
        </w:rPr>
      </w:pPr>
      <w:r w:rsidRPr="0029107A">
        <w:rPr>
          <w:rFonts w:ascii="Times New Roman" w:hAnsi="Times New Roman" w:cs="Times New Roman"/>
          <w:b/>
          <w:sz w:val="18"/>
          <w:szCs w:val="18"/>
          <w:lang w:val="en-US"/>
        </w:rPr>
        <w:lastRenderedPageBreak/>
        <w:t xml:space="preserve">Appendix </w:t>
      </w:r>
      <w:r w:rsidR="00420CA2" w:rsidRPr="0029107A">
        <w:rPr>
          <w:rFonts w:ascii="Times New Roman" w:hAnsi="Times New Roman" w:cs="Times New Roman"/>
          <w:b/>
          <w:sz w:val="18"/>
          <w:szCs w:val="18"/>
          <w:lang w:val="en-US"/>
        </w:rPr>
        <w:t>S1</w:t>
      </w:r>
      <w:r w:rsidRPr="0029107A">
        <w:rPr>
          <w:rFonts w:ascii="Times New Roman" w:hAnsi="Times New Roman" w:cs="Times New Roman"/>
          <w:sz w:val="18"/>
          <w:szCs w:val="18"/>
          <w:lang w:val="en-US"/>
        </w:rPr>
        <w:t xml:space="preserve"> </w:t>
      </w:r>
      <w:r w:rsidR="00501786" w:rsidRPr="0029107A">
        <w:rPr>
          <w:rFonts w:ascii="Times New Roman" w:hAnsi="Times New Roman" w:cs="Times New Roman"/>
          <w:sz w:val="18"/>
          <w:szCs w:val="18"/>
          <w:lang w:val="en-US"/>
        </w:rPr>
        <w:t>Detailed methods for the molecular analyses and phylogenetic tree reconstruction</w:t>
      </w:r>
    </w:p>
    <w:p w:rsidR="004F1A7A" w:rsidRPr="0029107A" w:rsidRDefault="004F1A7A" w:rsidP="004F1A7A">
      <w:pPr>
        <w:autoSpaceDE w:val="0"/>
        <w:autoSpaceDN w:val="0"/>
        <w:adjustRightInd w:val="0"/>
        <w:spacing w:after="0" w:line="240" w:lineRule="auto"/>
        <w:ind w:right="-307"/>
        <w:rPr>
          <w:rFonts w:ascii="Times New Roman" w:hAnsi="Times New Roman" w:cs="Times New Roman"/>
          <w:i/>
          <w:sz w:val="18"/>
          <w:szCs w:val="18"/>
          <w:lang w:val="en-US"/>
        </w:rPr>
      </w:pPr>
    </w:p>
    <w:p w:rsidR="004F1A7A" w:rsidRPr="0029107A" w:rsidRDefault="00A63C7B" w:rsidP="00CE4510">
      <w:pPr>
        <w:autoSpaceDE w:val="0"/>
        <w:autoSpaceDN w:val="0"/>
        <w:adjustRightInd w:val="0"/>
        <w:spacing w:after="0"/>
        <w:ind w:right="-306"/>
        <w:rPr>
          <w:rFonts w:ascii="Times New Roman" w:hAnsi="Times New Roman" w:cs="Times New Roman"/>
          <w:sz w:val="18"/>
          <w:szCs w:val="18"/>
          <w:lang w:val="en-US"/>
        </w:rPr>
      </w:pPr>
      <w:r w:rsidRPr="0029107A">
        <w:rPr>
          <w:rFonts w:ascii="Times New Roman" w:hAnsi="Times New Roman" w:cs="Times New Roman"/>
          <w:sz w:val="18"/>
          <w:szCs w:val="18"/>
          <w:lang w:val="en-US"/>
        </w:rPr>
        <w:t xml:space="preserve">Isolation of genomic DNA followed a modified </w:t>
      </w:r>
      <w:proofErr w:type="gramStart"/>
      <w:r w:rsidRPr="0029107A">
        <w:rPr>
          <w:rFonts w:ascii="Times New Roman" w:hAnsi="Times New Roman" w:cs="Times New Roman"/>
          <w:sz w:val="18"/>
          <w:szCs w:val="18"/>
          <w:lang w:val="en-US"/>
        </w:rPr>
        <w:t>2×</w:t>
      </w:r>
      <w:proofErr w:type="gramEnd"/>
      <w:r w:rsidRPr="0029107A">
        <w:rPr>
          <w:rFonts w:ascii="Times New Roman" w:hAnsi="Times New Roman" w:cs="Times New Roman"/>
          <w:sz w:val="18"/>
          <w:szCs w:val="18"/>
          <w:lang w:val="en-US"/>
        </w:rPr>
        <w:t xml:space="preserve">CTAB protocol (Doyle and Doyle, 1990). </w:t>
      </w:r>
      <w:r w:rsidR="004F1A7A" w:rsidRPr="0029107A">
        <w:rPr>
          <w:rFonts w:ascii="Times New Roman" w:hAnsi="Times New Roman" w:cs="Times New Roman"/>
          <w:sz w:val="18"/>
          <w:szCs w:val="18"/>
          <w:lang w:val="en-US"/>
        </w:rPr>
        <w:t xml:space="preserve">Amplification of the ITS region was performed using the primers ITS4 and ITS5 (White et al., 1990). Polymerase chain reactions were performed in a total volume of 25 </w:t>
      </w:r>
      <w:proofErr w:type="spellStart"/>
      <w:r w:rsidR="004F1A7A" w:rsidRPr="0029107A">
        <w:rPr>
          <w:rFonts w:ascii="Times New Roman" w:hAnsi="Times New Roman" w:cs="Times New Roman"/>
          <w:sz w:val="18"/>
          <w:szCs w:val="18"/>
          <w:lang w:val="en-US"/>
        </w:rPr>
        <w:t>μl</w:t>
      </w:r>
      <w:proofErr w:type="spellEnd"/>
      <w:r w:rsidR="004F1A7A" w:rsidRPr="0029107A">
        <w:rPr>
          <w:rFonts w:ascii="Times New Roman" w:hAnsi="Times New Roman" w:cs="Times New Roman"/>
          <w:sz w:val="18"/>
          <w:szCs w:val="18"/>
          <w:lang w:val="en-US"/>
        </w:rPr>
        <w:t xml:space="preserve"> containing 2.5 </w:t>
      </w:r>
      <w:proofErr w:type="spellStart"/>
      <w:r w:rsidR="004F1A7A" w:rsidRPr="0029107A">
        <w:rPr>
          <w:rFonts w:ascii="Times New Roman" w:hAnsi="Times New Roman" w:cs="Times New Roman"/>
          <w:sz w:val="18"/>
          <w:szCs w:val="18"/>
          <w:lang w:val="en-US"/>
        </w:rPr>
        <w:t>μl</w:t>
      </w:r>
      <w:proofErr w:type="spellEnd"/>
      <w:r w:rsidR="004F1A7A" w:rsidRPr="0029107A">
        <w:rPr>
          <w:rFonts w:ascii="Times New Roman" w:hAnsi="Times New Roman" w:cs="Times New Roman"/>
          <w:sz w:val="18"/>
          <w:szCs w:val="18"/>
          <w:lang w:val="en-US"/>
        </w:rPr>
        <w:t xml:space="preserve"> of </w:t>
      </w:r>
      <w:proofErr w:type="gramStart"/>
      <w:r w:rsidR="004F1A7A" w:rsidRPr="0029107A">
        <w:rPr>
          <w:rFonts w:ascii="Times New Roman" w:hAnsi="Times New Roman" w:cs="Times New Roman"/>
          <w:sz w:val="18"/>
          <w:szCs w:val="18"/>
          <w:lang w:val="en-US"/>
        </w:rPr>
        <w:t>10</w:t>
      </w:r>
      <w:proofErr w:type="gramEnd"/>
      <w:r w:rsidR="004F1A7A" w:rsidRPr="0029107A">
        <w:rPr>
          <w:rFonts w:ascii="Times New Roman" w:hAnsi="Times New Roman" w:cs="Times New Roman"/>
          <w:sz w:val="18"/>
          <w:szCs w:val="18"/>
          <w:lang w:val="en-US"/>
        </w:rPr>
        <w:t>× reaction buffer (</w:t>
      </w:r>
      <w:proofErr w:type="spellStart"/>
      <w:r w:rsidR="004F1A7A" w:rsidRPr="0029107A">
        <w:rPr>
          <w:rFonts w:ascii="Times New Roman" w:hAnsi="Times New Roman" w:cs="Times New Roman"/>
          <w:sz w:val="18"/>
          <w:szCs w:val="18"/>
          <w:lang w:val="en-US"/>
        </w:rPr>
        <w:t>Dynazyme</w:t>
      </w:r>
      <w:proofErr w:type="spellEnd"/>
      <w:r w:rsidR="004F1A7A" w:rsidRPr="0029107A">
        <w:rPr>
          <w:rFonts w:ascii="Times New Roman" w:hAnsi="Times New Roman" w:cs="Times New Roman"/>
          <w:sz w:val="18"/>
          <w:szCs w:val="18"/>
          <w:lang w:val="en-US"/>
        </w:rPr>
        <w:t xml:space="preserve"> II, </w:t>
      </w:r>
      <w:proofErr w:type="spellStart"/>
      <w:r w:rsidR="004F1A7A" w:rsidRPr="0029107A">
        <w:rPr>
          <w:rFonts w:ascii="Times New Roman" w:hAnsi="Times New Roman" w:cs="Times New Roman"/>
          <w:sz w:val="18"/>
          <w:szCs w:val="18"/>
          <w:lang w:val="en-US"/>
        </w:rPr>
        <w:t>Finnzyme</w:t>
      </w:r>
      <w:proofErr w:type="spellEnd"/>
      <w:r w:rsidR="004F1A7A" w:rsidRPr="0029107A">
        <w:rPr>
          <w:rFonts w:ascii="Times New Roman" w:hAnsi="Times New Roman" w:cs="Times New Roman"/>
          <w:sz w:val="18"/>
          <w:szCs w:val="18"/>
          <w:lang w:val="en-US"/>
        </w:rPr>
        <w:t xml:space="preserve">, Espoo, Finland), 1.5 </w:t>
      </w:r>
      <w:proofErr w:type="spellStart"/>
      <w:r w:rsidR="004F1A7A" w:rsidRPr="0029107A">
        <w:rPr>
          <w:rFonts w:ascii="Times New Roman" w:hAnsi="Times New Roman" w:cs="Times New Roman"/>
          <w:sz w:val="18"/>
          <w:szCs w:val="18"/>
          <w:lang w:val="en-US"/>
        </w:rPr>
        <w:t>mM</w:t>
      </w:r>
      <w:proofErr w:type="spellEnd"/>
      <w:r w:rsidR="004F1A7A" w:rsidRPr="0029107A">
        <w:rPr>
          <w:rFonts w:ascii="Times New Roman" w:hAnsi="Times New Roman" w:cs="Times New Roman"/>
          <w:sz w:val="18"/>
          <w:szCs w:val="18"/>
          <w:lang w:val="en-US"/>
        </w:rPr>
        <w:t xml:space="preserve"> MgCl2, 10 </w:t>
      </w:r>
      <w:proofErr w:type="spellStart"/>
      <w:r w:rsidR="004F1A7A" w:rsidRPr="0029107A">
        <w:rPr>
          <w:rFonts w:ascii="Times New Roman" w:hAnsi="Times New Roman" w:cs="Times New Roman"/>
          <w:sz w:val="18"/>
          <w:szCs w:val="18"/>
          <w:lang w:val="en-US"/>
        </w:rPr>
        <w:t>pmol</w:t>
      </w:r>
      <w:proofErr w:type="spellEnd"/>
      <w:r w:rsidR="004F1A7A" w:rsidRPr="0029107A">
        <w:rPr>
          <w:rFonts w:ascii="Times New Roman" w:hAnsi="Times New Roman" w:cs="Times New Roman"/>
          <w:sz w:val="18"/>
          <w:szCs w:val="18"/>
          <w:lang w:val="en-US"/>
        </w:rPr>
        <w:t xml:space="preserve"> of each primer, 200 </w:t>
      </w:r>
      <w:proofErr w:type="spellStart"/>
      <w:r w:rsidR="004F1A7A" w:rsidRPr="0029107A">
        <w:rPr>
          <w:rFonts w:ascii="Times New Roman" w:hAnsi="Times New Roman" w:cs="Times New Roman"/>
          <w:sz w:val="18"/>
          <w:szCs w:val="18"/>
          <w:lang w:val="en-US"/>
        </w:rPr>
        <w:t>μM</w:t>
      </w:r>
      <w:proofErr w:type="spellEnd"/>
      <w:r w:rsidR="004F1A7A" w:rsidRPr="0029107A">
        <w:rPr>
          <w:rFonts w:ascii="Times New Roman" w:hAnsi="Times New Roman" w:cs="Times New Roman"/>
          <w:sz w:val="18"/>
          <w:szCs w:val="18"/>
          <w:lang w:val="en-US"/>
        </w:rPr>
        <w:t xml:space="preserve"> dNTPs, 1 U of </w:t>
      </w:r>
      <w:proofErr w:type="spellStart"/>
      <w:r w:rsidR="004F1A7A" w:rsidRPr="0029107A">
        <w:rPr>
          <w:rFonts w:ascii="Times New Roman" w:hAnsi="Times New Roman" w:cs="Times New Roman"/>
          <w:sz w:val="18"/>
          <w:szCs w:val="18"/>
          <w:lang w:val="en-US"/>
        </w:rPr>
        <w:t>TaqDNA</w:t>
      </w:r>
      <w:proofErr w:type="spellEnd"/>
      <w:r w:rsidR="004F1A7A" w:rsidRPr="0029107A">
        <w:rPr>
          <w:rFonts w:ascii="Times New Roman" w:hAnsi="Times New Roman" w:cs="Times New Roman"/>
          <w:sz w:val="18"/>
          <w:szCs w:val="18"/>
          <w:lang w:val="en-US"/>
        </w:rPr>
        <w:t xml:space="preserve"> polymerase (</w:t>
      </w:r>
      <w:proofErr w:type="spellStart"/>
      <w:r w:rsidR="004F1A7A" w:rsidRPr="0029107A">
        <w:rPr>
          <w:rFonts w:ascii="Times New Roman" w:hAnsi="Times New Roman" w:cs="Times New Roman"/>
          <w:sz w:val="18"/>
          <w:szCs w:val="18"/>
          <w:lang w:val="en-US"/>
        </w:rPr>
        <w:t>Dynazyme</w:t>
      </w:r>
      <w:proofErr w:type="spellEnd"/>
      <w:r w:rsidR="004F1A7A" w:rsidRPr="0029107A">
        <w:rPr>
          <w:rFonts w:ascii="Times New Roman" w:hAnsi="Times New Roman" w:cs="Times New Roman"/>
          <w:sz w:val="18"/>
          <w:szCs w:val="18"/>
          <w:lang w:val="en-US"/>
        </w:rPr>
        <w:t xml:space="preserve"> II) and 10 ng of template DNA. Reactions were performed in a MJ PTC-100 thermocycler (Peltier </w:t>
      </w:r>
      <w:proofErr w:type="spellStart"/>
      <w:r w:rsidR="004F1A7A" w:rsidRPr="0029107A">
        <w:rPr>
          <w:rFonts w:ascii="Times New Roman" w:hAnsi="Times New Roman" w:cs="Times New Roman"/>
          <w:sz w:val="18"/>
          <w:szCs w:val="18"/>
          <w:lang w:val="en-US"/>
        </w:rPr>
        <w:t>ThermalCycler</w:t>
      </w:r>
      <w:proofErr w:type="spellEnd"/>
      <w:r w:rsidR="004F1A7A" w:rsidRPr="0029107A">
        <w:rPr>
          <w:rFonts w:ascii="Times New Roman" w:hAnsi="Times New Roman" w:cs="Times New Roman"/>
          <w:sz w:val="18"/>
          <w:szCs w:val="18"/>
          <w:lang w:val="en-US"/>
        </w:rPr>
        <w:t xml:space="preserve">, MJ Research, </w:t>
      </w:r>
      <w:proofErr w:type="gramStart"/>
      <w:r w:rsidR="004F1A7A" w:rsidRPr="0029107A">
        <w:rPr>
          <w:rFonts w:ascii="Times New Roman" w:hAnsi="Times New Roman" w:cs="Times New Roman"/>
          <w:sz w:val="18"/>
          <w:szCs w:val="18"/>
          <w:lang w:val="en-US"/>
        </w:rPr>
        <w:t>Waltham</w:t>
      </w:r>
      <w:proofErr w:type="gramEnd"/>
      <w:r w:rsidR="004F1A7A" w:rsidRPr="0029107A">
        <w:rPr>
          <w:rFonts w:ascii="Times New Roman" w:hAnsi="Times New Roman" w:cs="Times New Roman"/>
          <w:sz w:val="18"/>
          <w:szCs w:val="18"/>
          <w:lang w:val="en-US"/>
        </w:rPr>
        <w:t xml:space="preserve">, Massachusetts, U.S.A.). Subsequently, </w:t>
      </w:r>
      <w:proofErr w:type="gramStart"/>
      <w:r w:rsidR="004F1A7A" w:rsidRPr="0029107A">
        <w:rPr>
          <w:rFonts w:ascii="Times New Roman" w:hAnsi="Times New Roman" w:cs="Times New Roman"/>
          <w:sz w:val="18"/>
          <w:szCs w:val="18"/>
          <w:lang w:val="en-US"/>
        </w:rPr>
        <w:t>5</w:t>
      </w:r>
      <w:proofErr w:type="gramEnd"/>
      <w:r w:rsidR="004F1A7A" w:rsidRPr="0029107A">
        <w:rPr>
          <w:rFonts w:ascii="Times New Roman" w:hAnsi="Times New Roman" w:cs="Times New Roman"/>
          <w:sz w:val="18"/>
          <w:szCs w:val="18"/>
          <w:lang w:val="en-US"/>
        </w:rPr>
        <w:t xml:space="preserve"> </w:t>
      </w:r>
      <w:proofErr w:type="spellStart"/>
      <w:r w:rsidR="004F1A7A" w:rsidRPr="0029107A">
        <w:rPr>
          <w:rFonts w:ascii="Times New Roman" w:hAnsi="Times New Roman" w:cs="Times New Roman"/>
          <w:sz w:val="18"/>
          <w:szCs w:val="18"/>
          <w:lang w:val="en-US"/>
        </w:rPr>
        <w:t>μl</w:t>
      </w:r>
      <w:proofErr w:type="spellEnd"/>
      <w:r w:rsidR="004F1A7A" w:rsidRPr="0029107A">
        <w:rPr>
          <w:rFonts w:ascii="Times New Roman" w:hAnsi="Times New Roman" w:cs="Times New Roman"/>
          <w:sz w:val="18"/>
          <w:szCs w:val="18"/>
          <w:lang w:val="en-US"/>
        </w:rPr>
        <w:t xml:space="preserve"> of each amplification mixture were </w:t>
      </w:r>
      <w:proofErr w:type="spellStart"/>
      <w:r w:rsidR="004F1A7A" w:rsidRPr="0029107A">
        <w:rPr>
          <w:rFonts w:ascii="Times New Roman" w:hAnsi="Times New Roman" w:cs="Times New Roman"/>
          <w:sz w:val="18"/>
          <w:szCs w:val="18"/>
          <w:lang w:val="en-US"/>
        </w:rPr>
        <w:t>analysed</w:t>
      </w:r>
      <w:proofErr w:type="spellEnd"/>
      <w:r w:rsidR="004F1A7A" w:rsidRPr="0029107A">
        <w:rPr>
          <w:rFonts w:ascii="Times New Roman" w:hAnsi="Times New Roman" w:cs="Times New Roman"/>
          <w:sz w:val="18"/>
          <w:szCs w:val="18"/>
          <w:lang w:val="en-US"/>
        </w:rPr>
        <w:t xml:space="preserve"> by agarose gel electrophoresis in TAE buffer (1.5% w/v) containing1 </w:t>
      </w:r>
      <w:proofErr w:type="spellStart"/>
      <w:r w:rsidR="004F1A7A" w:rsidRPr="0029107A">
        <w:rPr>
          <w:rFonts w:ascii="Times New Roman" w:hAnsi="Times New Roman" w:cs="Times New Roman"/>
          <w:sz w:val="18"/>
          <w:szCs w:val="18"/>
          <w:lang w:val="en-US"/>
        </w:rPr>
        <w:t>μg</w:t>
      </w:r>
      <w:proofErr w:type="spellEnd"/>
      <w:r w:rsidR="004F1A7A" w:rsidRPr="0029107A">
        <w:rPr>
          <w:rFonts w:ascii="Times New Roman" w:hAnsi="Times New Roman" w:cs="Times New Roman"/>
          <w:sz w:val="18"/>
          <w:szCs w:val="18"/>
          <w:lang w:val="en-US"/>
        </w:rPr>
        <w:t>/ml ethidium bromide, by comparison with a known mass standard. After purification (Roche, Mannheim purification kit, Germany), the PCR reactions were quantified with a spectrophotometric method (</w:t>
      </w:r>
      <w:proofErr w:type="spellStart"/>
      <w:r w:rsidR="004F1A7A" w:rsidRPr="0029107A">
        <w:rPr>
          <w:rFonts w:ascii="Times New Roman" w:hAnsi="Times New Roman" w:cs="Times New Roman"/>
          <w:sz w:val="18"/>
          <w:szCs w:val="18"/>
          <w:lang w:val="en-US"/>
        </w:rPr>
        <w:t>Biophotometer</w:t>
      </w:r>
      <w:proofErr w:type="spellEnd"/>
      <w:r w:rsidR="004F1A7A" w:rsidRPr="0029107A">
        <w:rPr>
          <w:rFonts w:ascii="Times New Roman" w:hAnsi="Times New Roman" w:cs="Times New Roman"/>
          <w:sz w:val="18"/>
          <w:szCs w:val="18"/>
          <w:lang w:val="en-US"/>
        </w:rPr>
        <w:t>, Eppendorf).</w:t>
      </w:r>
    </w:p>
    <w:p w:rsidR="004F1A7A" w:rsidRPr="0029107A" w:rsidRDefault="004F1A7A" w:rsidP="00CE4510">
      <w:pPr>
        <w:autoSpaceDE w:val="0"/>
        <w:autoSpaceDN w:val="0"/>
        <w:adjustRightInd w:val="0"/>
        <w:spacing w:after="0"/>
        <w:ind w:right="-306"/>
        <w:rPr>
          <w:rFonts w:ascii="Times New Roman" w:hAnsi="Times New Roman" w:cs="Times New Roman"/>
          <w:sz w:val="18"/>
          <w:szCs w:val="18"/>
          <w:lang w:val="en-US"/>
        </w:rPr>
      </w:pPr>
      <w:r w:rsidRPr="0029107A">
        <w:rPr>
          <w:rFonts w:ascii="Times New Roman" w:hAnsi="Times New Roman" w:cs="Times New Roman"/>
          <w:sz w:val="18"/>
          <w:szCs w:val="18"/>
          <w:lang w:val="en-US"/>
        </w:rPr>
        <w:t xml:space="preserve">Automated DNA sequencing </w:t>
      </w:r>
      <w:proofErr w:type="gramStart"/>
      <w:r w:rsidRPr="0029107A">
        <w:rPr>
          <w:rFonts w:ascii="Times New Roman" w:hAnsi="Times New Roman" w:cs="Times New Roman"/>
          <w:sz w:val="18"/>
          <w:szCs w:val="18"/>
          <w:lang w:val="en-US"/>
        </w:rPr>
        <w:t>was performed</w:t>
      </w:r>
      <w:proofErr w:type="gramEnd"/>
      <w:r w:rsidRPr="0029107A">
        <w:rPr>
          <w:rFonts w:ascii="Times New Roman" w:hAnsi="Times New Roman" w:cs="Times New Roman"/>
          <w:sz w:val="18"/>
          <w:szCs w:val="18"/>
          <w:lang w:val="en-US"/>
        </w:rPr>
        <w:t xml:space="preserve"> from the PCR products using </w:t>
      </w:r>
      <w:proofErr w:type="spellStart"/>
      <w:r w:rsidRPr="0029107A">
        <w:rPr>
          <w:rFonts w:ascii="Times New Roman" w:hAnsi="Times New Roman" w:cs="Times New Roman"/>
          <w:sz w:val="18"/>
          <w:szCs w:val="18"/>
          <w:lang w:val="en-US"/>
        </w:rPr>
        <w:t>BigDye</w:t>
      </w:r>
      <w:proofErr w:type="spellEnd"/>
      <w:r w:rsidRPr="0029107A">
        <w:rPr>
          <w:rFonts w:ascii="Times New Roman" w:hAnsi="Times New Roman" w:cs="Times New Roman"/>
          <w:sz w:val="18"/>
          <w:szCs w:val="18"/>
          <w:lang w:val="en-US"/>
        </w:rPr>
        <w:t xml:space="preserve"> Terminator v.2 chemistry and an ABI310 sequencer (PE-Applied Biosystems, Norwalk, Connecticut, U.S.A.).</w:t>
      </w:r>
    </w:p>
    <w:p w:rsidR="004F1A7A" w:rsidRPr="0029107A" w:rsidRDefault="004F1A7A" w:rsidP="00CE4510">
      <w:pPr>
        <w:autoSpaceDE w:val="0"/>
        <w:autoSpaceDN w:val="0"/>
        <w:adjustRightInd w:val="0"/>
        <w:spacing w:after="0"/>
        <w:ind w:right="-306"/>
        <w:rPr>
          <w:rFonts w:ascii="Times New Roman" w:hAnsi="Times New Roman" w:cs="Times New Roman"/>
          <w:sz w:val="18"/>
          <w:szCs w:val="18"/>
          <w:lang w:val="en-US"/>
        </w:rPr>
      </w:pPr>
      <w:r w:rsidRPr="0029107A">
        <w:rPr>
          <w:rFonts w:ascii="Times New Roman" w:hAnsi="Times New Roman" w:cs="Times New Roman"/>
          <w:sz w:val="18"/>
          <w:szCs w:val="18"/>
          <w:lang w:val="en-US"/>
        </w:rPr>
        <w:t xml:space="preserve">Original sequences </w:t>
      </w:r>
      <w:proofErr w:type="gramStart"/>
      <w:r w:rsidRPr="0029107A">
        <w:rPr>
          <w:rFonts w:ascii="Times New Roman" w:hAnsi="Times New Roman" w:cs="Times New Roman"/>
          <w:sz w:val="18"/>
          <w:szCs w:val="18"/>
          <w:lang w:val="en-US"/>
        </w:rPr>
        <w:t xml:space="preserve">were checked for homology with Blast (http://blast.ncbi.nlm.nih.gov/Blast.cgi) and edited with </w:t>
      </w:r>
      <w:proofErr w:type="spellStart"/>
      <w:r w:rsidRPr="0029107A">
        <w:rPr>
          <w:rFonts w:ascii="Times New Roman" w:hAnsi="Times New Roman" w:cs="Times New Roman"/>
          <w:sz w:val="18"/>
          <w:szCs w:val="18"/>
          <w:lang w:val="en-US"/>
        </w:rPr>
        <w:t>BioEdit</w:t>
      </w:r>
      <w:proofErr w:type="spellEnd"/>
      <w:r w:rsidRPr="0029107A">
        <w:rPr>
          <w:rFonts w:ascii="Times New Roman" w:hAnsi="Times New Roman" w:cs="Times New Roman"/>
          <w:sz w:val="18"/>
          <w:szCs w:val="18"/>
          <w:lang w:val="en-US"/>
        </w:rPr>
        <w:t xml:space="preserve"> v.7.0 (Hall, 1999)</w:t>
      </w:r>
      <w:proofErr w:type="gramEnd"/>
      <w:r w:rsidRPr="0029107A">
        <w:rPr>
          <w:rFonts w:ascii="Times New Roman" w:hAnsi="Times New Roman" w:cs="Times New Roman"/>
          <w:sz w:val="18"/>
          <w:szCs w:val="18"/>
          <w:lang w:val="en-US"/>
        </w:rPr>
        <w:t xml:space="preserve">. The few overlapping peaks at the same 1-bp position, possibly associated with heterozygous alleles or minor DNA polymerase errors, </w:t>
      </w:r>
      <w:proofErr w:type="gramStart"/>
      <w:r w:rsidRPr="0029107A">
        <w:rPr>
          <w:rFonts w:ascii="Times New Roman" w:hAnsi="Times New Roman" w:cs="Times New Roman"/>
          <w:sz w:val="18"/>
          <w:szCs w:val="18"/>
          <w:lang w:val="en-US"/>
        </w:rPr>
        <w:t>were translated</w:t>
      </w:r>
      <w:proofErr w:type="gramEnd"/>
      <w:r w:rsidRPr="0029107A">
        <w:rPr>
          <w:rFonts w:ascii="Times New Roman" w:hAnsi="Times New Roman" w:cs="Times New Roman"/>
          <w:sz w:val="18"/>
          <w:szCs w:val="18"/>
          <w:lang w:val="en-US"/>
        </w:rPr>
        <w:t xml:space="preserve"> following the IUPAC ambiguity code. All original sequences </w:t>
      </w:r>
      <w:proofErr w:type="gramStart"/>
      <w:r w:rsidRPr="0029107A">
        <w:rPr>
          <w:rFonts w:ascii="Times New Roman" w:hAnsi="Times New Roman" w:cs="Times New Roman"/>
          <w:sz w:val="18"/>
          <w:szCs w:val="18"/>
          <w:lang w:val="en-US"/>
        </w:rPr>
        <w:t>were deposited</w:t>
      </w:r>
      <w:proofErr w:type="gramEnd"/>
      <w:r w:rsidRPr="0029107A">
        <w:rPr>
          <w:rFonts w:ascii="Times New Roman" w:hAnsi="Times New Roman" w:cs="Times New Roman"/>
          <w:sz w:val="18"/>
          <w:szCs w:val="18"/>
          <w:lang w:val="en-US"/>
        </w:rPr>
        <w:t xml:space="preserve"> in GenBank and can be retrieved using the accession number in Appendix S</w:t>
      </w:r>
      <w:r w:rsidR="00CE4510" w:rsidRPr="0029107A">
        <w:rPr>
          <w:rFonts w:ascii="Times New Roman" w:hAnsi="Times New Roman" w:cs="Times New Roman"/>
          <w:sz w:val="18"/>
          <w:szCs w:val="18"/>
          <w:lang w:val="en-US"/>
        </w:rPr>
        <w:t>2</w:t>
      </w:r>
      <w:r w:rsidRPr="0029107A">
        <w:rPr>
          <w:rFonts w:ascii="Times New Roman" w:hAnsi="Times New Roman" w:cs="Times New Roman"/>
          <w:sz w:val="18"/>
          <w:szCs w:val="18"/>
          <w:lang w:val="en-US"/>
        </w:rPr>
        <w:t>.</w:t>
      </w:r>
      <w:r w:rsidR="00F006F3" w:rsidRPr="0029107A">
        <w:rPr>
          <w:rFonts w:ascii="Times New Roman" w:hAnsi="Times New Roman" w:cs="Times New Roman"/>
          <w:sz w:val="18"/>
          <w:szCs w:val="18"/>
          <w:lang w:val="en-US"/>
        </w:rPr>
        <w:t xml:space="preserve"> </w:t>
      </w:r>
    </w:p>
    <w:p w:rsidR="00CE4510" w:rsidRPr="0029107A" w:rsidRDefault="00CE4510" w:rsidP="00CE4510">
      <w:pPr>
        <w:spacing w:after="0"/>
        <w:jc w:val="both"/>
        <w:rPr>
          <w:rFonts w:ascii="Times New Roman" w:hAnsi="Times New Roman" w:cs="Times New Roman"/>
          <w:sz w:val="18"/>
          <w:szCs w:val="18"/>
          <w:lang w:val="en-GB"/>
        </w:rPr>
      </w:pPr>
      <w:r w:rsidRPr="0029107A">
        <w:rPr>
          <w:rFonts w:ascii="Times New Roman" w:hAnsi="Times New Roman" w:cs="Times New Roman"/>
          <w:sz w:val="18"/>
          <w:szCs w:val="18"/>
          <w:lang w:val="en-GB"/>
        </w:rPr>
        <w:t xml:space="preserve">Due to missing amplification, five species (i.e. </w:t>
      </w:r>
      <w:proofErr w:type="spellStart"/>
      <w:r w:rsidRPr="0029107A">
        <w:rPr>
          <w:rFonts w:ascii="Times New Roman" w:hAnsi="Times New Roman" w:cs="Times New Roman"/>
          <w:i/>
          <w:sz w:val="18"/>
          <w:szCs w:val="18"/>
          <w:lang w:val="en-GB"/>
        </w:rPr>
        <w:t>Tamus</w:t>
      </w:r>
      <w:proofErr w:type="spellEnd"/>
      <w:r w:rsidRPr="0029107A">
        <w:rPr>
          <w:rFonts w:ascii="Times New Roman" w:hAnsi="Times New Roman" w:cs="Times New Roman"/>
          <w:i/>
          <w:sz w:val="18"/>
          <w:szCs w:val="18"/>
          <w:lang w:val="en-GB"/>
        </w:rPr>
        <w:t xml:space="preserve"> communis</w:t>
      </w:r>
      <w:r w:rsidRPr="0029107A">
        <w:rPr>
          <w:rFonts w:ascii="Times New Roman" w:hAnsi="Times New Roman" w:cs="Times New Roman"/>
          <w:sz w:val="18"/>
          <w:szCs w:val="18"/>
          <w:lang w:val="en-GB"/>
        </w:rPr>
        <w:t xml:space="preserve">, </w:t>
      </w:r>
      <w:r w:rsidRPr="0029107A">
        <w:rPr>
          <w:rFonts w:ascii="Times New Roman" w:hAnsi="Times New Roman" w:cs="Times New Roman"/>
          <w:i/>
          <w:sz w:val="18"/>
          <w:szCs w:val="18"/>
          <w:lang w:val="en-GB"/>
        </w:rPr>
        <w:t xml:space="preserve">Pulmonaria </w:t>
      </w:r>
      <w:proofErr w:type="spellStart"/>
      <w:r w:rsidRPr="0029107A">
        <w:rPr>
          <w:rFonts w:ascii="Times New Roman" w:hAnsi="Times New Roman" w:cs="Times New Roman"/>
          <w:i/>
          <w:sz w:val="18"/>
          <w:szCs w:val="18"/>
          <w:lang w:val="en-GB"/>
        </w:rPr>
        <w:t>picta</w:t>
      </w:r>
      <w:proofErr w:type="spellEnd"/>
      <w:r w:rsidRPr="0029107A">
        <w:rPr>
          <w:rFonts w:ascii="Times New Roman" w:hAnsi="Times New Roman" w:cs="Times New Roman"/>
          <w:sz w:val="18"/>
          <w:szCs w:val="18"/>
          <w:lang w:val="en-GB"/>
        </w:rPr>
        <w:t xml:space="preserve">, </w:t>
      </w:r>
      <w:proofErr w:type="spellStart"/>
      <w:r w:rsidRPr="0029107A">
        <w:rPr>
          <w:rFonts w:ascii="Times New Roman" w:hAnsi="Times New Roman" w:cs="Times New Roman"/>
          <w:i/>
          <w:sz w:val="18"/>
          <w:szCs w:val="18"/>
          <w:lang w:val="en-GB"/>
        </w:rPr>
        <w:t>Helianthemum</w:t>
      </w:r>
      <w:proofErr w:type="spellEnd"/>
      <w:r w:rsidRPr="0029107A">
        <w:rPr>
          <w:rFonts w:ascii="Times New Roman" w:hAnsi="Times New Roman" w:cs="Times New Roman"/>
          <w:i/>
          <w:sz w:val="18"/>
          <w:szCs w:val="18"/>
          <w:lang w:val="en-GB"/>
        </w:rPr>
        <w:t xml:space="preserve"> </w:t>
      </w:r>
      <w:proofErr w:type="spellStart"/>
      <w:r w:rsidRPr="0029107A">
        <w:rPr>
          <w:rFonts w:ascii="Times New Roman" w:hAnsi="Times New Roman" w:cs="Times New Roman"/>
          <w:i/>
          <w:sz w:val="18"/>
          <w:szCs w:val="18"/>
          <w:lang w:val="en-GB"/>
        </w:rPr>
        <w:t>nummularium</w:t>
      </w:r>
      <w:proofErr w:type="spellEnd"/>
      <w:r w:rsidRPr="0029107A">
        <w:rPr>
          <w:rFonts w:ascii="Times New Roman" w:hAnsi="Times New Roman" w:cs="Times New Roman"/>
          <w:sz w:val="18"/>
          <w:szCs w:val="18"/>
          <w:lang w:val="en-GB"/>
        </w:rPr>
        <w:t xml:space="preserve">, </w:t>
      </w:r>
      <w:proofErr w:type="gramStart"/>
      <w:r w:rsidRPr="0029107A">
        <w:rPr>
          <w:rFonts w:ascii="Times New Roman" w:hAnsi="Times New Roman" w:cs="Times New Roman"/>
          <w:i/>
          <w:sz w:val="18"/>
          <w:szCs w:val="18"/>
          <w:lang w:val="en-GB"/>
        </w:rPr>
        <w:t>Geranium</w:t>
      </w:r>
      <w:proofErr w:type="gramEnd"/>
      <w:r w:rsidRPr="0029107A">
        <w:rPr>
          <w:rFonts w:ascii="Times New Roman" w:hAnsi="Times New Roman" w:cs="Times New Roman"/>
          <w:i/>
          <w:sz w:val="18"/>
          <w:szCs w:val="18"/>
          <w:lang w:val="en-GB"/>
        </w:rPr>
        <w:t xml:space="preserve"> </w:t>
      </w:r>
      <w:proofErr w:type="spellStart"/>
      <w:r w:rsidRPr="0029107A">
        <w:rPr>
          <w:rFonts w:ascii="Times New Roman" w:hAnsi="Times New Roman" w:cs="Times New Roman"/>
          <w:i/>
          <w:sz w:val="18"/>
          <w:szCs w:val="18"/>
          <w:lang w:val="en-GB"/>
        </w:rPr>
        <w:t>rotondifolium</w:t>
      </w:r>
      <w:proofErr w:type="spellEnd"/>
      <w:r w:rsidRPr="0029107A">
        <w:rPr>
          <w:rFonts w:ascii="Times New Roman" w:hAnsi="Times New Roman" w:cs="Times New Roman"/>
          <w:sz w:val="18"/>
          <w:szCs w:val="18"/>
          <w:lang w:val="en-GB"/>
        </w:rPr>
        <w:t xml:space="preserve"> and </w:t>
      </w:r>
      <w:r w:rsidRPr="0029107A">
        <w:rPr>
          <w:rFonts w:ascii="Times New Roman" w:hAnsi="Times New Roman" w:cs="Times New Roman"/>
          <w:i/>
          <w:sz w:val="18"/>
          <w:szCs w:val="18"/>
          <w:lang w:val="en-GB"/>
        </w:rPr>
        <w:t xml:space="preserve">Colchicum </w:t>
      </w:r>
      <w:proofErr w:type="spellStart"/>
      <w:r w:rsidRPr="0029107A">
        <w:rPr>
          <w:rFonts w:ascii="Times New Roman" w:hAnsi="Times New Roman" w:cs="Times New Roman"/>
          <w:i/>
          <w:sz w:val="18"/>
          <w:szCs w:val="18"/>
          <w:lang w:val="en-GB"/>
        </w:rPr>
        <w:t>lusitanicum</w:t>
      </w:r>
      <w:proofErr w:type="spellEnd"/>
      <w:r w:rsidRPr="0029107A">
        <w:rPr>
          <w:rFonts w:ascii="Times New Roman" w:hAnsi="Times New Roman" w:cs="Times New Roman"/>
          <w:sz w:val="18"/>
          <w:szCs w:val="18"/>
          <w:lang w:val="en-GB"/>
        </w:rPr>
        <w:t>)</w:t>
      </w:r>
      <w:r w:rsidRPr="0029107A">
        <w:rPr>
          <w:rFonts w:ascii="Times New Roman" w:hAnsi="Times New Roman" w:cs="Times New Roman"/>
          <w:i/>
          <w:sz w:val="18"/>
          <w:szCs w:val="18"/>
          <w:lang w:val="en-GB"/>
        </w:rPr>
        <w:t xml:space="preserve"> </w:t>
      </w:r>
      <w:r w:rsidRPr="0029107A">
        <w:rPr>
          <w:rFonts w:ascii="Times New Roman" w:hAnsi="Times New Roman" w:cs="Times New Roman"/>
          <w:sz w:val="18"/>
          <w:szCs w:val="18"/>
          <w:lang w:val="en-GB"/>
        </w:rPr>
        <w:t>were substituted by high-related proxy</w:t>
      </w:r>
      <w:r w:rsidRPr="0029107A">
        <w:rPr>
          <w:rFonts w:ascii="Times New Roman" w:hAnsi="Times New Roman" w:cs="Times New Roman"/>
          <w:i/>
          <w:sz w:val="18"/>
          <w:szCs w:val="18"/>
          <w:lang w:val="en-GB"/>
        </w:rPr>
        <w:t xml:space="preserve"> </w:t>
      </w:r>
      <w:r w:rsidRPr="0029107A">
        <w:rPr>
          <w:rFonts w:ascii="Times New Roman" w:hAnsi="Times New Roman" w:cs="Times New Roman"/>
          <w:sz w:val="18"/>
          <w:szCs w:val="18"/>
          <w:lang w:val="en-GB"/>
        </w:rPr>
        <w:t>(</w:t>
      </w:r>
      <w:proofErr w:type="spellStart"/>
      <w:r w:rsidRPr="0029107A">
        <w:rPr>
          <w:rFonts w:ascii="Times New Roman" w:hAnsi="Times New Roman" w:cs="Times New Roman"/>
          <w:i/>
          <w:sz w:val="18"/>
          <w:szCs w:val="18"/>
          <w:lang w:val="en-GB"/>
        </w:rPr>
        <w:t>Dioscorea</w:t>
      </w:r>
      <w:proofErr w:type="spellEnd"/>
      <w:r w:rsidRPr="0029107A">
        <w:rPr>
          <w:rFonts w:ascii="Times New Roman" w:hAnsi="Times New Roman" w:cs="Times New Roman"/>
          <w:i/>
          <w:sz w:val="18"/>
          <w:szCs w:val="18"/>
          <w:lang w:val="en-GB"/>
        </w:rPr>
        <w:t xml:space="preserve"> </w:t>
      </w:r>
      <w:proofErr w:type="spellStart"/>
      <w:r w:rsidRPr="0029107A">
        <w:rPr>
          <w:rFonts w:ascii="Times New Roman" w:hAnsi="Times New Roman" w:cs="Times New Roman"/>
          <w:i/>
          <w:sz w:val="18"/>
          <w:szCs w:val="18"/>
          <w:lang w:val="en-GB"/>
        </w:rPr>
        <w:t>polystachya</w:t>
      </w:r>
      <w:proofErr w:type="spellEnd"/>
      <w:r w:rsidRPr="0029107A">
        <w:rPr>
          <w:rFonts w:ascii="Times New Roman" w:hAnsi="Times New Roman" w:cs="Times New Roman"/>
          <w:sz w:val="18"/>
          <w:szCs w:val="18"/>
          <w:lang w:val="en-GB"/>
        </w:rPr>
        <w:t>,</w:t>
      </w:r>
      <w:r w:rsidRPr="0029107A">
        <w:rPr>
          <w:rFonts w:ascii="Times New Roman" w:hAnsi="Times New Roman" w:cs="Times New Roman"/>
          <w:i/>
          <w:sz w:val="18"/>
          <w:szCs w:val="18"/>
          <w:lang w:val="en-GB"/>
        </w:rPr>
        <w:t xml:space="preserve"> Pulmonaria </w:t>
      </w:r>
      <w:proofErr w:type="spellStart"/>
      <w:r w:rsidRPr="0029107A">
        <w:rPr>
          <w:rFonts w:ascii="Times New Roman" w:hAnsi="Times New Roman" w:cs="Times New Roman"/>
          <w:i/>
          <w:sz w:val="18"/>
          <w:szCs w:val="18"/>
          <w:lang w:val="en-GB"/>
        </w:rPr>
        <w:t>rubra</w:t>
      </w:r>
      <w:proofErr w:type="spellEnd"/>
      <w:r w:rsidRPr="0029107A">
        <w:rPr>
          <w:rFonts w:ascii="Times New Roman" w:hAnsi="Times New Roman" w:cs="Times New Roman"/>
          <w:sz w:val="18"/>
          <w:szCs w:val="18"/>
          <w:lang w:val="en-GB"/>
        </w:rPr>
        <w:t xml:space="preserve">, </w:t>
      </w:r>
      <w:proofErr w:type="spellStart"/>
      <w:r w:rsidRPr="0029107A">
        <w:rPr>
          <w:rFonts w:ascii="Times New Roman" w:hAnsi="Times New Roman" w:cs="Times New Roman"/>
          <w:i/>
          <w:sz w:val="18"/>
          <w:szCs w:val="18"/>
          <w:lang w:val="en-GB"/>
        </w:rPr>
        <w:t>Helianthemum</w:t>
      </w:r>
      <w:proofErr w:type="spellEnd"/>
      <w:r w:rsidRPr="0029107A">
        <w:rPr>
          <w:rFonts w:ascii="Times New Roman" w:hAnsi="Times New Roman" w:cs="Times New Roman"/>
          <w:i/>
          <w:sz w:val="18"/>
          <w:szCs w:val="18"/>
          <w:lang w:val="en-GB"/>
        </w:rPr>
        <w:t xml:space="preserve"> </w:t>
      </w:r>
      <w:proofErr w:type="spellStart"/>
      <w:r w:rsidRPr="0029107A">
        <w:rPr>
          <w:rFonts w:ascii="Times New Roman" w:hAnsi="Times New Roman" w:cs="Times New Roman"/>
          <w:i/>
          <w:sz w:val="18"/>
          <w:szCs w:val="18"/>
          <w:lang w:val="en-GB"/>
        </w:rPr>
        <w:t>squamatum</w:t>
      </w:r>
      <w:proofErr w:type="spellEnd"/>
      <w:r w:rsidRPr="0029107A">
        <w:rPr>
          <w:rFonts w:ascii="Times New Roman" w:hAnsi="Times New Roman" w:cs="Times New Roman"/>
          <w:sz w:val="18"/>
          <w:szCs w:val="18"/>
          <w:lang w:val="en-GB"/>
        </w:rPr>
        <w:t xml:space="preserve">, </w:t>
      </w:r>
      <w:r w:rsidRPr="0029107A">
        <w:rPr>
          <w:rFonts w:ascii="Times New Roman" w:hAnsi="Times New Roman" w:cs="Times New Roman"/>
          <w:i/>
          <w:sz w:val="18"/>
          <w:szCs w:val="18"/>
          <w:lang w:val="en-GB"/>
        </w:rPr>
        <w:t xml:space="preserve">Geranium </w:t>
      </w:r>
      <w:proofErr w:type="spellStart"/>
      <w:r w:rsidRPr="0029107A">
        <w:rPr>
          <w:rFonts w:ascii="Times New Roman" w:hAnsi="Times New Roman" w:cs="Times New Roman"/>
          <w:i/>
          <w:sz w:val="18"/>
          <w:szCs w:val="18"/>
          <w:lang w:val="en-GB"/>
        </w:rPr>
        <w:t>pyrenaicum</w:t>
      </w:r>
      <w:proofErr w:type="spellEnd"/>
      <w:r w:rsidRPr="0029107A">
        <w:rPr>
          <w:rFonts w:ascii="Times New Roman" w:hAnsi="Times New Roman" w:cs="Times New Roman"/>
          <w:sz w:val="18"/>
          <w:szCs w:val="18"/>
          <w:lang w:val="en-GB"/>
        </w:rPr>
        <w:t xml:space="preserve"> and </w:t>
      </w:r>
      <w:r w:rsidRPr="0029107A">
        <w:rPr>
          <w:rFonts w:ascii="Times New Roman" w:hAnsi="Times New Roman" w:cs="Times New Roman"/>
          <w:i/>
          <w:sz w:val="18"/>
          <w:szCs w:val="18"/>
          <w:lang w:val="en-GB"/>
        </w:rPr>
        <w:t xml:space="preserve">Colchicum </w:t>
      </w:r>
      <w:proofErr w:type="spellStart"/>
      <w:r w:rsidRPr="0029107A">
        <w:rPr>
          <w:rFonts w:ascii="Times New Roman" w:hAnsi="Times New Roman" w:cs="Times New Roman"/>
          <w:i/>
          <w:sz w:val="18"/>
          <w:szCs w:val="18"/>
          <w:lang w:val="en-GB"/>
        </w:rPr>
        <w:t>autu</w:t>
      </w:r>
      <w:r w:rsidR="00C4170B" w:rsidRPr="0029107A">
        <w:rPr>
          <w:rFonts w:ascii="Times New Roman" w:hAnsi="Times New Roman" w:cs="Times New Roman"/>
          <w:i/>
          <w:sz w:val="18"/>
          <w:szCs w:val="18"/>
          <w:lang w:val="en-GB"/>
        </w:rPr>
        <w:t>m</w:t>
      </w:r>
      <w:r w:rsidRPr="0029107A">
        <w:rPr>
          <w:rFonts w:ascii="Times New Roman" w:hAnsi="Times New Roman" w:cs="Times New Roman"/>
          <w:i/>
          <w:sz w:val="18"/>
          <w:szCs w:val="18"/>
          <w:lang w:val="en-GB"/>
        </w:rPr>
        <w:t>nale</w:t>
      </w:r>
      <w:proofErr w:type="spellEnd"/>
      <w:r w:rsidRPr="0029107A">
        <w:rPr>
          <w:rFonts w:ascii="Times New Roman" w:hAnsi="Times New Roman" w:cs="Times New Roman"/>
          <w:i/>
          <w:sz w:val="18"/>
          <w:szCs w:val="18"/>
          <w:lang w:val="en-GB"/>
        </w:rPr>
        <w:t xml:space="preserve"> </w:t>
      </w:r>
      <w:r w:rsidRPr="0029107A">
        <w:rPr>
          <w:rFonts w:ascii="Times New Roman" w:hAnsi="Times New Roman" w:cs="Times New Roman"/>
          <w:sz w:val="18"/>
          <w:szCs w:val="18"/>
          <w:lang w:val="en-GB"/>
        </w:rPr>
        <w:t xml:space="preserve">respectively) in order not to lose important phylogenetic information. </w:t>
      </w:r>
    </w:p>
    <w:p w:rsidR="002A6FC6" w:rsidRPr="0029107A" w:rsidRDefault="00DA77AA" w:rsidP="007542DE">
      <w:pPr>
        <w:autoSpaceDE w:val="0"/>
        <w:autoSpaceDN w:val="0"/>
        <w:adjustRightInd w:val="0"/>
        <w:spacing w:after="0"/>
        <w:ind w:right="-306"/>
        <w:rPr>
          <w:rFonts w:ascii="Times New Roman" w:hAnsi="Times New Roman" w:cs="Times New Roman"/>
          <w:sz w:val="18"/>
          <w:szCs w:val="18"/>
          <w:lang w:val="en-US"/>
        </w:rPr>
      </w:pPr>
      <w:r>
        <w:rPr>
          <w:rFonts w:ascii="Times New Roman" w:hAnsi="Times New Roman" w:cs="Times New Roman"/>
          <w:sz w:val="18"/>
          <w:szCs w:val="18"/>
          <w:lang w:val="en-US"/>
        </w:rPr>
        <w:t>As showed in T</w:t>
      </w:r>
      <w:r w:rsidR="00213359" w:rsidRPr="0029107A">
        <w:rPr>
          <w:rFonts w:ascii="Times New Roman" w:hAnsi="Times New Roman" w:cs="Times New Roman"/>
          <w:sz w:val="18"/>
          <w:szCs w:val="18"/>
          <w:lang w:val="en-US"/>
        </w:rPr>
        <w:t xml:space="preserve">able </w:t>
      </w:r>
      <w:r w:rsidR="00C4170B" w:rsidRPr="0029107A">
        <w:rPr>
          <w:rFonts w:ascii="Times New Roman" w:hAnsi="Times New Roman" w:cs="Times New Roman"/>
          <w:sz w:val="18"/>
          <w:szCs w:val="18"/>
          <w:lang w:val="en-US"/>
        </w:rPr>
        <w:t>S1</w:t>
      </w:r>
      <w:r w:rsidR="00746C54" w:rsidRPr="0029107A">
        <w:rPr>
          <w:rFonts w:ascii="Times New Roman" w:hAnsi="Times New Roman" w:cs="Times New Roman"/>
          <w:sz w:val="18"/>
          <w:szCs w:val="18"/>
          <w:lang w:val="en-US"/>
        </w:rPr>
        <w:t>,</w:t>
      </w:r>
      <w:r w:rsidR="00213359" w:rsidRPr="0029107A">
        <w:rPr>
          <w:rFonts w:ascii="Times New Roman" w:hAnsi="Times New Roman" w:cs="Times New Roman"/>
          <w:sz w:val="18"/>
          <w:szCs w:val="18"/>
          <w:lang w:val="en-US"/>
        </w:rPr>
        <w:t xml:space="preserve"> </w:t>
      </w:r>
      <w:r w:rsidR="00746C54" w:rsidRPr="0029107A">
        <w:rPr>
          <w:rFonts w:ascii="Times New Roman" w:hAnsi="Times New Roman" w:cs="Times New Roman"/>
          <w:sz w:val="18"/>
          <w:szCs w:val="18"/>
          <w:lang w:val="en-US"/>
        </w:rPr>
        <w:t>10</w:t>
      </w:r>
      <w:r w:rsidR="00213359" w:rsidRPr="0029107A">
        <w:rPr>
          <w:rFonts w:ascii="Times New Roman" w:hAnsi="Times New Roman" w:cs="Times New Roman"/>
          <w:sz w:val="18"/>
          <w:szCs w:val="18"/>
          <w:lang w:val="en-US"/>
        </w:rPr>
        <w:t xml:space="preserve"> </w:t>
      </w:r>
      <w:r w:rsidR="007542DE" w:rsidRPr="0029107A">
        <w:rPr>
          <w:rFonts w:ascii="Times New Roman" w:hAnsi="Times New Roman" w:cs="Times New Roman"/>
          <w:sz w:val="18"/>
          <w:szCs w:val="18"/>
          <w:lang w:val="en-US"/>
        </w:rPr>
        <w:t xml:space="preserve">taxa from </w:t>
      </w:r>
      <w:proofErr w:type="spellStart"/>
      <w:r w:rsidR="007542DE" w:rsidRPr="0029107A">
        <w:rPr>
          <w:rFonts w:ascii="Times New Roman" w:hAnsi="Times New Roman" w:cs="Times New Roman"/>
          <w:sz w:val="18"/>
          <w:szCs w:val="18"/>
          <w:lang w:val="en-US"/>
        </w:rPr>
        <w:t>Gnetales</w:t>
      </w:r>
      <w:proofErr w:type="spellEnd"/>
      <w:r w:rsidR="007542DE" w:rsidRPr="0029107A">
        <w:rPr>
          <w:rFonts w:ascii="Times New Roman" w:hAnsi="Times New Roman" w:cs="Times New Roman"/>
          <w:sz w:val="18"/>
          <w:szCs w:val="18"/>
          <w:lang w:val="en-US"/>
        </w:rPr>
        <w:t xml:space="preserve">, </w:t>
      </w:r>
      <w:proofErr w:type="spellStart"/>
      <w:r w:rsidR="007542DE" w:rsidRPr="0029107A">
        <w:rPr>
          <w:rFonts w:ascii="Times New Roman" w:hAnsi="Times New Roman" w:cs="Times New Roman"/>
          <w:sz w:val="18"/>
          <w:szCs w:val="18"/>
          <w:lang w:val="en-US"/>
        </w:rPr>
        <w:t>Ginkgoales</w:t>
      </w:r>
      <w:proofErr w:type="spellEnd"/>
      <w:r w:rsidR="007542DE" w:rsidRPr="0029107A">
        <w:rPr>
          <w:rFonts w:ascii="Times New Roman" w:hAnsi="Times New Roman" w:cs="Times New Roman"/>
          <w:sz w:val="18"/>
          <w:szCs w:val="18"/>
          <w:lang w:val="en-US"/>
        </w:rPr>
        <w:t xml:space="preserve">, </w:t>
      </w:r>
      <w:proofErr w:type="spellStart"/>
      <w:r w:rsidR="007542DE" w:rsidRPr="0029107A">
        <w:rPr>
          <w:rFonts w:ascii="Times New Roman" w:hAnsi="Times New Roman" w:cs="Times New Roman"/>
          <w:sz w:val="18"/>
          <w:szCs w:val="18"/>
          <w:lang w:val="en-US"/>
        </w:rPr>
        <w:t>Cycadales</w:t>
      </w:r>
      <w:proofErr w:type="spellEnd"/>
      <w:r w:rsidR="007542DE" w:rsidRPr="0029107A">
        <w:rPr>
          <w:rFonts w:ascii="Times New Roman" w:hAnsi="Times New Roman" w:cs="Times New Roman"/>
          <w:sz w:val="18"/>
          <w:szCs w:val="18"/>
          <w:lang w:val="en-US"/>
        </w:rPr>
        <w:t xml:space="preserve">, </w:t>
      </w:r>
      <w:proofErr w:type="spellStart"/>
      <w:r w:rsidR="007542DE" w:rsidRPr="0029107A">
        <w:rPr>
          <w:rFonts w:ascii="Times New Roman" w:hAnsi="Times New Roman" w:cs="Times New Roman"/>
          <w:sz w:val="18"/>
          <w:szCs w:val="18"/>
          <w:lang w:val="en-US"/>
        </w:rPr>
        <w:t>Pinales</w:t>
      </w:r>
      <w:proofErr w:type="spellEnd"/>
      <w:r w:rsidR="007542DE" w:rsidRPr="0029107A">
        <w:rPr>
          <w:rFonts w:ascii="Times New Roman" w:hAnsi="Times New Roman" w:cs="Times New Roman"/>
          <w:sz w:val="18"/>
          <w:szCs w:val="18"/>
          <w:lang w:val="en-US"/>
        </w:rPr>
        <w:t xml:space="preserve"> and </w:t>
      </w:r>
      <w:proofErr w:type="spellStart"/>
      <w:r w:rsidR="007542DE" w:rsidRPr="0029107A">
        <w:rPr>
          <w:rFonts w:ascii="Times New Roman" w:hAnsi="Times New Roman" w:cs="Times New Roman"/>
          <w:sz w:val="18"/>
          <w:szCs w:val="18"/>
          <w:lang w:val="en-US"/>
        </w:rPr>
        <w:t>Cupressales</w:t>
      </w:r>
      <w:proofErr w:type="spellEnd"/>
      <w:r w:rsidR="007542DE" w:rsidRPr="0029107A">
        <w:rPr>
          <w:rFonts w:ascii="Times New Roman" w:hAnsi="Times New Roman" w:cs="Times New Roman"/>
          <w:sz w:val="18"/>
          <w:szCs w:val="18"/>
          <w:lang w:val="en-US"/>
        </w:rPr>
        <w:t xml:space="preserve"> </w:t>
      </w:r>
      <w:proofErr w:type="gramStart"/>
      <w:r w:rsidR="007542DE" w:rsidRPr="0029107A">
        <w:rPr>
          <w:rFonts w:ascii="Times New Roman" w:hAnsi="Times New Roman" w:cs="Times New Roman"/>
          <w:sz w:val="18"/>
          <w:szCs w:val="18"/>
          <w:lang w:val="en-US"/>
        </w:rPr>
        <w:t>were added</w:t>
      </w:r>
      <w:proofErr w:type="gramEnd"/>
      <w:r w:rsidR="00213359" w:rsidRPr="0029107A">
        <w:rPr>
          <w:rFonts w:ascii="Times New Roman" w:hAnsi="Times New Roman" w:cs="Times New Roman"/>
          <w:sz w:val="18"/>
          <w:szCs w:val="18"/>
          <w:lang w:val="en-US"/>
        </w:rPr>
        <w:t xml:space="preserve"> to the </w:t>
      </w:r>
      <w:r w:rsidR="002A6FC6" w:rsidRPr="0029107A">
        <w:rPr>
          <w:rFonts w:ascii="Times New Roman" w:hAnsi="Times New Roman" w:cs="Times New Roman"/>
          <w:sz w:val="18"/>
          <w:szCs w:val="18"/>
          <w:lang w:val="en-US"/>
        </w:rPr>
        <w:t>multi</w:t>
      </w:r>
      <w:r w:rsidR="00746C54" w:rsidRPr="0029107A">
        <w:rPr>
          <w:rFonts w:ascii="Times New Roman" w:hAnsi="Times New Roman" w:cs="Times New Roman"/>
          <w:sz w:val="18"/>
          <w:szCs w:val="18"/>
          <w:lang w:val="en-US"/>
        </w:rPr>
        <w:t>-</w:t>
      </w:r>
      <w:r w:rsidR="002A6FC6" w:rsidRPr="0029107A">
        <w:rPr>
          <w:rFonts w:ascii="Times New Roman" w:hAnsi="Times New Roman" w:cs="Times New Roman"/>
          <w:sz w:val="18"/>
          <w:szCs w:val="18"/>
          <w:lang w:val="en-US"/>
        </w:rPr>
        <w:t>align</w:t>
      </w:r>
      <w:r w:rsidR="00746C54" w:rsidRPr="0029107A">
        <w:rPr>
          <w:rFonts w:ascii="Times New Roman" w:hAnsi="Times New Roman" w:cs="Times New Roman"/>
          <w:sz w:val="18"/>
          <w:szCs w:val="18"/>
          <w:lang w:val="en-US"/>
        </w:rPr>
        <w:t>m</w:t>
      </w:r>
      <w:r w:rsidR="00213359" w:rsidRPr="0029107A">
        <w:rPr>
          <w:rFonts w:ascii="Times New Roman" w:hAnsi="Times New Roman" w:cs="Times New Roman"/>
          <w:sz w:val="18"/>
          <w:szCs w:val="18"/>
          <w:lang w:val="en-US"/>
        </w:rPr>
        <w:t xml:space="preserve">ent </w:t>
      </w:r>
      <w:r w:rsidR="007542DE" w:rsidRPr="0029107A">
        <w:rPr>
          <w:rFonts w:ascii="Times New Roman" w:hAnsi="Times New Roman" w:cs="Times New Roman"/>
          <w:sz w:val="18"/>
          <w:szCs w:val="18"/>
          <w:lang w:val="en-US"/>
        </w:rPr>
        <w:t xml:space="preserve">in order to </w:t>
      </w:r>
      <w:r w:rsidR="00746C54" w:rsidRPr="0029107A">
        <w:rPr>
          <w:rFonts w:ascii="Times New Roman" w:hAnsi="Times New Roman" w:cs="Times New Roman"/>
          <w:sz w:val="18"/>
          <w:szCs w:val="18"/>
          <w:lang w:val="en-US"/>
        </w:rPr>
        <w:t>obtain</w:t>
      </w:r>
      <w:r w:rsidR="007542DE" w:rsidRPr="0029107A">
        <w:rPr>
          <w:rFonts w:ascii="Times New Roman" w:hAnsi="Times New Roman" w:cs="Times New Roman"/>
          <w:sz w:val="18"/>
          <w:szCs w:val="18"/>
          <w:lang w:val="en-US"/>
        </w:rPr>
        <w:t xml:space="preserve"> a correct</w:t>
      </w:r>
      <w:r w:rsidR="00213359" w:rsidRPr="0029107A">
        <w:rPr>
          <w:rFonts w:ascii="Times New Roman" w:hAnsi="Times New Roman" w:cs="Times New Roman"/>
          <w:sz w:val="18"/>
          <w:szCs w:val="18"/>
          <w:lang w:val="en-US"/>
        </w:rPr>
        <w:t xml:space="preserve"> evolutionary position of </w:t>
      </w:r>
      <w:r w:rsidR="00213359" w:rsidRPr="0029107A">
        <w:rPr>
          <w:rFonts w:ascii="Times New Roman" w:hAnsi="Times New Roman" w:cs="Times New Roman"/>
          <w:i/>
          <w:sz w:val="18"/>
          <w:szCs w:val="18"/>
          <w:lang w:val="en-US"/>
        </w:rPr>
        <w:t>Juniperus communis</w:t>
      </w:r>
      <w:r w:rsidR="00213359" w:rsidRPr="0029107A">
        <w:rPr>
          <w:rFonts w:ascii="Times New Roman" w:hAnsi="Times New Roman" w:cs="Times New Roman"/>
          <w:sz w:val="18"/>
          <w:szCs w:val="18"/>
          <w:lang w:val="en-US"/>
        </w:rPr>
        <w:t xml:space="preserve"> in the phylogeny reconstruction. T</w:t>
      </w:r>
      <w:r w:rsidR="007542DE" w:rsidRPr="0029107A">
        <w:rPr>
          <w:rFonts w:ascii="Times New Roman" w:hAnsi="Times New Roman" w:cs="Times New Roman"/>
          <w:sz w:val="18"/>
          <w:szCs w:val="18"/>
          <w:lang w:val="en-US"/>
        </w:rPr>
        <w:t xml:space="preserve">wo taxa for </w:t>
      </w:r>
      <w:proofErr w:type="spellStart"/>
      <w:r w:rsidR="007542DE" w:rsidRPr="0029107A">
        <w:rPr>
          <w:rFonts w:ascii="Times New Roman" w:hAnsi="Times New Roman" w:cs="Times New Roman"/>
          <w:sz w:val="18"/>
          <w:szCs w:val="18"/>
          <w:lang w:val="en-US"/>
        </w:rPr>
        <w:t>Polypodiales</w:t>
      </w:r>
      <w:proofErr w:type="spellEnd"/>
      <w:r w:rsidR="007542DE" w:rsidRPr="0029107A">
        <w:rPr>
          <w:rFonts w:ascii="Times New Roman" w:hAnsi="Times New Roman" w:cs="Times New Roman"/>
          <w:sz w:val="18"/>
          <w:szCs w:val="18"/>
          <w:lang w:val="en-US"/>
        </w:rPr>
        <w:t xml:space="preserve"> and </w:t>
      </w:r>
      <w:proofErr w:type="spellStart"/>
      <w:r w:rsidR="007542DE" w:rsidRPr="0029107A">
        <w:rPr>
          <w:rFonts w:ascii="Times New Roman" w:hAnsi="Times New Roman" w:cs="Times New Roman"/>
          <w:sz w:val="18"/>
          <w:szCs w:val="18"/>
          <w:lang w:val="en-US"/>
        </w:rPr>
        <w:t>Salvinial</w:t>
      </w:r>
      <w:r w:rsidR="002A6FC6" w:rsidRPr="0029107A">
        <w:rPr>
          <w:rFonts w:ascii="Times New Roman" w:hAnsi="Times New Roman" w:cs="Times New Roman"/>
          <w:sz w:val="18"/>
          <w:szCs w:val="18"/>
          <w:lang w:val="en-US"/>
        </w:rPr>
        <w:t>es</w:t>
      </w:r>
      <w:proofErr w:type="spellEnd"/>
      <w:r w:rsidR="002A6FC6" w:rsidRPr="0029107A">
        <w:rPr>
          <w:rFonts w:ascii="Times New Roman" w:hAnsi="Times New Roman" w:cs="Times New Roman"/>
          <w:sz w:val="18"/>
          <w:szCs w:val="18"/>
          <w:lang w:val="en-US"/>
        </w:rPr>
        <w:t xml:space="preserve"> </w:t>
      </w:r>
      <w:proofErr w:type="gramStart"/>
      <w:r w:rsidR="002A6FC6" w:rsidRPr="0029107A">
        <w:rPr>
          <w:rFonts w:ascii="Times New Roman" w:hAnsi="Times New Roman" w:cs="Times New Roman"/>
          <w:sz w:val="18"/>
          <w:szCs w:val="18"/>
          <w:lang w:val="en-US"/>
        </w:rPr>
        <w:t xml:space="preserve">were </w:t>
      </w:r>
      <w:r w:rsidR="00746C54" w:rsidRPr="0029107A">
        <w:rPr>
          <w:rFonts w:ascii="Times New Roman" w:hAnsi="Times New Roman" w:cs="Times New Roman"/>
          <w:sz w:val="18"/>
          <w:szCs w:val="18"/>
          <w:lang w:val="en-US"/>
        </w:rPr>
        <w:t>selected</w:t>
      </w:r>
      <w:proofErr w:type="gramEnd"/>
      <w:r w:rsidR="002A6FC6" w:rsidRPr="0029107A">
        <w:rPr>
          <w:rFonts w:ascii="Times New Roman" w:hAnsi="Times New Roman" w:cs="Times New Roman"/>
          <w:sz w:val="18"/>
          <w:szCs w:val="18"/>
          <w:lang w:val="en-US"/>
        </w:rPr>
        <w:t xml:space="preserve"> as outgroup</w:t>
      </w:r>
      <w:r w:rsidR="00213359" w:rsidRPr="0029107A">
        <w:rPr>
          <w:rFonts w:ascii="Times New Roman" w:hAnsi="Times New Roman" w:cs="Times New Roman"/>
          <w:sz w:val="18"/>
          <w:szCs w:val="18"/>
          <w:lang w:val="en-US"/>
        </w:rPr>
        <w:t>.</w:t>
      </w:r>
    </w:p>
    <w:p w:rsidR="00DA77AA" w:rsidRDefault="00DA77AA" w:rsidP="004F1A7A">
      <w:pPr>
        <w:autoSpaceDE w:val="0"/>
        <w:autoSpaceDN w:val="0"/>
        <w:adjustRightInd w:val="0"/>
        <w:spacing w:after="0" w:line="240" w:lineRule="auto"/>
        <w:ind w:right="-307"/>
        <w:rPr>
          <w:rFonts w:ascii="Times New Roman" w:hAnsi="Times New Roman" w:cs="Times New Roman"/>
          <w:b/>
          <w:sz w:val="18"/>
          <w:szCs w:val="18"/>
          <w:lang w:val="en-US"/>
        </w:rPr>
      </w:pPr>
    </w:p>
    <w:p w:rsidR="00DA77AA" w:rsidRDefault="00DA77AA" w:rsidP="004F1A7A">
      <w:pPr>
        <w:autoSpaceDE w:val="0"/>
        <w:autoSpaceDN w:val="0"/>
        <w:adjustRightInd w:val="0"/>
        <w:spacing w:after="0" w:line="240" w:lineRule="auto"/>
        <w:ind w:right="-307"/>
        <w:rPr>
          <w:rFonts w:ascii="Times New Roman" w:hAnsi="Times New Roman" w:cs="Times New Roman"/>
          <w:b/>
          <w:sz w:val="18"/>
          <w:szCs w:val="18"/>
          <w:lang w:val="en-US"/>
        </w:rPr>
      </w:pPr>
    </w:p>
    <w:p w:rsidR="004F1A7A" w:rsidRPr="0029107A" w:rsidRDefault="004F1A7A" w:rsidP="004F1A7A">
      <w:pPr>
        <w:autoSpaceDE w:val="0"/>
        <w:autoSpaceDN w:val="0"/>
        <w:adjustRightInd w:val="0"/>
        <w:spacing w:after="0" w:line="240" w:lineRule="auto"/>
        <w:ind w:right="-307"/>
        <w:rPr>
          <w:rFonts w:ascii="Times New Roman" w:hAnsi="Times New Roman" w:cs="Times New Roman"/>
          <w:b/>
          <w:sz w:val="18"/>
          <w:szCs w:val="18"/>
          <w:lang w:val="en-US"/>
        </w:rPr>
      </w:pPr>
      <w:r w:rsidRPr="0029107A">
        <w:rPr>
          <w:rFonts w:ascii="Times New Roman" w:hAnsi="Times New Roman" w:cs="Times New Roman"/>
          <w:b/>
          <w:sz w:val="18"/>
          <w:szCs w:val="18"/>
          <w:lang w:val="en-US"/>
        </w:rPr>
        <w:t>References</w:t>
      </w:r>
    </w:p>
    <w:p w:rsidR="004F1A7A" w:rsidRPr="0029107A" w:rsidRDefault="004F1A7A" w:rsidP="004F1A7A">
      <w:pPr>
        <w:autoSpaceDE w:val="0"/>
        <w:autoSpaceDN w:val="0"/>
        <w:adjustRightInd w:val="0"/>
        <w:spacing w:after="0" w:line="288" w:lineRule="auto"/>
        <w:ind w:right="-306"/>
        <w:rPr>
          <w:rFonts w:ascii="Times New Roman" w:hAnsi="Times New Roman" w:cs="Times New Roman"/>
          <w:sz w:val="18"/>
          <w:szCs w:val="18"/>
          <w:lang w:val="en-US"/>
        </w:rPr>
      </w:pPr>
    </w:p>
    <w:p w:rsidR="00A63C7B" w:rsidRPr="0029107A" w:rsidRDefault="00A63C7B" w:rsidP="004F1A7A">
      <w:pPr>
        <w:autoSpaceDE w:val="0"/>
        <w:autoSpaceDN w:val="0"/>
        <w:adjustRightInd w:val="0"/>
        <w:spacing w:after="0" w:line="288" w:lineRule="auto"/>
        <w:ind w:right="-306"/>
        <w:rPr>
          <w:rFonts w:ascii="Times New Roman" w:hAnsi="Times New Roman" w:cs="Times New Roman"/>
          <w:sz w:val="18"/>
          <w:szCs w:val="18"/>
          <w:lang w:val="en-US"/>
        </w:rPr>
      </w:pPr>
      <w:r w:rsidRPr="0029107A">
        <w:rPr>
          <w:rFonts w:ascii="Times New Roman" w:hAnsi="Times New Roman" w:cs="Times New Roman"/>
          <w:sz w:val="18"/>
          <w:szCs w:val="18"/>
          <w:lang w:val="en-US"/>
        </w:rPr>
        <w:t>Doyle, J.J. &amp; Doyle, J.L. 1990. Isolation of plant DNA from fresh tissue. Focus 12: 13–15.</w:t>
      </w:r>
    </w:p>
    <w:p w:rsidR="00A63C7B" w:rsidRPr="0029107A" w:rsidRDefault="004F1A7A" w:rsidP="00A63C7B">
      <w:pPr>
        <w:autoSpaceDE w:val="0"/>
        <w:autoSpaceDN w:val="0"/>
        <w:adjustRightInd w:val="0"/>
        <w:spacing w:after="0" w:line="240" w:lineRule="auto"/>
        <w:ind w:right="-307"/>
        <w:rPr>
          <w:rFonts w:ascii="Times New Roman" w:hAnsi="Times New Roman" w:cs="Times New Roman"/>
          <w:sz w:val="18"/>
          <w:szCs w:val="18"/>
          <w:lang w:val="en-US"/>
        </w:rPr>
      </w:pPr>
      <w:r w:rsidRPr="0029107A">
        <w:rPr>
          <w:rFonts w:ascii="Times New Roman" w:hAnsi="Times New Roman" w:cs="Times New Roman"/>
          <w:sz w:val="18"/>
          <w:szCs w:val="18"/>
          <w:lang w:val="en-US"/>
        </w:rPr>
        <w:t xml:space="preserve">Hall, T.A. 1999. </w:t>
      </w:r>
      <w:proofErr w:type="spellStart"/>
      <w:r w:rsidRPr="0029107A">
        <w:rPr>
          <w:rFonts w:ascii="Times New Roman" w:hAnsi="Times New Roman" w:cs="Times New Roman"/>
          <w:sz w:val="18"/>
          <w:szCs w:val="18"/>
          <w:lang w:val="en-US"/>
        </w:rPr>
        <w:t>BioEdit</w:t>
      </w:r>
      <w:proofErr w:type="spellEnd"/>
      <w:r w:rsidRPr="0029107A">
        <w:rPr>
          <w:rFonts w:ascii="Times New Roman" w:hAnsi="Times New Roman" w:cs="Times New Roman"/>
          <w:sz w:val="18"/>
          <w:szCs w:val="18"/>
          <w:lang w:val="en-US"/>
        </w:rPr>
        <w:t xml:space="preserve">: A user–friendly biological </w:t>
      </w:r>
      <w:proofErr w:type="gramStart"/>
      <w:r w:rsidRPr="0029107A">
        <w:rPr>
          <w:rFonts w:ascii="Times New Roman" w:hAnsi="Times New Roman" w:cs="Times New Roman"/>
          <w:sz w:val="18"/>
          <w:szCs w:val="18"/>
          <w:lang w:val="en-US"/>
        </w:rPr>
        <w:t>sequence alignment editor analysis program</w:t>
      </w:r>
      <w:proofErr w:type="gramEnd"/>
      <w:r w:rsidRPr="0029107A">
        <w:rPr>
          <w:rFonts w:ascii="Times New Roman" w:hAnsi="Times New Roman" w:cs="Times New Roman"/>
          <w:sz w:val="18"/>
          <w:szCs w:val="18"/>
          <w:lang w:val="en-US"/>
        </w:rPr>
        <w:t xml:space="preserve"> for windows 95/98/NT. Nucleic Acids Symposium Series 41: 95–98.</w:t>
      </w:r>
      <w:r w:rsidR="00A63C7B" w:rsidRPr="0029107A">
        <w:rPr>
          <w:rFonts w:ascii="Times New Roman" w:hAnsi="Times New Roman" w:cs="Times New Roman"/>
          <w:sz w:val="18"/>
          <w:szCs w:val="18"/>
          <w:lang w:val="en-US"/>
        </w:rPr>
        <w:t xml:space="preserve"> </w:t>
      </w:r>
    </w:p>
    <w:p w:rsidR="00A63C7B" w:rsidRPr="0029107A" w:rsidRDefault="00A63C7B" w:rsidP="00A63C7B">
      <w:pPr>
        <w:autoSpaceDE w:val="0"/>
        <w:autoSpaceDN w:val="0"/>
        <w:adjustRightInd w:val="0"/>
        <w:spacing w:after="0" w:line="240" w:lineRule="auto"/>
        <w:ind w:right="-307"/>
        <w:rPr>
          <w:rFonts w:ascii="Times New Roman" w:hAnsi="Times New Roman" w:cs="Times New Roman"/>
          <w:sz w:val="18"/>
          <w:szCs w:val="18"/>
          <w:lang w:val="en-US"/>
        </w:rPr>
      </w:pPr>
      <w:r w:rsidRPr="0029107A">
        <w:rPr>
          <w:rFonts w:ascii="Times New Roman" w:hAnsi="Times New Roman" w:cs="Times New Roman"/>
          <w:sz w:val="18"/>
          <w:szCs w:val="18"/>
          <w:lang w:val="en-US"/>
        </w:rPr>
        <w:t xml:space="preserve">White, T.J., </w:t>
      </w:r>
      <w:proofErr w:type="spellStart"/>
      <w:r w:rsidRPr="0029107A">
        <w:rPr>
          <w:rFonts w:ascii="Times New Roman" w:hAnsi="Times New Roman" w:cs="Times New Roman"/>
          <w:sz w:val="18"/>
          <w:szCs w:val="18"/>
          <w:lang w:val="en-US"/>
        </w:rPr>
        <w:t>Bruns</w:t>
      </w:r>
      <w:proofErr w:type="spellEnd"/>
      <w:r w:rsidRPr="0029107A">
        <w:rPr>
          <w:rFonts w:ascii="Times New Roman" w:hAnsi="Times New Roman" w:cs="Times New Roman"/>
          <w:sz w:val="18"/>
          <w:szCs w:val="18"/>
          <w:lang w:val="en-US"/>
        </w:rPr>
        <w:t xml:space="preserve">, T., Lee, S. &amp; Taylor, J. 1990. Amplification and direct sequencing of fungal ribosomal RNA genes for phylogenetics. In: Innis, M.A., </w:t>
      </w:r>
      <w:proofErr w:type="spellStart"/>
      <w:r w:rsidRPr="0029107A">
        <w:rPr>
          <w:rFonts w:ascii="Times New Roman" w:hAnsi="Times New Roman" w:cs="Times New Roman"/>
          <w:sz w:val="18"/>
          <w:szCs w:val="18"/>
          <w:lang w:val="en-US"/>
        </w:rPr>
        <w:t>Gelfand</w:t>
      </w:r>
      <w:proofErr w:type="spellEnd"/>
      <w:r w:rsidRPr="0029107A">
        <w:rPr>
          <w:rFonts w:ascii="Times New Roman" w:hAnsi="Times New Roman" w:cs="Times New Roman"/>
          <w:sz w:val="18"/>
          <w:szCs w:val="18"/>
          <w:lang w:val="en-US"/>
        </w:rPr>
        <w:t xml:space="preserve">, D.H., </w:t>
      </w:r>
      <w:proofErr w:type="spellStart"/>
      <w:r w:rsidRPr="0029107A">
        <w:rPr>
          <w:rFonts w:ascii="Times New Roman" w:hAnsi="Times New Roman" w:cs="Times New Roman"/>
          <w:sz w:val="18"/>
          <w:szCs w:val="18"/>
          <w:lang w:val="en-US"/>
        </w:rPr>
        <w:t>Sninsky</w:t>
      </w:r>
      <w:proofErr w:type="spellEnd"/>
      <w:r w:rsidRPr="0029107A">
        <w:rPr>
          <w:rFonts w:ascii="Times New Roman" w:hAnsi="Times New Roman" w:cs="Times New Roman"/>
          <w:sz w:val="18"/>
          <w:szCs w:val="18"/>
          <w:lang w:val="en-US"/>
        </w:rPr>
        <w:t>, J.J. &amp; White, J.W. (eds.) PCR protocols: A guide to methods and applications, pp. 315–322. New York: Academic Press.</w:t>
      </w:r>
    </w:p>
    <w:p w:rsidR="004F1A7A" w:rsidRPr="0029107A" w:rsidRDefault="004F1A7A" w:rsidP="004F1A7A">
      <w:pPr>
        <w:autoSpaceDE w:val="0"/>
        <w:autoSpaceDN w:val="0"/>
        <w:adjustRightInd w:val="0"/>
        <w:spacing w:after="0" w:line="240" w:lineRule="auto"/>
        <w:ind w:right="-307"/>
        <w:rPr>
          <w:rFonts w:ascii="Times New Roman" w:hAnsi="Times New Roman" w:cs="Times New Roman"/>
          <w:sz w:val="18"/>
          <w:szCs w:val="18"/>
          <w:lang w:val="en-US"/>
        </w:rPr>
      </w:pPr>
    </w:p>
    <w:p w:rsidR="004F1A7A" w:rsidRDefault="004F1A7A">
      <w:pPr>
        <w:rPr>
          <w:rFonts w:ascii="Times New Roman" w:hAnsi="Times New Roman" w:cs="Times New Roman"/>
          <w:sz w:val="18"/>
          <w:szCs w:val="18"/>
          <w:lang w:val="en-US"/>
        </w:rPr>
      </w:pPr>
      <w:r w:rsidRPr="0029107A">
        <w:rPr>
          <w:rFonts w:ascii="Times New Roman" w:hAnsi="Times New Roman" w:cs="Times New Roman"/>
          <w:sz w:val="18"/>
          <w:szCs w:val="18"/>
          <w:lang w:val="en-US"/>
        </w:rPr>
        <w:br w:type="page"/>
      </w:r>
    </w:p>
    <w:p w:rsidR="005E2273" w:rsidRPr="0029107A" w:rsidRDefault="005E2273" w:rsidP="005E2273">
      <w:pPr>
        <w:autoSpaceDE w:val="0"/>
        <w:autoSpaceDN w:val="0"/>
        <w:adjustRightInd w:val="0"/>
        <w:spacing w:after="0" w:line="240" w:lineRule="auto"/>
        <w:ind w:right="-307"/>
        <w:rPr>
          <w:rFonts w:ascii="Times New Roman" w:hAnsi="Times New Roman" w:cs="Times New Roman"/>
          <w:sz w:val="18"/>
          <w:szCs w:val="18"/>
          <w:lang w:val="en-US"/>
        </w:rPr>
      </w:pPr>
      <w:r w:rsidRPr="0029107A">
        <w:rPr>
          <w:rFonts w:ascii="Times New Roman" w:hAnsi="Times New Roman" w:cs="Times New Roman"/>
          <w:b/>
          <w:sz w:val="18"/>
          <w:szCs w:val="18"/>
          <w:lang w:val="en-US"/>
        </w:rPr>
        <w:lastRenderedPageBreak/>
        <w:t>Appendix S</w:t>
      </w:r>
      <w:r>
        <w:rPr>
          <w:rFonts w:ascii="Times New Roman" w:hAnsi="Times New Roman" w:cs="Times New Roman"/>
          <w:b/>
          <w:sz w:val="18"/>
          <w:szCs w:val="18"/>
          <w:lang w:val="en-US"/>
        </w:rPr>
        <w:t>2</w:t>
      </w:r>
      <w:r w:rsidRPr="0029107A">
        <w:rPr>
          <w:rFonts w:ascii="Times New Roman" w:hAnsi="Times New Roman" w:cs="Times New Roman"/>
          <w:b/>
          <w:sz w:val="18"/>
          <w:szCs w:val="18"/>
          <w:lang w:val="en-US"/>
        </w:rPr>
        <w:t>.</w:t>
      </w:r>
      <w:r w:rsidRPr="0029107A">
        <w:rPr>
          <w:rFonts w:ascii="Times New Roman" w:hAnsi="Times New Roman" w:cs="Times New Roman"/>
          <w:sz w:val="18"/>
          <w:szCs w:val="18"/>
          <w:lang w:val="en-US"/>
        </w:rPr>
        <w:t xml:space="preserve"> Description of SDR indices calculation</w:t>
      </w:r>
    </w:p>
    <w:p w:rsidR="005E2273" w:rsidRPr="0029107A" w:rsidRDefault="005E2273" w:rsidP="005E2273">
      <w:pPr>
        <w:pStyle w:val="Corpodeltesto31"/>
        <w:rPr>
          <w:sz w:val="18"/>
          <w:szCs w:val="18"/>
          <w:lang w:val="en-US"/>
        </w:rPr>
      </w:pPr>
      <w:r w:rsidRPr="0029107A">
        <w:rPr>
          <w:sz w:val="18"/>
          <w:szCs w:val="18"/>
          <w:lang w:val="en-US"/>
        </w:rPr>
        <w:t xml:space="preserve">Calculations </w:t>
      </w:r>
      <w:proofErr w:type="gramStart"/>
      <w:r w:rsidRPr="0029107A">
        <w:rPr>
          <w:sz w:val="18"/>
          <w:szCs w:val="18"/>
          <w:lang w:val="en-US"/>
        </w:rPr>
        <w:t>were computed</w:t>
      </w:r>
      <w:proofErr w:type="gramEnd"/>
      <w:r w:rsidRPr="0029107A">
        <w:rPr>
          <w:sz w:val="18"/>
          <w:szCs w:val="18"/>
          <w:lang w:val="en-US"/>
        </w:rPr>
        <w:t xml:space="preserve"> using the computer program SDR Simplex (</w:t>
      </w:r>
      <w:proofErr w:type="spellStart"/>
      <w:r w:rsidRPr="0029107A">
        <w:rPr>
          <w:sz w:val="18"/>
          <w:szCs w:val="18"/>
          <w:lang w:val="en-US"/>
        </w:rPr>
        <w:t>Podani</w:t>
      </w:r>
      <w:proofErr w:type="spellEnd"/>
      <w:r w:rsidRPr="0029107A">
        <w:rPr>
          <w:sz w:val="18"/>
          <w:szCs w:val="18"/>
          <w:lang w:val="en-US"/>
        </w:rPr>
        <w:t xml:space="preserve">, 2001). In particular, the three indices </w:t>
      </w:r>
      <w:proofErr w:type="gramStart"/>
      <w:r w:rsidRPr="0029107A">
        <w:rPr>
          <w:sz w:val="18"/>
          <w:szCs w:val="18"/>
          <w:lang w:val="en-US"/>
        </w:rPr>
        <w:t>were calculated</w:t>
      </w:r>
      <w:proofErr w:type="gramEnd"/>
      <w:r w:rsidRPr="0029107A">
        <w:rPr>
          <w:sz w:val="18"/>
          <w:szCs w:val="18"/>
          <w:lang w:val="en-US"/>
        </w:rPr>
        <w:t xml:space="preserve"> as follows (further details in </w:t>
      </w:r>
      <w:proofErr w:type="spellStart"/>
      <w:r w:rsidRPr="0029107A">
        <w:rPr>
          <w:sz w:val="18"/>
          <w:szCs w:val="18"/>
          <w:lang w:val="en-US"/>
        </w:rPr>
        <w:t>Podani</w:t>
      </w:r>
      <w:proofErr w:type="spellEnd"/>
      <w:r w:rsidRPr="0029107A">
        <w:rPr>
          <w:sz w:val="18"/>
          <w:szCs w:val="18"/>
          <w:lang w:val="en-US"/>
        </w:rPr>
        <w:t xml:space="preserve"> and </w:t>
      </w:r>
      <w:proofErr w:type="spellStart"/>
      <w:r w:rsidRPr="0029107A">
        <w:rPr>
          <w:sz w:val="18"/>
          <w:szCs w:val="18"/>
          <w:lang w:val="en-US"/>
        </w:rPr>
        <w:t>Schmera</w:t>
      </w:r>
      <w:proofErr w:type="spellEnd"/>
      <w:r w:rsidRPr="0029107A">
        <w:rPr>
          <w:sz w:val="18"/>
          <w:szCs w:val="18"/>
          <w:lang w:val="en-US"/>
        </w:rPr>
        <w:t>, 2011).</w:t>
      </w:r>
    </w:p>
    <w:p w:rsidR="005E2273" w:rsidRPr="0029107A" w:rsidRDefault="005E2273" w:rsidP="005E2273">
      <w:pPr>
        <w:spacing w:after="0" w:line="360" w:lineRule="auto"/>
        <w:jc w:val="both"/>
        <w:rPr>
          <w:rFonts w:ascii="Times New Roman" w:hAnsi="Times New Roman" w:cs="Times New Roman"/>
          <w:sz w:val="18"/>
          <w:szCs w:val="18"/>
          <w:lang w:val="en-US"/>
        </w:rPr>
      </w:pPr>
      <w:r w:rsidRPr="0029107A">
        <w:rPr>
          <w:rFonts w:ascii="Times New Roman" w:hAnsi="Times New Roman" w:cs="Times New Roman"/>
          <w:sz w:val="18"/>
          <w:szCs w:val="18"/>
          <w:lang w:val="en-US"/>
        </w:rPr>
        <w:t xml:space="preserve">Similarity (S) </w:t>
      </w:r>
      <w:proofErr w:type="gramStart"/>
      <w:r w:rsidRPr="0029107A">
        <w:rPr>
          <w:rFonts w:ascii="Times New Roman" w:hAnsi="Times New Roman" w:cs="Times New Roman"/>
          <w:sz w:val="18"/>
          <w:szCs w:val="18"/>
          <w:lang w:val="en-US"/>
        </w:rPr>
        <w:t>was calculated</w:t>
      </w:r>
      <w:proofErr w:type="gramEnd"/>
      <w:r w:rsidRPr="0029107A">
        <w:rPr>
          <w:rFonts w:ascii="Times New Roman" w:hAnsi="Times New Roman" w:cs="Times New Roman"/>
          <w:sz w:val="18"/>
          <w:szCs w:val="18"/>
          <w:lang w:val="en-US"/>
        </w:rPr>
        <w:t xml:space="preserve"> according to the </w:t>
      </w:r>
      <w:proofErr w:type="spellStart"/>
      <w:r w:rsidRPr="0029107A">
        <w:rPr>
          <w:rFonts w:ascii="Times New Roman" w:hAnsi="Times New Roman" w:cs="Times New Roman"/>
          <w:sz w:val="18"/>
          <w:szCs w:val="18"/>
          <w:lang w:val="en-US"/>
        </w:rPr>
        <w:t>Jaccard</w:t>
      </w:r>
      <w:proofErr w:type="spellEnd"/>
      <w:r w:rsidRPr="0029107A">
        <w:rPr>
          <w:rFonts w:ascii="Times New Roman" w:hAnsi="Times New Roman" w:cs="Times New Roman"/>
          <w:sz w:val="18"/>
          <w:szCs w:val="18"/>
          <w:lang w:val="en-US"/>
        </w:rPr>
        <w:t xml:space="preserve"> coefficient of similarity:</w:t>
      </w:r>
    </w:p>
    <w:p w:rsidR="005E2273" w:rsidRPr="0029107A" w:rsidRDefault="005E2273" w:rsidP="005E2273">
      <w:pPr>
        <w:spacing w:after="0" w:line="360" w:lineRule="auto"/>
        <w:jc w:val="center"/>
        <w:rPr>
          <w:rFonts w:ascii="Times New Roman" w:hAnsi="Times New Roman" w:cs="Times New Roman"/>
          <w:color w:val="000000" w:themeColor="text1"/>
          <w:sz w:val="18"/>
          <w:szCs w:val="18"/>
          <w:lang w:val="en-US"/>
        </w:rPr>
      </w:pPr>
      <w:r w:rsidRPr="0029107A">
        <w:rPr>
          <w:rFonts w:ascii="Times New Roman" w:hAnsi="Times New Roman" w:cs="Times New Roman"/>
          <w:color w:val="000000" w:themeColor="text1"/>
          <w:sz w:val="18"/>
          <w:szCs w:val="18"/>
          <w:lang w:val="en-US"/>
        </w:rPr>
        <w:t xml:space="preserve">1) </w:t>
      </w:r>
      <m:oMath>
        <m:sSub>
          <m:sSubPr>
            <m:ctrlPr>
              <w:rPr>
                <w:rFonts w:ascii="Cambria Math" w:hAnsi="Cambria Math" w:cs="Times New Roman"/>
                <w:i/>
                <w:color w:val="000000" w:themeColor="text1"/>
                <w:sz w:val="18"/>
                <w:szCs w:val="18"/>
                <w:lang w:val="en-US"/>
              </w:rPr>
            </m:ctrlPr>
          </m:sSubPr>
          <m:e>
            <m:r>
              <w:rPr>
                <w:rFonts w:ascii="Cambria Math" w:hAnsi="Cambria Math" w:cs="Times New Roman"/>
                <w:color w:val="000000" w:themeColor="text1"/>
                <w:sz w:val="18"/>
                <w:szCs w:val="18"/>
                <w:lang w:val="en-US"/>
              </w:rPr>
              <m:t>S</m:t>
            </m:r>
          </m:e>
          <m:sub>
            <m:r>
              <w:rPr>
                <w:rFonts w:ascii="Cambria Math" w:hAnsi="Cambria Math" w:cs="Times New Roman"/>
                <w:color w:val="000000" w:themeColor="text1"/>
                <w:sz w:val="18"/>
                <w:szCs w:val="18"/>
                <w:lang w:val="en-US"/>
              </w:rPr>
              <m:t>Jac</m:t>
            </m:r>
          </m:sub>
        </m:sSub>
        <m:r>
          <w:rPr>
            <w:rFonts w:ascii="Cambria Math" w:hAnsi="Cambria Math" w:cs="Times New Roman"/>
            <w:color w:val="000000" w:themeColor="text1"/>
            <w:sz w:val="18"/>
            <w:szCs w:val="18"/>
            <w:lang w:val="en-US"/>
          </w:rPr>
          <m:t>=a/n</m:t>
        </m:r>
      </m:oMath>
    </w:p>
    <w:p w:rsidR="005E2273" w:rsidRPr="0029107A" w:rsidRDefault="005E2273" w:rsidP="005E2273">
      <w:pPr>
        <w:spacing w:after="0" w:line="360" w:lineRule="auto"/>
        <w:jc w:val="both"/>
        <w:rPr>
          <w:rFonts w:ascii="Times New Roman" w:hAnsi="Times New Roman" w:cs="Times New Roman"/>
          <w:color w:val="000000" w:themeColor="text1"/>
          <w:sz w:val="18"/>
          <w:szCs w:val="18"/>
          <w:lang w:val="en-US"/>
        </w:rPr>
      </w:pPr>
      <w:proofErr w:type="gramStart"/>
      <w:r w:rsidRPr="0029107A">
        <w:rPr>
          <w:rFonts w:ascii="Times New Roman" w:hAnsi="Times New Roman" w:cs="Times New Roman"/>
          <w:color w:val="000000" w:themeColor="text1"/>
          <w:sz w:val="18"/>
          <w:szCs w:val="18"/>
          <w:lang w:val="en-US"/>
        </w:rPr>
        <w:t>where</w:t>
      </w:r>
      <w:proofErr w:type="gramEnd"/>
      <w:r w:rsidRPr="0029107A">
        <w:rPr>
          <w:rFonts w:ascii="Times New Roman" w:hAnsi="Times New Roman" w:cs="Times New Roman"/>
          <w:color w:val="000000" w:themeColor="text1"/>
          <w:sz w:val="18"/>
          <w:szCs w:val="18"/>
          <w:lang w:val="en-US"/>
        </w:rPr>
        <w:t xml:space="preserve"> </w:t>
      </w:r>
      <w:r w:rsidRPr="0029107A">
        <w:rPr>
          <w:rFonts w:ascii="Times New Roman" w:hAnsi="Times New Roman" w:cs="Times New Roman"/>
          <w:i/>
          <w:color w:val="000000" w:themeColor="text1"/>
          <w:sz w:val="18"/>
          <w:szCs w:val="18"/>
          <w:lang w:val="en-US"/>
        </w:rPr>
        <w:t>a</w:t>
      </w:r>
      <w:r w:rsidRPr="0029107A">
        <w:rPr>
          <w:rFonts w:ascii="Times New Roman" w:hAnsi="Times New Roman" w:cs="Times New Roman"/>
          <w:color w:val="000000" w:themeColor="text1"/>
          <w:sz w:val="18"/>
          <w:szCs w:val="18"/>
          <w:lang w:val="en-US"/>
        </w:rPr>
        <w:t xml:space="preserve"> is the number of species shared by plots and </w:t>
      </w:r>
      <w:r w:rsidRPr="0029107A">
        <w:rPr>
          <w:rFonts w:ascii="Times New Roman" w:hAnsi="Times New Roman" w:cs="Times New Roman"/>
          <w:i/>
          <w:color w:val="000000" w:themeColor="text1"/>
          <w:sz w:val="18"/>
          <w:szCs w:val="18"/>
          <w:lang w:val="en-US"/>
        </w:rPr>
        <w:t>n</w:t>
      </w:r>
      <w:r w:rsidRPr="0029107A">
        <w:rPr>
          <w:rFonts w:ascii="Times New Roman" w:hAnsi="Times New Roman" w:cs="Times New Roman"/>
          <w:color w:val="000000" w:themeColor="text1"/>
          <w:sz w:val="18"/>
          <w:szCs w:val="18"/>
          <w:lang w:val="en-US"/>
        </w:rPr>
        <w:t xml:space="preserve"> is total number of species.</w:t>
      </w:r>
    </w:p>
    <w:p w:rsidR="005E2273" w:rsidRPr="0029107A" w:rsidRDefault="005E2273" w:rsidP="005E2273">
      <w:pPr>
        <w:spacing w:after="0" w:line="360" w:lineRule="auto"/>
        <w:jc w:val="both"/>
        <w:rPr>
          <w:rFonts w:ascii="Times New Roman" w:hAnsi="Times New Roman" w:cs="Times New Roman"/>
          <w:color w:val="000000" w:themeColor="text1"/>
          <w:sz w:val="18"/>
          <w:szCs w:val="18"/>
          <w:lang w:val="en-US"/>
        </w:rPr>
      </w:pPr>
      <w:r w:rsidRPr="0029107A">
        <w:rPr>
          <w:rFonts w:ascii="Times New Roman" w:hAnsi="Times New Roman" w:cs="Times New Roman"/>
          <w:color w:val="000000" w:themeColor="text1"/>
          <w:sz w:val="18"/>
          <w:szCs w:val="18"/>
          <w:lang w:val="en-US"/>
        </w:rPr>
        <w:t>Richness difference (</w:t>
      </w:r>
      <w:r w:rsidRPr="0029107A">
        <w:rPr>
          <w:rFonts w:ascii="Times New Roman" w:hAnsi="Times New Roman" w:cs="Times New Roman"/>
          <w:i/>
          <w:color w:val="000000" w:themeColor="text1"/>
          <w:sz w:val="18"/>
          <w:szCs w:val="18"/>
          <w:lang w:val="en-US"/>
        </w:rPr>
        <w:t>D</w:t>
      </w:r>
      <w:r w:rsidRPr="0029107A">
        <w:rPr>
          <w:rFonts w:ascii="Times New Roman" w:hAnsi="Times New Roman" w:cs="Times New Roman"/>
          <w:color w:val="000000" w:themeColor="text1"/>
          <w:sz w:val="18"/>
          <w:szCs w:val="18"/>
          <w:lang w:val="en-US"/>
        </w:rPr>
        <w:t xml:space="preserve">) </w:t>
      </w:r>
      <w:proofErr w:type="gramStart"/>
      <w:r w:rsidRPr="0029107A">
        <w:rPr>
          <w:rFonts w:ascii="Times New Roman" w:hAnsi="Times New Roman" w:cs="Times New Roman"/>
          <w:color w:val="000000" w:themeColor="text1"/>
          <w:sz w:val="18"/>
          <w:szCs w:val="18"/>
          <w:lang w:val="en-US"/>
        </w:rPr>
        <w:t>was calculated</w:t>
      </w:r>
      <w:proofErr w:type="gramEnd"/>
      <w:r w:rsidRPr="0029107A">
        <w:rPr>
          <w:rFonts w:ascii="Times New Roman" w:hAnsi="Times New Roman" w:cs="Times New Roman"/>
          <w:color w:val="000000" w:themeColor="text1"/>
          <w:sz w:val="18"/>
          <w:szCs w:val="18"/>
          <w:lang w:val="en-US"/>
        </w:rPr>
        <w:t xml:space="preserve"> as the ratio of the absolute difference between the species numbers of each site (</w:t>
      </w:r>
      <w:r w:rsidRPr="0029107A">
        <w:rPr>
          <w:rFonts w:ascii="Times New Roman" w:hAnsi="Times New Roman" w:cs="Times New Roman"/>
          <w:i/>
          <w:color w:val="000000" w:themeColor="text1"/>
          <w:sz w:val="18"/>
          <w:szCs w:val="18"/>
          <w:lang w:val="en-US"/>
        </w:rPr>
        <w:t>b, c</w:t>
      </w:r>
      <w:r w:rsidRPr="0029107A">
        <w:rPr>
          <w:rFonts w:ascii="Times New Roman" w:hAnsi="Times New Roman" w:cs="Times New Roman"/>
          <w:color w:val="000000" w:themeColor="text1"/>
          <w:sz w:val="18"/>
          <w:szCs w:val="18"/>
          <w:lang w:val="en-US"/>
        </w:rPr>
        <w:t xml:space="preserve">) and the total number of species, </w:t>
      </w:r>
      <w:r w:rsidRPr="0029107A">
        <w:rPr>
          <w:rFonts w:ascii="Times New Roman" w:hAnsi="Times New Roman" w:cs="Times New Roman"/>
          <w:i/>
          <w:color w:val="000000" w:themeColor="text1"/>
          <w:sz w:val="18"/>
          <w:szCs w:val="18"/>
          <w:lang w:val="en-US"/>
        </w:rPr>
        <w:t>n</w:t>
      </w:r>
      <w:r w:rsidRPr="0029107A">
        <w:rPr>
          <w:rFonts w:ascii="Times New Roman" w:hAnsi="Times New Roman" w:cs="Times New Roman"/>
          <w:color w:val="000000" w:themeColor="text1"/>
          <w:sz w:val="18"/>
          <w:szCs w:val="18"/>
          <w:lang w:val="en-US"/>
        </w:rPr>
        <w:t>:</w:t>
      </w:r>
    </w:p>
    <w:p w:rsidR="005E2273" w:rsidRPr="0029107A" w:rsidRDefault="005E2273" w:rsidP="005E2273">
      <w:pPr>
        <w:spacing w:after="0" w:line="360" w:lineRule="auto"/>
        <w:jc w:val="center"/>
        <w:rPr>
          <w:rFonts w:ascii="Times New Roman" w:hAnsi="Times New Roman" w:cs="Times New Roman"/>
          <w:color w:val="000000" w:themeColor="text1"/>
          <w:sz w:val="18"/>
          <w:szCs w:val="18"/>
          <w:lang w:val="en-US"/>
        </w:rPr>
      </w:pPr>
      <w:r w:rsidRPr="0029107A">
        <w:rPr>
          <w:rFonts w:ascii="Times New Roman" w:hAnsi="Times New Roman" w:cs="Times New Roman"/>
          <w:color w:val="000000" w:themeColor="text1"/>
          <w:sz w:val="18"/>
          <w:szCs w:val="18"/>
          <w:lang w:val="en-US"/>
        </w:rPr>
        <w:t xml:space="preserve">2) </w:t>
      </w:r>
      <m:oMath>
        <m:r>
          <w:rPr>
            <w:rFonts w:ascii="Cambria Math" w:hAnsi="Cambria Math" w:cs="Times New Roman"/>
            <w:color w:val="000000" w:themeColor="text1"/>
            <w:sz w:val="18"/>
            <w:szCs w:val="18"/>
            <w:lang w:val="en-US"/>
          </w:rPr>
          <m:t>D= 1 – (a</m:t>
        </m:r>
        <m:r>
          <w:rPr>
            <w:rFonts w:ascii="Cambria Math" w:eastAsia="MingLiU_HKSCS" w:hAnsi="Cambria Math" w:cs="Times New Roman"/>
            <w:color w:val="000000" w:themeColor="text1"/>
            <w:sz w:val="18"/>
            <w:szCs w:val="18"/>
            <w:lang w:val="en-US"/>
          </w:rPr>
          <m:t>+</m:t>
        </m:r>
        <m:r>
          <w:rPr>
            <w:rFonts w:ascii="Cambria Math" w:hAnsi="Cambria Math" w:cs="Times New Roman"/>
            <w:color w:val="000000" w:themeColor="text1"/>
            <w:sz w:val="18"/>
            <w:szCs w:val="18"/>
            <w:lang w:val="en-US"/>
          </w:rPr>
          <m:t xml:space="preserve"> 2min{b,c})/n</m:t>
        </m:r>
      </m:oMath>
    </w:p>
    <w:p w:rsidR="005E2273" w:rsidRPr="0029107A" w:rsidRDefault="005E2273" w:rsidP="005E2273">
      <w:pPr>
        <w:spacing w:after="0" w:line="360" w:lineRule="auto"/>
        <w:jc w:val="both"/>
        <w:rPr>
          <w:rFonts w:ascii="Times New Roman" w:hAnsi="Times New Roman" w:cs="Times New Roman"/>
          <w:color w:val="000000" w:themeColor="text1"/>
          <w:sz w:val="18"/>
          <w:szCs w:val="18"/>
          <w:lang w:val="en-US"/>
        </w:rPr>
      </w:pPr>
      <w:r w:rsidRPr="0029107A">
        <w:rPr>
          <w:rFonts w:ascii="Times New Roman" w:hAnsi="Times New Roman" w:cs="Times New Roman"/>
          <w:color w:val="000000" w:themeColor="text1"/>
          <w:sz w:val="18"/>
          <w:szCs w:val="18"/>
          <w:lang w:val="en-US"/>
        </w:rPr>
        <w:t>Finally, species replacement (</w:t>
      </w:r>
      <w:r w:rsidRPr="0029107A">
        <w:rPr>
          <w:rFonts w:ascii="Times New Roman" w:hAnsi="Times New Roman" w:cs="Times New Roman"/>
          <w:i/>
          <w:color w:val="000000" w:themeColor="text1"/>
          <w:sz w:val="18"/>
          <w:szCs w:val="18"/>
          <w:lang w:val="en-US"/>
        </w:rPr>
        <w:t>R</w:t>
      </w:r>
      <w:r w:rsidRPr="0029107A">
        <w:rPr>
          <w:rFonts w:ascii="Times New Roman" w:hAnsi="Times New Roman" w:cs="Times New Roman"/>
          <w:color w:val="000000" w:themeColor="text1"/>
          <w:sz w:val="18"/>
          <w:szCs w:val="18"/>
          <w:lang w:val="en-US"/>
        </w:rPr>
        <w:t xml:space="preserve">) </w:t>
      </w:r>
      <w:proofErr w:type="gramStart"/>
      <w:r w:rsidRPr="0029107A">
        <w:rPr>
          <w:rFonts w:ascii="Times New Roman" w:hAnsi="Times New Roman" w:cs="Times New Roman"/>
          <w:color w:val="000000" w:themeColor="text1"/>
          <w:sz w:val="18"/>
          <w:szCs w:val="18"/>
          <w:lang w:val="en-US"/>
        </w:rPr>
        <w:t>was given</w:t>
      </w:r>
      <w:proofErr w:type="gramEnd"/>
      <w:r w:rsidRPr="0029107A">
        <w:rPr>
          <w:rFonts w:ascii="Times New Roman" w:hAnsi="Times New Roman" w:cs="Times New Roman"/>
          <w:color w:val="000000" w:themeColor="text1"/>
          <w:sz w:val="18"/>
          <w:szCs w:val="18"/>
          <w:lang w:val="en-US"/>
        </w:rPr>
        <w:t xml:space="preserve"> by </w:t>
      </w:r>
    </w:p>
    <w:p w:rsidR="005E2273" w:rsidRPr="0029107A" w:rsidRDefault="005E2273" w:rsidP="005E2273">
      <w:pPr>
        <w:spacing w:after="0" w:line="360" w:lineRule="auto"/>
        <w:jc w:val="center"/>
        <w:rPr>
          <w:rFonts w:ascii="Cambria Math" w:hAnsi="Cambria Math" w:cs="Times New Roman"/>
          <w:color w:val="000000" w:themeColor="text1"/>
          <w:sz w:val="18"/>
          <w:szCs w:val="18"/>
          <w:lang w:val="en-US"/>
          <w:oMath/>
        </w:rPr>
      </w:pPr>
      <w:r w:rsidRPr="0029107A">
        <w:rPr>
          <w:rFonts w:ascii="Times New Roman" w:hAnsi="Times New Roman" w:cs="Times New Roman"/>
          <w:color w:val="000000" w:themeColor="text1"/>
          <w:sz w:val="18"/>
          <w:szCs w:val="18"/>
          <w:lang w:val="en-US"/>
        </w:rPr>
        <w:t xml:space="preserve">3) </w:t>
      </w:r>
      <m:oMath>
        <m:r>
          <w:rPr>
            <w:rFonts w:ascii="Cambria Math" w:hAnsi="Cambria Math" w:cs="Times New Roman"/>
            <w:color w:val="000000" w:themeColor="text1"/>
            <w:sz w:val="18"/>
            <w:szCs w:val="18"/>
            <w:lang w:val="en-US"/>
          </w:rPr>
          <m:t>R= 2min{b,c}/n</m:t>
        </m:r>
      </m:oMath>
    </w:p>
    <w:p w:rsidR="005E2273" w:rsidRPr="0029107A" w:rsidRDefault="005E2273" w:rsidP="005E2273">
      <w:pPr>
        <w:autoSpaceDE w:val="0"/>
        <w:autoSpaceDN w:val="0"/>
        <w:adjustRightInd w:val="0"/>
        <w:spacing w:after="0" w:line="240" w:lineRule="auto"/>
        <w:ind w:right="-307"/>
        <w:rPr>
          <w:rFonts w:ascii="Times New Roman" w:hAnsi="Times New Roman" w:cs="Times New Roman"/>
          <w:sz w:val="18"/>
          <w:szCs w:val="18"/>
          <w:lang w:val="en-US"/>
        </w:rPr>
      </w:pPr>
      <w:proofErr w:type="gramStart"/>
      <w:r w:rsidRPr="0029107A">
        <w:rPr>
          <w:rFonts w:ascii="Times New Roman" w:hAnsi="Times New Roman" w:cs="Times New Roman"/>
          <w:sz w:val="18"/>
          <w:szCs w:val="18"/>
          <w:lang w:val="en-US"/>
        </w:rPr>
        <w:t xml:space="preserve">where in 2) e 3) </w:t>
      </w:r>
      <w:r w:rsidRPr="0029107A">
        <w:rPr>
          <w:rFonts w:ascii="Times New Roman" w:hAnsi="Times New Roman" w:cs="Times New Roman"/>
          <w:i/>
          <w:sz w:val="18"/>
          <w:szCs w:val="18"/>
          <w:lang w:val="en-US"/>
        </w:rPr>
        <w:t>b</w:t>
      </w:r>
      <w:r w:rsidRPr="0029107A">
        <w:rPr>
          <w:rFonts w:ascii="Times New Roman" w:hAnsi="Times New Roman" w:cs="Times New Roman"/>
          <w:sz w:val="18"/>
          <w:szCs w:val="18"/>
          <w:lang w:val="en-US"/>
        </w:rPr>
        <w:t xml:space="preserve"> is the number of species present only in the first site and </w:t>
      </w:r>
      <w:r w:rsidRPr="0029107A">
        <w:rPr>
          <w:rFonts w:ascii="Times New Roman" w:hAnsi="Times New Roman" w:cs="Times New Roman"/>
          <w:i/>
          <w:sz w:val="18"/>
          <w:szCs w:val="18"/>
          <w:lang w:val="en-US"/>
        </w:rPr>
        <w:t>c</w:t>
      </w:r>
      <w:r w:rsidRPr="0029107A">
        <w:rPr>
          <w:rFonts w:ascii="Times New Roman" w:hAnsi="Times New Roman" w:cs="Times New Roman"/>
          <w:sz w:val="18"/>
          <w:szCs w:val="18"/>
          <w:lang w:val="en-US"/>
        </w:rPr>
        <w:t xml:space="preserve"> is the number of species present only in the second site, so that </w:t>
      </w:r>
      <w:r w:rsidRPr="0029107A">
        <w:rPr>
          <w:rFonts w:ascii="Times New Roman" w:hAnsi="Times New Roman" w:cs="Times New Roman"/>
          <w:i/>
          <w:sz w:val="18"/>
          <w:szCs w:val="18"/>
          <w:lang w:val="en-US"/>
        </w:rPr>
        <w:t>min</w:t>
      </w:r>
      <w:r w:rsidRPr="0029107A">
        <w:rPr>
          <w:rFonts w:ascii="Times New Roman" w:hAnsi="Times New Roman" w:cs="Times New Roman"/>
          <w:sz w:val="18"/>
          <w:szCs w:val="18"/>
          <w:lang w:val="en-US"/>
        </w:rPr>
        <w:t>{</w:t>
      </w:r>
      <w:proofErr w:type="spellStart"/>
      <w:r w:rsidRPr="0029107A">
        <w:rPr>
          <w:rFonts w:ascii="Times New Roman" w:hAnsi="Times New Roman" w:cs="Times New Roman"/>
          <w:i/>
          <w:sz w:val="18"/>
          <w:szCs w:val="18"/>
          <w:lang w:val="en-US"/>
        </w:rPr>
        <w:t>b,c</w:t>
      </w:r>
      <w:proofErr w:type="spellEnd"/>
      <w:r w:rsidRPr="0029107A">
        <w:rPr>
          <w:rFonts w:ascii="Times New Roman" w:hAnsi="Times New Roman" w:cs="Times New Roman"/>
          <w:sz w:val="18"/>
          <w:szCs w:val="18"/>
          <w:lang w:val="en-US"/>
        </w:rPr>
        <w:t xml:space="preserve">} is the smaller number between </w:t>
      </w:r>
      <w:r w:rsidRPr="0029107A">
        <w:rPr>
          <w:rFonts w:ascii="Times New Roman" w:hAnsi="Times New Roman" w:cs="Times New Roman"/>
          <w:i/>
          <w:sz w:val="18"/>
          <w:szCs w:val="18"/>
          <w:lang w:val="en-US"/>
        </w:rPr>
        <w:t>b</w:t>
      </w:r>
      <w:r w:rsidRPr="0029107A">
        <w:rPr>
          <w:rFonts w:ascii="Times New Roman" w:hAnsi="Times New Roman" w:cs="Times New Roman"/>
          <w:sz w:val="18"/>
          <w:szCs w:val="18"/>
          <w:lang w:val="en-US"/>
        </w:rPr>
        <w:t xml:space="preserve"> and </w:t>
      </w:r>
      <w:r w:rsidRPr="0029107A">
        <w:rPr>
          <w:rFonts w:ascii="Times New Roman" w:hAnsi="Times New Roman" w:cs="Times New Roman"/>
          <w:i/>
          <w:sz w:val="18"/>
          <w:szCs w:val="18"/>
          <w:lang w:val="en-US"/>
        </w:rPr>
        <w:t>c</w:t>
      </w:r>
      <w:r w:rsidRPr="0029107A">
        <w:rPr>
          <w:rFonts w:ascii="Times New Roman" w:hAnsi="Times New Roman" w:cs="Times New Roman"/>
          <w:sz w:val="18"/>
          <w:szCs w:val="18"/>
          <w:lang w:val="en-US"/>
        </w:rPr>
        <w:t xml:space="preserve"> representing the number of species in the less rich site that are replaced by new species in the richest.</w:t>
      </w:r>
      <w:proofErr w:type="gramEnd"/>
    </w:p>
    <w:p w:rsidR="005E2273" w:rsidRPr="0029107A" w:rsidRDefault="005E2273" w:rsidP="005E2273">
      <w:pPr>
        <w:autoSpaceDE w:val="0"/>
        <w:autoSpaceDN w:val="0"/>
        <w:adjustRightInd w:val="0"/>
        <w:spacing w:after="0" w:line="240" w:lineRule="auto"/>
        <w:ind w:right="-307"/>
        <w:rPr>
          <w:rFonts w:ascii="Times New Roman" w:hAnsi="Times New Roman" w:cs="Times New Roman"/>
          <w:sz w:val="18"/>
          <w:szCs w:val="18"/>
          <w:lang w:val="en-US"/>
        </w:rPr>
      </w:pPr>
    </w:p>
    <w:p w:rsidR="005E2273" w:rsidRPr="0029107A" w:rsidRDefault="005E2273" w:rsidP="005E2273">
      <w:pPr>
        <w:rPr>
          <w:rFonts w:ascii="Times New Roman" w:hAnsi="Times New Roman" w:cs="Times New Roman"/>
          <w:sz w:val="18"/>
          <w:szCs w:val="18"/>
          <w:lang w:val="en-US"/>
        </w:rPr>
      </w:pPr>
    </w:p>
    <w:p w:rsidR="005E2273" w:rsidRPr="0029107A" w:rsidRDefault="005E2273" w:rsidP="005E2273">
      <w:pPr>
        <w:autoSpaceDE w:val="0"/>
        <w:autoSpaceDN w:val="0"/>
        <w:adjustRightInd w:val="0"/>
        <w:spacing w:after="0" w:line="240" w:lineRule="auto"/>
        <w:ind w:right="-307"/>
        <w:rPr>
          <w:rFonts w:ascii="Times New Roman" w:hAnsi="Times New Roman" w:cs="Times New Roman"/>
          <w:b/>
          <w:sz w:val="18"/>
          <w:szCs w:val="18"/>
          <w:lang w:val="en-US"/>
        </w:rPr>
      </w:pPr>
      <w:r w:rsidRPr="0029107A">
        <w:rPr>
          <w:rFonts w:ascii="Times New Roman" w:hAnsi="Times New Roman" w:cs="Times New Roman"/>
          <w:b/>
          <w:sz w:val="18"/>
          <w:szCs w:val="18"/>
          <w:lang w:val="en-US"/>
        </w:rPr>
        <w:t>References</w:t>
      </w:r>
    </w:p>
    <w:p w:rsidR="005E2273" w:rsidRPr="0029107A" w:rsidRDefault="005E2273" w:rsidP="005E2273">
      <w:pPr>
        <w:autoSpaceDE w:val="0"/>
        <w:autoSpaceDN w:val="0"/>
        <w:adjustRightInd w:val="0"/>
        <w:spacing w:after="0" w:line="240" w:lineRule="auto"/>
        <w:ind w:right="-307"/>
        <w:rPr>
          <w:rFonts w:ascii="Times New Roman" w:hAnsi="Times New Roman" w:cs="Times New Roman"/>
          <w:sz w:val="18"/>
          <w:szCs w:val="18"/>
          <w:lang w:val="en-US"/>
        </w:rPr>
      </w:pPr>
    </w:p>
    <w:p w:rsidR="005E2273" w:rsidRPr="0029107A" w:rsidRDefault="005E2273" w:rsidP="005E2273">
      <w:pPr>
        <w:autoSpaceDE w:val="0"/>
        <w:autoSpaceDN w:val="0"/>
        <w:adjustRightInd w:val="0"/>
        <w:spacing w:after="0" w:line="240" w:lineRule="auto"/>
        <w:ind w:right="-307"/>
        <w:rPr>
          <w:rFonts w:ascii="Times New Roman" w:hAnsi="Times New Roman" w:cs="Times New Roman"/>
          <w:sz w:val="18"/>
          <w:szCs w:val="18"/>
          <w:lang w:val="en-US"/>
        </w:rPr>
      </w:pPr>
      <w:proofErr w:type="spellStart"/>
      <w:r w:rsidRPr="0029107A">
        <w:rPr>
          <w:rFonts w:ascii="Times New Roman" w:hAnsi="Times New Roman" w:cs="Times New Roman"/>
          <w:sz w:val="18"/>
          <w:szCs w:val="18"/>
          <w:lang w:val="en-US"/>
        </w:rPr>
        <w:t>Podani</w:t>
      </w:r>
      <w:proofErr w:type="spellEnd"/>
      <w:r w:rsidRPr="0029107A">
        <w:rPr>
          <w:rFonts w:ascii="Times New Roman" w:hAnsi="Times New Roman" w:cs="Times New Roman"/>
          <w:sz w:val="18"/>
          <w:szCs w:val="18"/>
          <w:lang w:val="en-US"/>
        </w:rPr>
        <w:t xml:space="preserve">, J. &amp; </w:t>
      </w:r>
      <w:proofErr w:type="spellStart"/>
      <w:r w:rsidRPr="0029107A">
        <w:rPr>
          <w:rFonts w:ascii="Times New Roman" w:hAnsi="Times New Roman" w:cs="Times New Roman"/>
          <w:sz w:val="18"/>
          <w:szCs w:val="18"/>
          <w:lang w:val="en-US"/>
        </w:rPr>
        <w:t>Schmera</w:t>
      </w:r>
      <w:proofErr w:type="spellEnd"/>
      <w:r w:rsidRPr="0029107A">
        <w:rPr>
          <w:rFonts w:ascii="Times New Roman" w:hAnsi="Times New Roman" w:cs="Times New Roman"/>
          <w:sz w:val="18"/>
          <w:szCs w:val="18"/>
          <w:lang w:val="en-US"/>
        </w:rPr>
        <w:t xml:space="preserve">, D. 2011. A new conceptual and methodological framework for exploring and explaining pattern in presence–absence data. </w:t>
      </w:r>
      <w:proofErr w:type="spellStart"/>
      <w:r w:rsidRPr="0029107A">
        <w:rPr>
          <w:rFonts w:ascii="Times New Roman" w:hAnsi="Times New Roman" w:cs="Times New Roman"/>
          <w:sz w:val="18"/>
          <w:szCs w:val="18"/>
          <w:lang w:val="en-US"/>
        </w:rPr>
        <w:t>Oikos</w:t>
      </w:r>
      <w:proofErr w:type="spellEnd"/>
      <w:r w:rsidRPr="0029107A">
        <w:rPr>
          <w:rFonts w:ascii="Times New Roman" w:hAnsi="Times New Roman" w:cs="Times New Roman"/>
          <w:sz w:val="18"/>
          <w:szCs w:val="18"/>
          <w:lang w:val="en-US"/>
        </w:rPr>
        <w:t xml:space="preserve"> 120: 1625–1638.</w:t>
      </w:r>
    </w:p>
    <w:p w:rsidR="005E2273" w:rsidRPr="0029107A" w:rsidRDefault="005E2273" w:rsidP="005E2273">
      <w:pPr>
        <w:rPr>
          <w:rFonts w:ascii="Times New Roman" w:hAnsi="Times New Roman" w:cs="Times New Roman"/>
          <w:sz w:val="18"/>
          <w:szCs w:val="18"/>
          <w:lang w:val="en-US"/>
        </w:rPr>
      </w:pPr>
      <w:r w:rsidRPr="0029107A">
        <w:rPr>
          <w:rFonts w:ascii="Times New Roman" w:hAnsi="Times New Roman" w:cs="Times New Roman"/>
          <w:sz w:val="18"/>
          <w:szCs w:val="18"/>
          <w:lang w:val="en-US"/>
        </w:rPr>
        <w:br w:type="page"/>
      </w:r>
    </w:p>
    <w:p w:rsidR="00DA77AA" w:rsidRPr="0029107A" w:rsidRDefault="00DA77AA" w:rsidP="00DA77AA">
      <w:pPr>
        <w:autoSpaceDE w:val="0"/>
        <w:autoSpaceDN w:val="0"/>
        <w:adjustRightInd w:val="0"/>
        <w:spacing w:after="0" w:line="240" w:lineRule="auto"/>
        <w:ind w:right="-307"/>
        <w:rPr>
          <w:rFonts w:ascii="Times New Roman" w:hAnsi="Times New Roman" w:cs="Times New Roman"/>
          <w:sz w:val="18"/>
          <w:szCs w:val="18"/>
          <w:lang w:val="en-US"/>
        </w:rPr>
      </w:pPr>
      <w:r w:rsidRPr="0029107A">
        <w:rPr>
          <w:rFonts w:ascii="Times New Roman" w:hAnsi="Times New Roman" w:cs="Times New Roman"/>
          <w:b/>
          <w:sz w:val="18"/>
          <w:szCs w:val="18"/>
          <w:lang w:val="en-US"/>
        </w:rPr>
        <w:lastRenderedPageBreak/>
        <w:t>Tab</w:t>
      </w:r>
      <w:r>
        <w:rPr>
          <w:rFonts w:ascii="Times New Roman" w:hAnsi="Times New Roman" w:cs="Times New Roman"/>
          <w:b/>
          <w:sz w:val="18"/>
          <w:szCs w:val="18"/>
          <w:lang w:val="en-US"/>
        </w:rPr>
        <w:t>le</w:t>
      </w:r>
      <w:r w:rsidRPr="0029107A">
        <w:rPr>
          <w:rFonts w:ascii="Times New Roman" w:hAnsi="Times New Roman" w:cs="Times New Roman"/>
          <w:b/>
          <w:sz w:val="18"/>
          <w:szCs w:val="18"/>
          <w:lang w:val="en-US"/>
        </w:rPr>
        <w:t xml:space="preserve"> S1</w:t>
      </w:r>
      <w:r w:rsidRPr="0029107A">
        <w:rPr>
          <w:rFonts w:ascii="Times New Roman" w:hAnsi="Times New Roman" w:cs="Times New Roman"/>
          <w:sz w:val="18"/>
          <w:szCs w:val="18"/>
          <w:lang w:val="en-US"/>
        </w:rPr>
        <w:t>. List of taxa used for the implementation of the multi-alignment.</w:t>
      </w:r>
    </w:p>
    <w:p w:rsidR="00DA77AA" w:rsidRPr="0029107A" w:rsidRDefault="00DA77AA" w:rsidP="00DA77AA">
      <w:pPr>
        <w:autoSpaceDE w:val="0"/>
        <w:autoSpaceDN w:val="0"/>
        <w:adjustRightInd w:val="0"/>
        <w:spacing w:after="0"/>
        <w:ind w:right="-306"/>
        <w:rPr>
          <w:rFonts w:ascii="Times New Roman" w:hAnsi="Times New Roman" w:cs="Times New Roman"/>
          <w:sz w:val="18"/>
          <w:szCs w:val="18"/>
          <w:lang w:val="en-US"/>
        </w:rPr>
      </w:pPr>
    </w:p>
    <w:tbl>
      <w:tblPr>
        <w:tblStyle w:val="Grigliatabella"/>
        <w:tblW w:w="0" w:type="auto"/>
        <w:tblInd w:w="108" w:type="dxa"/>
        <w:tblLook w:val="04A0" w:firstRow="1" w:lastRow="0" w:firstColumn="1" w:lastColumn="0" w:noHBand="0" w:noVBand="1"/>
      </w:tblPr>
      <w:tblGrid>
        <w:gridCol w:w="3151"/>
        <w:gridCol w:w="3260"/>
        <w:gridCol w:w="3260"/>
      </w:tblGrid>
      <w:tr w:rsidR="00DA77AA" w:rsidRPr="0029107A" w:rsidTr="00DA7517">
        <w:tc>
          <w:tcPr>
            <w:tcW w:w="9671" w:type="dxa"/>
            <w:gridSpan w:val="3"/>
            <w:tcBorders>
              <w:left w:val="nil"/>
              <w:bottom w:val="single" w:sz="4" w:space="0" w:color="auto"/>
              <w:right w:val="nil"/>
            </w:tcBorders>
          </w:tcPr>
          <w:p w:rsidR="00DA77AA" w:rsidRPr="0029107A" w:rsidRDefault="00DA77AA" w:rsidP="00DA7517">
            <w:pPr>
              <w:jc w:val="center"/>
              <w:rPr>
                <w:rFonts w:ascii="Times New Roman" w:eastAsia="Times New Roman" w:hAnsi="Times New Roman" w:cs="Times New Roman"/>
                <w:b/>
                <w:bCs/>
                <w:color w:val="000000"/>
                <w:sz w:val="18"/>
                <w:szCs w:val="18"/>
                <w:lang w:val="en-US" w:eastAsia="it-IT"/>
              </w:rPr>
            </w:pPr>
            <w:r w:rsidRPr="0029107A">
              <w:rPr>
                <w:rFonts w:ascii="Times New Roman" w:eastAsia="Times New Roman" w:hAnsi="Times New Roman" w:cs="Times New Roman"/>
                <w:b/>
                <w:bCs/>
                <w:color w:val="000000"/>
                <w:sz w:val="18"/>
                <w:szCs w:val="18"/>
                <w:lang w:val="en-US" w:eastAsia="it-IT"/>
              </w:rPr>
              <w:t>Gymnosperms</w:t>
            </w:r>
          </w:p>
        </w:tc>
      </w:tr>
      <w:tr w:rsidR="00DA77AA" w:rsidRPr="0029107A" w:rsidTr="00DA7517">
        <w:tc>
          <w:tcPr>
            <w:tcW w:w="3151" w:type="dxa"/>
            <w:tcBorders>
              <w:top w:val="single" w:sz="4" w:space="0" w:color="auto"/>
              <w:left w:val="nil"/>
              <w:bottom w:val="nil"/>
              <w:right w:val="nil"/>
            </w:tcBorders>
          </w:tcPr>
          <w:p w:rsidR="00DA77AA" w:rsidRPr="0029107A" w:rsidRDefault="00DA77AA" w:rsidP="00DA7517">
            <w:pPr>
              <w:rPr>
                <w:rFonts w:ascii="Times New Roman" w:eastAsia="Times New Roman" w:hAnsi="Times New Roman" w:cs="Times New Roman"/>
                <w:b/>
                <w:bCs/>
                <w:color w:val="000000"/>
                <w:sz w:val="18"/>
                <w:szCs w:val="18"/>
                <w:lang w:val="en-US" w:eastAsia="it-IT"/>
              </w:rPr>
            </w:pPr>
            <w:r w:rsidRPr="0029107A">
              <w:rPr>
                <w:rFonts w:ascii="Times New Roman" w:eastAsia="Times New Roman" w:hAnsi="Times New Roman" w:cs="Times New Roman"/>
                <w:b/>
                <w:bCs/>
                <w:color w:val="000000"/>
                <w:sz w:val="18"/>
                <w:szCs w:val="18"/>
                <w:lang w:val="en-US" w:eastAsia="it-IT"/>
              </w:rPr>
              <w:t>Specie</w:t>
            </w:r>
          </w:p>
        </w:tc>
        <w:tc>
          <w:tcPr>
            <w:tcW w:w="3260" w:type="dxa"/>
            <w:tcBorders>
              <w:top w:val="single" w:sz="4" w:space="0" w:color="auto"/>
              <w:left w:val="nil"/>
              <w:bottom w:val="nil"/>
              <w:right w:val="nil"/>
            </w:tcBorders>
          </w:tcPr>
          <w:p w:rsidR="00DA77AA" w:rsidRPr="0029107A" w:rsidRDefault="00DA77AA" w:rsidP="00DA7517">
            <w:pPr>
              <w:rPr>
                <w:rFonts w:ascii="Times New Roman" w:eastAsia="Times New Roman" w:hAnsi="Times New Roman" w:cs="Times New Roman"/>
                <w:b/>
                <w:bCs/>
                <w:color w:val="000000"/>
                <w:sz w:val="18"/>
                <w:szCs w:val="18"/>
                <w:lang w:val="en-US" w:eastAsia="it-IT"/>
              </w:rPr>
            </w:pPr>
            <w:r w:rsidRPr="0029107A">
              <w:rPr>
                <w:rFonts w:ascii="Times New Roman" w:eastAsia="Times New Roman" w:hAnsi="Times New Roman" w:cs="Times New Roman"/>
                <w:b/>
                <w:bCs/>
                <w:color w:val="000000"/>
                <w:sz w:val="18"/>
                <w:szCs w:val="18"/>
                <w:lang w:val="en-US" w:eastAsia="it-IT"/>
              </w:rPr>
              <w:t>Family</w:t>
            </w:r>
          </w:p>
        </w:tc>
        <w:tc>
          <w:tcPr>
            <w:tcW w:w="3260" w:type="dxa"/>
            <w:tcBorders>
              <w:top w:val="single" w:sz="4" w:space="0" w:color="auto"/>
              <w:left w:val="nil"/>
              <w:bottom w:val="nil"/>
              <w:right w:val="nil"/>
            </w:tcBorders>
          </w:tcPr>
          <w:p w:rsidR="00DA77AA" w:rsidRPr="0029107A" w:rsidRDefault="00DA77AA" w:rsidP="00DA7517">
            <w:pPr>
              <w:rPr>
                <w:rFonts w:ascii="Times New Roman" w:eastAsia="Times New Roman" w:hAnsi="Times New Roman" w:cs="Times New Roman"/>
                <w:b/>
                <w:bCs/>
                <w:color w:val="000000"/>
                <w:sz w:val="18"/>
                <w:szCs w:val="18"/>
                <w:lang w:val="en-US" w:eastAsia="it-IT"/>
              </w:rPr>
            </w:pPr>
            <w:proofErr w:type="spellStart"/>
            <w:r w:rsidRPr="0029107A">
              <w:rPr>
                <w:rFonts w:ascii="Times New Roman" w:eastAsia="Times New Roman" w:hAnsi="Times New Roman" w:cs="Times New Roman"/>
                <w:b/>
                <w:bCs/>
                <w:color w:val="000000"/>
                <w:sz w:val="18"/>
                <w:szCs w:val="18"/>
                <w:lang w:val="en-US" w:eastAsia="it-IT"/>
              </w:rPr>
              <w:t>Genbank</w:t>
            </w:r>
            <w:proofErr w:type="spellEnd"/>
            <w:r w:rsidRPr="0029107A">
              <w:rPr>
                <w:rFonts w:ascii="Times New Roman" w:eastAsia="Times New Roman" w:hAnsi="Times New Roman" w:cs="Times New Roman"/>
                <w:b/>
                <w:bCs/>
                <w:color w:val="000000"/>
                <w:sz w:val="18"/>
                <w:szCs w:val="18"/>
                <w:lang w:val="en-US" w:eastAsia="it-IT"/>
              </w:rPr>
              <w:t xml:space="preserve"> accession number</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Chamaecyparis</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thyoides</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Cupressaceae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AY283430</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Cryptomeria</w:t>
            </w:r>
            <w:proofErr w:type="spellEnd"/>
            <w:r w:rsidRPr="0029107A">
              <w:rPr>
                <w:rFonts w:ascii="Times New Roman" w:eastAsia="Times New Roman" w:hAnsi="Times New Roman" w:cs="Times New Roman"/>
                <w:color w:val="000000"/>
                <w:sz w:val="18"/>
                <w:szCs w:val="18"/>
                <w:lang w:val="en-US" w:eastAsia="it-IT"/>
              </w:rPr>
              <w:t xml:space="preserve"> japonica</w:t>
            </w:r>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Cupressaceae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AF387522</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Taxus</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globosa</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Taxaceae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MH267486</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Cephalotaxus</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sinensis</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Taxaceae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EF660591</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Cycas</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parvula</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Cycadaceae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KP117107</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 xml:space="preserve">Zamia </w:t>
            </w:r>
            <w:proofErr w:type="spellStart"/>
            <w:r w:rsidRPr="0029107A">
              <w:rPr>
                <w:rFonts w:ascii="Times New Roman" w:eastAsia="Times New Roman" w:hAnsi="Times New Roman" w:cs="Times New Roman"/>
                <w:color w:val="000000"/>
                <w:sz w:val="18"/>
                <w:szCs w:val="18"/>
                <w:lang w:val="en-US" w:eastAsia="it-IT"/>
              </w:rPr>
              <w:t>lindenii</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Zamiaceae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AF531245</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Ginkgo biloba</w:t>
            </w:r>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Ginkgoaceae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EF372233</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Gnetum</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leyboldii</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Gnetaceae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AY449617</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 xml:space="preserve">Ephedra </w:t>
            </w:r>
            <w:proofErr w:type="spellStart"/>
            <w:r w:rsidRPr="0029107A">
              <w:rPr>
                <w:rFonts w:ascii="Times New Roman" w:eastAsia="Times New Roman" w:hAnsi="Times New Roman" w:cs="Times New Roman"/>
                <w:color w:val="000000"/>
                <w:sz w:val="18"/>
                <w:szCs w:val="18"/>
                <w:lang w:val="en-US" w:eastAsia="it-IT"/>
              </w:rPr>
              <w:t>sinica</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Ephedraceae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GU968566</w:t>
            </w:r>
          </w:p>
        </w:tc>
      </w:tr>
      <w:tr w:rsidR="00DA77AA" w:rsidRPr="0029107A" w:rsidTr="00DA7517">
        <w:tc>
          <w:tcPr>
            <w:tcW w:w="3151" w:type="dxa"/>
            <w:tcBorders>
              <w:top w:val="nil"/>
              <w:left w:val="nil"/>
              <w:bottom w:val="single" w:sz="4" w:space="0" w:color="auto"/>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Pseudotsuga</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wilsoniana</w:t>
            </w:r>
            <w:proofErr w:type="spellEnd"/>
          </w:p>
        </w:tc>
        <w:tc>
          <w:tcPr>
            <w:tcW w:w="3260" w:type="dxa"/>
            <w:tcBorders>
              <w:top w:val="nil"/>
              <w:left w:val="nil"/>
              <w:bottom w:val="single" w:sz="4" w:space="0" w:color="auto"/>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Pinaceae</w:t>
            </w:r>
            <w:proofErr w:type="spellEnd"/>
          </w:p>
        </w:tc>
        <w:tc>
          <w:tcPr>
            <w:tcW w:w="3260" w:type="dxa"/>
            <w:tcBorders>
              <w:top w:val="nil"/>
              <w:left w:val="nil"/>
              <w:bottom w:val="single" w:sz="4" w:space="0" w:color="auto"/>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AF041351</w:t>
            </w:r>
          </w:p>
        </w:tc>
      </w:tr>
      <w:tr w:rsidR="00DA77AA" w:rsidRPr="0029107A" w:rsidTr="00DA7517">
        <w:tc>
          <w:tcPr>
            <w:tcW w:w="9671" w:type="dxa"/>
            <w:gridSpan w:val="3"/>
            <w:tcBorders>
              <w:top w:val="single" w:sz="4" w:space="0" w:color="auto"/>
              <w:left w:val="nil"/>
              <w:bottom w:val="single" w:sz="4" w:space="0" w:color="auto"/>
              <w:right w:val="nil"/>
            </w:tcBorders>
          </w:tcPr>
          <w:p w:rsidR="00DA77AA" w:rsidRPr="0029107A" w:rsidRDefault="00DA77AA" w:rsidP="00DA7517">
            <w:pPr>
              <w:jc w:val="center"/>
              <w:rPr>
                <w:rFonts w:ascii="Times New Roman" w:eastAsia="Times New Roman" w:hAnsi="Times New Roman" w:cs="Times New Roman"/>
                <w:b/>
                <w:color w:val="000000"/>
                <w:sz w:val="18"/>
                <w:szCs w:val="18"/>
                <w:lang w:val="en-US" w:eastAsia="it-IT"/>
              </w:rPr>
            </w:pPr>
            <w:r w:rsidRPr="0029107A">
              <w:rPr>
                <w:rFonts w:ascii="Times New Roman" w:eastAsia="Times New Roman" w:hAnsi="Times New Roman" w:cs="Times New Roman"/>
                <w:b/>
                <w:color w:val="000000"/>
                <w:sz w:val="18"/>
                <w:szCs w:val="18"/>
                <w:lang w:val="en-US" w:eastAsia="it-IT"/>
              </w:rPr>
              <w:t>Outgroup</w:t>
            </w:r>
          </w:p>
        </w:tc>
      </w:tr>
      <w:tr w:rsidR="00DA77AA" w:rsidRPr="0029107A" w:rsidTr="00DA7517">
        <w:tc>
          <w:tcPr>
            <w:tcW w:w="3151" w:type="dxa"/>
            <w:tcBorders>
              <w:top w:val="single" w:sz="4" w:space="0" w:color="auto"/>
              <w:left w:val="nil"/>
              <w:bottom w:val="nil"/>
              <w:right w:val="nil"/>
            </w:tcBorders>
          </w:tcPr>
          <w:p w:rsidR="00DA77AA" w:rsidRPr="0029107A" w:rsidRDefault="00DA77AA" w:rsidP="00DA7517">
            <w:pPr>
              <w:rPr>
                <w:rFonts w:ascii="Times New Roman" w:eastAsia="Times New Roman" w:hAnsi="Times New Roman" w:cs="Times New Roman"/>
                <w:b/>
                <w:bCs/>
                <w:color w:val="000000"/>
                <w:sz w:val="18"/>
                <w:szCs w:val="18"/>
                <w:lang w:val="en-US" w:eastAsia="it-IT"/>
              </w:rPr>
            </w:pPr>
            <w:r w:rsidRPr="0029107A">
              <w:rPr>
                <w:rFonts w:ascii="Times New Roman" w:eastAsia="Times New Roman" w:hAnsi="Times New Roman" w:cs="Times New Roman"/>
                <w:b/>
                <w:bCs/>
                <w:color w:val="000000"/>
                <w:sz w:val="18"/>
                <w:szCs w:val="18"/>
                <w:lang w:val="en-US" w:eastAsia="it-IT"/>
              </w:rPr>
              <w:t>Specie</w:t>
            </w:r>
          </w:p>
        </w:tc>
        <w:tc>
          <w:tcPr>
            <w:tcW w:w="3260" w:type="dxa"/>
            <w:tcBorders>
              <w:top w:val="single" w:sz="4" w:space="0" w:color="auto"/>
              <w:left w:val="nil"/>
              <w:bottom w:val="nil"/>
              <w:right w:val="nil"/>
            </w:tcBorders>
          </w:tcPr>
          <w:p w:rsidR="00DA77AA" w:rsidRPr="0029107A" w:rsidRDefault="00DA77AA" w:rsidP="00DA7517">
            <w:pPr>
              <w:rPr>
                <w:rFonts w:ascii="Times New Roman" w:eastAsia="Times New Roman" w:hAnsi="Times New Roman" w:cs="Times New Roman"/>
                <w:b/>
                <w:bCs/>
                <w:color w:val="000000"/>
                <w:sz w:val="18"/>
                <w:szCs w:val="18"/>
                <w:lang w:val="en-US" w:eastAsia="it-IT"/>
              </w:rPr>
            </w:pPr>
            <w:r w:rsidRPr="0029107A">
              <w:rPr>
                <w:rFonts w:ascii="Times New Roman" w:eastAsia="Times New Roman" w:hAnsi="Times New Roman" w:cs="Times New Roman"/>
                <w:b/>
                <w:bCs/>
                <w:color w:val="000000"/>
                <w:sz w:val="18"/>
                <w:szCs w:val="18"/>
                <w:lang w:val="en-US" w:eastAsia="it-IT"/>
              </w:rPr>
              <w:t>Family</w:t>
            </w:r>
          </w:p>
        </w:tc>
        <w:tc>
          <w:tcPr>
            <w:tcW w:w="3260" w:type="dxa"/>
            <w:tcBorders>
              <w:top w:val="single" w:sz="4" w:space="0" w:color="auto"/>
              <w:left w:val="nil"/>
              <w:bottom w:val="nil"/>
              <w:right w:val="nil"/>
            </w:tcBorders>
          </w:tcPr>
          <w:p w:rsidR="00DA77AA" w:rsidRPr="0029107A" w:rsidRDefault="00DA77AA" w:rsidP="00DA7517">
            <w:pPr>
              <w:rPr>
                <w:rFonts w:ascii="Times New Roman" w:eastAsia="Times New Roman" w:hAnsi="Times New Roman" w:cs="Times New Roman"/>
                <w:b/>
                <w:bCs/>
                <w:color w:val="000000"/>
                <w:sz w:val="18"/>
                <w:szCs w:val="18"/>
                <w:lang w:val="en-US" w:eastAsia="it-IT"/>
              </w:rPr>
            </w:pPr>
            <w:proofErr w:type="spellStart"/>
            <w:r w:rsidRPr="0029107A">
              <w:rPr>
                <w:rFonts w:ascii="Times New Roman" w:eastAsia="Times New Roman" w:hAnsi="Times New Roman" w:cs="Times New Roman"/>
                <w:b/>
                <w:bCs/>
                <w:color w:val="000000"/>
                <w:sz w:val="18"/>
                <w:szCs w:val="18"/>
                <w:lang w:val="en-US" w:eastAsia="it-IT"/>
              </w:rPr>
              <w:t>Genbank</w:t>
            </w:r>
            <w:proofErr w:type="spellEnd"/>
            <w:r w:rsidRPr="0029107A">
              <w:rPr>
                <w:rFonts w:ascii="Times New Roman" w:eastAsia="Times New Roman" w:hAnsi="Times New Roman" w:cs="Times New Roman"/>
                <w:b/>
                <w:bCs/>
                <w:color w:val="000000"/>
                <w:sz w:val="18"/>
                <w:szCs w:val="18"/>
                <w:lang w:val="en-US" w:eastAsia="it-IT"/>
              </w:rPr>
              <w:t xml:space="preserve"> accession number</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Asplenium</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scolopendrium</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Aspleniaceae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JX475163</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Asplenium</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aethiopicum</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Aspleniaceae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JX475148</w:t>
            </w:r>
          </w:p>
        </w:tc>
      </w:tr>
      <w:tr w:rsidR="00DA77AA" w:rsidRPr="0029107A" w:rsidTr="00DA7517">
        <w:tc>
          <w:tcPr>
            <w:tcW w:w="3151"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Azolla</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caroliniana</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Salviniaceae</w:t>
            </w:r>
            <w:proofErr w:type="spellEnd"/>
          </w:p>
        </w:tc>
        <w:tc>
          <w:tcPr>
            <w:tcW w:w="3260" w:type="dxa"/>
            <w:tcBorders>
              <w:top w:val="nil"/>
              <w:left w:val="nil"/>
              <w:bottom w:val="nil"/>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JX297319</w:t>
            </w:r>
          </w:p>
        </w:tc>
      </w:tr>
      <w:tr w:rsidR="00DA77AA" w:rsidRPr="0029107A" w:rsidTr="00DA7517">
        <w:tc>
          <w:tcPr>
            <w:tcW w:w="3151" w:type="dxa"/>
            <w:tcBorders>
              <w:top w:val="nil"/>
              <w:left w:val="nil"/>
              <w:bottom w:val="single" w:sz="4" w:space="0" w:color="auto"/>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Azolla</w:t>
            </w:r>
            <w:proofErr w:type="spellEnd"/>
            <w:r w:rsidRPr="0029107A">
              <w:rPr>
                <w:rFonts w:ascii="Times New Roman" w:eastAsia="Times New Roman" w:hAnsi="Times New Roman" w:cs="Times New Roman"/>
                <w:color w:val="000000"/>
                <w:sz w:val="18"/>
                <w:szCs w:val="18"/>
                <w:lang w:val="en-US" w:eastAsia="it-IT"/>
              </w:rPr>
              <w:t xml:space="preserve"> </w:t>
            </w:r>
            <w:proofErr w:type="spellStart"/>
            <w:r w:rsidRPr="0029107A">
              <w:rPr>
                <w:rFonts w:ascii="Times New Roman" w:eastAsia="Times New Roman" w:hAnsi="Times New Roman" w:cs="Times New Roman"/>
                <w:color w:val="000000"/>
                <w:sz w:val="18"/>
                <w:szCs w:val="18"/>
                <w:lang w:val="en-US" w:eastAsia="it-IT"/>
              </w:rPr>
              <w:t>filiculoides</w:t>
            </w:r>
            <w:proofErr w:type="spellEnd"/>
          </w:p>
        </w:tc>
        <w:tc>
          <w:tcPr>
            <w:tcW w:w="3260" w:type="dxa"/>
            <w:tcBorders>
              <w:top w:val="nil"/>
              <w:left w:val="nil"/>
              <w:bottom w:val="single" w:sz="4" w:space="0" w:color="auto"/>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proofErr w:type="spellStart"/>
            <w:r w:rsidRPr="0029107A">
              <w:rPr>
                <w:rFonts w:ascii="Times New Roman" w:eastAsia="Times New Roman" w:hAnsi="Times New Roman" w:cs="Times New Roman"/>
                <w:color w:val="000000"/>
                <w:sz w:val="18"/>
                <w:szCs w:val="18"/>
                <w:lang w:val="en-US" w:eastAsia="it-IT"/>
              </w:rPr>
              <w:t>Salviniaceae</w:t>
            </w:r>
            <w:proofErr w:type="spellEnd"/>
          </w:p>
        </w:tc>
        <w:tc>
          <w:tcPr>
            <w:tcW w:w="3260" w:type="dxa"/>
            <w:tcBorders>
              <w:top w:val="nil"/>
              <w:left w:val="nil"/>
              <w:bottom w:val="single" w:sz="4" w:space="0" w:color="auto"/>
              <w:right w:val="nil"/>
            </w:tcBorders>
          </w:tcPr>
          <w:p w:rsidR="00DA77AA" w:rsidRPr="0029107A" w:rsidRDefault="00DA77AA" w:rsidP="00DA7517">
            <w:pPr>
              <w:rPr>
                <w:rFonts w:ascii="Times New Roman" w:eastAsia="Times New Roman" w:hAnsi="Times New Roman" w:cs="Times New Roman"/>
                <w:color w:val="000000"/>
                <w:sz w:val="18"/>
                <w:szCs w:val="18"/>
                <w:lang w:val="en-US" w:eastAsia="it-IT"/>
              </w:rPr>
            </w:pPr>
            <w:r w:rsidRPr="0029107A">
              <w:rPr>
                <w:rFonts w:ascii="Times New Roman" w:eastAsia="Times New Roman" w:hAnsi="Times New Roman" w:cs="Times New Roman"/>
                <w:color w:val="000000"/>
                <w:sz w:val="18"/>
                <w:szCs w:val="18"/>
                <w:lang w:val="en-US" w:eastAsia="it-IT"/>
              </w:rPr>
              <w:t>JX297318</w:t>
            </w:r>
          </w:p>
        </w:tc>
      </w:tr>
    </w:tbl>
    <w:p w:rsidR="00DA77AA" w:rsidRDefault="00DA77AA" w:rsidP="000A47BD">
      <w:pPr>
        <w:autoSpaceDE w:val="0"/>
        <w:autoSpaceDN w:val="0"/>
        <w:adjustRightInd w:val="0"/>
        <w:spacing w:after="0" w:line="240" w:lineRule="auto"/>
        <w:ind w:right="-307"/>
        <w:rPr>
          <w:rFonts w:ascii="Times New Roman" w:hAnsi="Times New Roman" w:cs="Times New Roman"/>
          <w:b/>
          <w:sz w:val="18"/>
          <w:szCs w:val="18"/>
          <w:lang w:val="en-US"/>
        </w:rPr>
      </w:pPr>
    </w:p>
    <w:p w:rsidR="00DA77AA" w:rsidRDefault="00DA77AA">
      <w:pPr>
        <w:rPr>
          <w:rFonts w:ascii="Times New Roman" w:hAnsi="Times New Roman" w:cs="Times New Roman"/>
          <w:b/>
          <w:sz w:val="18"/>
          <w:szCs w:val="18"/>
          <w:lang w:val="en-US"/>
        </w:rPr>
      </w:pPr>
      <w:r>
        <w:rPr>
          <w:rFonts w:ascii="Times New Roman" w:hAnsi="Times New Roman" w:cs="Times New Roman"/>
          <w:b/>
          <w:sz w:val="18"/>
          <w:szCs w:val="18"/>
          <w:lang w:val="en-US"/>
        </w:rPr>
        <w:br w:type="page"/>
      </w:r>
    </w:p>
    <w:p w:rsidR="000A47BD" w:rsidRPr="0029107A" w:rsidRDefault="00766DCD" w:rsidP="000A47BD">
      <w:pPr>
        <w:autoSpaceDE w:val="0"/>
        <w:autoSpaceDN w:val="0"/>
        <w:adjustRightInd w:val="0"/>
        <w:spacing w:after="0" w:line="240" w:lineRule="auto"/>
        <w:ind w:right="-307"/>
        <w:rPr>
          <w:rFonts w:ascii="Times New Roman" w:hAnsi="Times New Roman" w:cs="Times New Roman"/>
          <w:sz w:val="18"/>
          <w:szCs w:val="18"/>
          <w:lang w:val="en-US"/>
        </w:rPr>
      </w:pPr>
      <w:r>
        <w:rPr>
          <w:rFonts w:ascii="Times New Roman" w:hAnsi="Times New Roman" w:cs="Times New Roman"/>
          <w:b/>
          <w:sz w:val="18"/>
          <w:szCs w:val="18"/>
          <w:lang w:val="en-US"/>
        </w:rPr>
        <w:lastRenderedPageBreak/>
        <w:t>Table</w:t>
      </w:r>
      <w:r w:rsidR="000A47BD" w:rsidRPr="0029107A">
        <w:rPr>
          <w:rFonts w:ascii="Times New Roman" w:hAnsi="Times New Roman" w:cs="Times New Roman"/>
          <w:b/>
          <w:sz w:val="18"/>
          <w:szCs w:val="18"/>
          <w:lang w:val="en-US"/>
        </w:rPr>
        <w:t xml:space="preserve"> S</w:t>
      </w:r>
      <w:r w:rsidR="00DA77AA">
        <w:rPr>
          <w:rFonts w:ascii="Times New Roman" w:hAnsi="Times New Roman" w:cs="Times New Roman"/>
          <w:b/>
          <w:sz w:val="18"/>
          <w:szCs w:val="18"/>
          <w:lang w:val="en-US"/>
        </w:rPr>
        <w:t>2</w:t>
      </w:r>
      <w:r w:rsidR="000A47BD" w:rsidRPr="0029107A">
        <w:rPr>
          <w:rFonts w:ascii="Times New Roman" w:hAnsi="Times New Roman" w:cs="Times New Roman"/>
          <w:b/>
          <w:sz w:val="18"/>
          <w:szCs w:val="18"/>
          <w:lang w:val="en-US"/>
        </w:rPr>
        <w:t>.</w:t>
      </w:r>
      <w:r w:rsidR="000A47BD" w:rsidRPr="0029107A">
        <w:rPr>
          <w:rFonts w:ascii="Times New Roman" w:hAnsi="Times New Roman" w:cs="Times New Roman"/>
          <w:sz w:val="18"/>
          <w:szCs w:val="18"/>
          <w:lang w:val="en-US"/>
        </w:rPr>
        <w:t xml:space="preserve"> List of specie</w:t>
      </w:r>
      <w:r w:rsidR="00693784" w:rsidRPr="0029107A">
        <w:rPr>
          <w:rFonts w:ascii="Times New Roman" w:hAnsi="Times New Roman" w:cs="Times New Roman"/>
          <w:sz w:val="18"/>
          <w:szCs w:val="18"/>
          <w:lang w:val="en-US"/>
        </w:rPr>
        <w:t>s sampled in experimental plots</w:t>
      </w:r>
      <w:r w:rsidR="000A47BD" w:rsidRPr="0029107A">
        <w:rPr>
          <w:rFonts w:ascii="Times New Roman" w:hAnsi="Times New Roman" w:cs="Times New Roman"/>
          <w:sz w:val="18"/>
          <w:szCs w:val="18"/>
          <w:lang w:val="en-US"/>
        </w:rPr>
        <w:t xml:space="preserve">. </w:t>
      </w:r>
      <w:r w:rsidR="000A47BD" w:rsidRPr="0029107A">
        <w:rPr>
          <w:rFonts w:ascii="Times New Roman" w:hAnsi="Times New Roman" w:cs="Times New Roman"/>
          <w:sz w:val="18"/>
          <w:szCs w:val="18"/>
          <w:lang w:val="it-IT"/>
        </w:rPr>
        <w:t xml:space="preserve">Nomenclature </w:t>
      </w:r>
      <w:proofErr w:type="spellStart"/>
      <w:r w:rsidR="000A47BD" w:rsidRPr="0029107A">
        <w:rPr>
          <w:rFonts w:ascii="Times New Roman" w:hAnsi="Times New Roman" w:cs="Times New Roman"/>
          <w:sz w:val="18"/>
          <w:szCs w:val="18"/>
          <w:lang w:val="it-IT"/>
        </w:rPr>
        <w:t>follows</w:t>
      </w:r>
      <w:proofErr w:type="spellEnd"/>
      <w:r w:rsidR="000A47BD" w:rsidRPr="0029107A">
        <w:rPr>
          <w:rFonts w:ascii="Times New Roman" w:hAnsi="Times New Roman" w:cs="Times New Roman"/>
          <w:sz w:val="18"/>
          <w:szCs w:val="18"/>
          <w:lang w:val="it-IT"/>
        </w:rPr>
        <w:t xml:space="preserve"> </w:t>
      </w:r>
      <w:r w:rsidR="002A6B41" w:rsidRPr="0029107A">
        <w:rPr>
          <w:rFonts w:ascii="Times New Roman" w:hAnsi="Times New Roman" w:cs="Times New Roman"/>
          <w:sz w:val="18"/>
          <w:szCs w:val="18"/>
          <w:lang w:val="it-IT"/>
        </w:rPr>
        <w:t xml:space="preserve">Conti et </w:t>
      </w:r>
      <w:proofErr w:type="gramStart"/>
      <w:r w:rsidR="002A6B41" w:rsidRPr="0029107A">
        <w:rPr>
          <w:rFonts w:ascii="Times New Roman" w:hAnsi="Times New Roman" w:cs="Times New Roman"/>
          <w:sz w:val="18"/>
          <w:szCs w:val="18"/>
          <w:lang w:val="it-IT"/>
        </w:rPr>
        <w:t>al.,</w:t>
      </w:r>
      <w:proofErr w:type="gramEnd"/>
      <w:r w:rsidR="002A6B41" w:rsidRPr="0029107A">
        <w:rPr>
          <w:rFonts w:ascii="Times New Roman" w:hAnsi="Times New Roman" w:cs="Times New Roman"/>
          <w:sz w:val="18"/>
          <w:szCs w:val="18"/>
          <w:lang w:val="it-IT"/>
        </w:rPr>
        <w:t xml:space="preserve"> 2005</w:t>
      </w:r>
      <w:r w:rsidR="00EC53B1" w:rsidRPr="0029107A">
        <w:rPr>
          <w:rFonts w:ascii="Times New Roman" w:hAnsi="Times New Roman" w:cs="Times New Roman"/>
          <w:sz w:val="18"/>
          <w:szCs w:val="18"/>
          <w:lang w:val="it-IT"/>
        </w:rPr>
        <w:t xml:space="preserve">. </w:t>
      </w:r>
      <w:proofErr w:type="spellStart"/>
      <w:r w:rsidR="00EC53B1" w:rsidRPr="0029107A">
        <w:rPr>
          <w:rFonts w:ascii="Times New Roman" w:hAnsi="Times New Roman" w:cs="Times New Roman"/>
          <w:sz w:val="18"/>
          <w:szCs w:val="18"/>
          <w:lang w:val="en-US"/>
        </w:rPr>
        <w:t>Genbank</w:t>
      </w:r>
      <w:proofErr w:type="spellEnd"/>
      <w:r w:rsidR="00EC53B1" w:rsidRPr="0029107A">
        <w:rPr>
          <w:rFonts w:ascii="Times New Roman" w:hAnsi="Times New Roman" w:cs="Times New Roman"/>
          <w:sz w:val="18"/>
          <w:szCs w:val="18"/>
          <w:lang w:val="en-US"/>
        </w:rPr>
        <w:t xml:space="preserve"> accession number allows </w:t>
      </w:r>
      <w:proofErr w:type="gramStart"/>
      <w:r w:rsidR="00EC53B1" w:rsidRPr="0029107A">
        <w:rPr>
          <w:rFonts w:ascii="Times New Roman" w:hAnsi="Times New Roman" w:cs="Times New Roman"/>
          <w:sz w:val="18"/>
          <w:szCs w:val="18"/>
          <w:lang w:val="en-US"/>
        </w:rPr>
        <w:t>to retrieve</w:t>
      </w:r>
      <w:proofErr w:type="gramEnd"/>
      <w:r w:rsidR="00EC53B1" w:rsidRPr="0029107A">
        <w:rPr>
          <w:rFonts w:ascii="Times New Roman" w:hAnsi="Times New Roman" w:cs="Times New Roman"/>
          <w:sz w:val="18"/>
          <w:szCs w:val="18"/>
          <w:lang w:val="en-US"/>
        </w:rPr>
        <w:t xml:space="preserve"> the species in the GenBank at </w:t>
      </w:r>
      <w:hyperlink r:id="rId6" w:history="1">
        <w:r w:rsidR="008D2E2B" w:rsidRPr="0029107A">
          <w:rPr>
            <w:rStyle w:val="Collegamentoipertestuale"/>
            <w:rFonts w:ascii="Times New Roman" w:hAnsi="Times New Roman" w:cs="Times New Roman"/>
            <w:sz w:val="18"/>
            <w:szCs w:val="18"/>
            <w:lang w:val="en-US"/>
          </w:rPr>
          <w:t>http://www.ncbi.nlm.nih.gov/</w:t>
        </w:r>
      </w:hyperlink>
      <w:r w:rsidR="00EC53B1" w:rsidRPr="0029107A">
        <w:rPr>
          <w:rFonts w:ascii="Times New Roman" w:hAnsi="Times New Roman" w:cs="Times New Roman"/>
          <w:sz w:val="18"/>
          <w:szCs w:val="18"/>
          <w:lang w:val="en-US"/>
        </w:rPr>
        <w:t>.</w:t>
      </w:r>
      <w:r w:rsidR="008D2E2B" w:rsidRPr="0029107A">
        <w:rPr>
          <w:rFonts w:ascii="Times New Roman" w:hAnsi="Times New Roman" w:cs="Times New Roman"/>
          <w:sz w:val="18"/>
          <w:szCs w:val="18"/>
          <w:lang w:val="en-US"/>
        </w:rPr>
        <w:t xml:space="preserve"> </w:t>
      </w:r>
      <w:r w:rsidR="00CA6F8F" w:rsidRPr="0029107A">
        <w:rPr>
          <w:rFonts w:ascii="Times New Roman" w:hAnsi="Times New Roman" w:cs="Times New Roman"/>
          <w:sz w:val="18"/>
          <w:szCs w:val="18"/>
          <w:lang w:val="en-US"/>
        </w:rPr>
        <w:t xml:space="preserve">GenBank accession number of new </w:t>
      </w:r>
      <w:r w:rsidR="00C76E9B" w:rsidRPr="0029107A">
        <w:rPr>
          <w:rFonts w:ascii="Times New Roman" w:hAnsi="Times New Roman" w:cs="Times New Roman"/>
          <w:sz w:val="18"/>
          <w:szCs w:val="18"/>
          <w:lang w:val="en-US"/>
        </w:rPr>
        <w:t xml:space="preserve">sequenced </w:t>
      </w:r>
      <w:r w:rsidR="006F3048" w:rsidRPr="0029107A">
        <w:rPr>
          <w:rFonts w:ascii="Times New Roman" w:hAnsi="Times New Roman" w:cs="Times New Roman"/>
          <w:sz w:val="18"/>
          <w:szCs w:val="18"/>
          <w:lang w:val="en-US"/>
        </w:rPr>
        <w:t>t</w:t>
      </w:r>
      <w:r w:rsidR="00C76E9B" w:rsidRPr="0029107A">
        <w:rPr>
          <w:rFonts w:ascii="Times New Roman" w:hAnsi="Times New Roman" w:cs="Times New Roman"/>
          <w:sz w:val="18"/>
          <w:szCs w:val="18"/>
          <w:lang w:val="en-US"/>
        </w:rPr>
        <w:t>axa</w:t>
      </w:r>
      <w:r w:rsidR="00CA6F8F" w:rsidRPr="0029107A">
        <w:rPr>
          <w:rFonts w:ascii="Times New Roman" w:hAnsi="Times New Roman" w:cs="Times New Roman"/>
          <w:sz w:val="18"/>
          <w:szCs w:val="18"/>
          <w:lang w:val="en-US"/>
        </w:rPr>
        <w:t xml:space="preserve"> </w:t>
      </w:r>
      <w:proofErr w:type="gramStart"/>
      <w:r w:rsidR="00CA6F8F" w:rsidRPr="0029107A">
        <w:rPr>
          <w:rFonts w:ascii="Times New Roman" w:hAnsi="Times New Roman" w:cs="Times New Roman"/>
          <w:sz w:val="18"/>
          <w:szCs w:val="18"/>
          <w:lang w:val="en-US"/>
        </w:rPr>
        <w:t>are indicated</w:t>
      </w:r>
      <w:proofErr w:type="gramEnd"/>
      <w:r w:rsidR="00CA6F8F" w:rsidRPr="0029107A">
        <w:rPr>
          <w:rFonts w:ascii="Times New Roman" w:hAnsi="Times New Roman" w:cs="Times New Roman"/>
          <w:sz w:val="18"/>
          <w:szCs w:val="18"/>
          <w:lang w:val="en-US"/>
        </w:rPr>
        <w:t xml:space="preserve"> in bold. Specie marked with </w:t>
      </w:r>
      <w:r w:rsidR="008D2E2B" w:rsidRPr="0029107A">
        <w:rPr>
          <w:rFonts w:ascii="Times New Roman" w:hAnsi="Times New Roman" w:cs="Times New Roman"/>
          <w:sz w:val="18"/>
          <w:szCs w:val="18"/>
          <w:lang w:val="en-US"/>
        </w:rPr>
        <w:t xml:space="preserve">* </w:t>
      </w:r>
      <w:r w:rsidR="00CA6F8F" w:rsidRPr="0029107A">
        <w:rPr>
          <w:rFonts w:ascii="Times New Roman" w:hAnsi="Times New Roman" w:cs="Times New Roman"/>
          <w:sz w:val="18"/>
          <w:szCs w:val="18"/>
          <w:lang w:val="en-US"/>
        </w:rPr>
        <w:t>were</w:t>
      </w:r>
      <w:r w:rsidR="008D2E2B" w:rsidRPr="0029107A">
        <w:rPr>
          <w:rFonts w:ascii="Times New Roman" w:hAnsi="Times New Roman" w:cs="Times New Roman"/>
          <w:sz w:val="18"/>
          <w:szCs w:val="18"/>
          <w:lang w:val="en-US"/>
        </w:rPr>
        <w:t xml:space="preserve"> substituted with high-related proxy (</w:t>
      </w:r>
      <w:proofErr w:type="spellStart"/>
      <w:r w:rsidR="008D2E2B" w:rsidRPr="0029107A">
        <w:rPr>
          <w:rFonts w:ascii="Times New Roman" w:hAnsi="Times New Roman" w:cs="Times New Roman"/>
          <w:sz w:val="18"/>
          <w:szCs w:val="18"/>
          <w:lang w:val="en-US"/>
        </w:rPr>
        <w:t>particulalry</w:t>
      </w:r>
      <w:proofErr w:type="spellEnd"/>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Tamus</w:t>
      </w:r>
      <w:proofErr w:type="spellEnd"/>
      <w:r w:rsidR="008D2E2B" w:rsidRPr="0029107A">
        <w:rPr>
          <w:rFonts w:ascii="Times New Roman" w:hAnsi="Times New Roman" w:cs="Times New Roman"/>
          <w:sz w:val="18"/>
          <w:szCs w:val="18"/>
          <w:lang w:val="en-US"/>
        </w:rPr>
        <w:t xml:space="preserve"> </w:t>
      </w:r>
      <w:r w:rsidR="008D2E2B" w:rsidRPr="0029107A">
        <w:rPr>
          <w:rFonts w:ascii="Times New Roman" w:hAnsi="Times New Roman" w:cs="Times New Roman"/>
          <w:i/>
          <w:sz w:val="18"/>
          <w:szCs w:val="18"/>
          <w:lang w:val="en-US"/>
        </w:rPr>
        <w:t>communis</w:t>
      </w:r>
      <w:r w:rsidR="008D2E2B" w:rsidRPr="0029107A">
        <w:rPr>
          <w:rFonts w:ascii="Times New Roman" w:hAnsi="Times New Roman" w:cs="Times New Roman"/>
          <w:sz w:val="18"/>
          <w:szCs w:val="18"/>
          <w:lang w:val="en-US"/>
        </w:rPr>
        <w:t xml:space="preserve">, </w:t>
      </w:r>
      <w:r w:rsidR="008D2E2B" w:rsidRPr="0029107A">
        <w:rPr>
          <w:rFonts w:ascii="Times New Roman" w:hAnsi="Times New Roman" w:cs="Times New Roman"/>
          <w:i/>
          <w:sz w:val="18"/>
          <w:szCs w:val="18"/>
          <w:lang w:val="en-US"/>
        </w:rPr>
        <w:t>Pulmonaria</w:t>
      </w:r>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picta</w:t>
      </w:r>
      <w:proofErr w:type="spellEnd"/>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Helianthemum</w:t>
      </w:r>
      <w:proofErr w:type="spellEnd"/>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nummularium</w:t>
      </w:r>
      <w:proofErr w:type="spellEnd"/>
      <w:r w:rsidR="008D2E2B" w:rsidRPr="0029107A">
        <w:rPr>
          <w:rFonts w:ascii="Times New Roman" w:hAnsi="Times New Roman" w:cs="Times New Roman"/>
          <w:sz w:val="18"/>
          <w:szCs w:val="18"/>
          <w:lang w:val="en-US"/>
        </w:rPr>
        <w:t xml:space="preserve">, </w:t>
      </w:r>
      <w:r w:rsidR="008D2E2B" w:rsidRPr="0029107A">
        <w:rPr>
          <w:rFonts w:ascii="Times New Roman" w:hAnsi="Times New Roman" w:cs="Times New Roman"/>
          <w:i/>
          <w:sz w:val="18"/>
          <w:szCs w:val="18"/>
          <w:lang w:val="en-US"/>
        </w:rPr>
        <w:t>Geranium</w:t>
      </w:r>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rotondifolium</w:t>
      </w:r>
      <w:proofErr w:type="spellEnd"/>
      <w:r w:rsidR="008D2E2B" w:rsidRPr="0029107A">
        <w:rPr>
          <w:rFonts w:ascii="Times New Roman" w:hAnsi="Times New Roman" w:cs="Times New Roman"/>
          <w:sz w:val="18"/>
          <w:szCs w:val="18"/>
          <w:lang w:val="en-US"/>
        </w:rPr>
        <w:t xml:space="preserve"> and </w:t>
      </w:r>
      <w:r w:rsidR="008D2E2B" w:rsidRPr="0029107A">
        <w:rPr>
          <w:rFonts w:ascii="Times New Roman" w:hAnsi="Times New Roman" w:cs="Times New Roman"/>
          <w:i/>
          <w:sz w:val="18"/>
          <w:szCs w:val="18"/>
          <w:lang w:val="en-US"/>
        </w:rPr>
        <w:t>Colchicum</w:t>
      </w:r>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lusitanicum</w:t>
      </w:r>
      <w:proofErr w:type="spellEnd"/>
      <w:r w:rsidR="008D2E2B" w:rsidRPr="0029107A">
        <w:rPr>
          <w:rFonts w:ascii="Times New Roman" w:hAnsi="Times New Roman" w:cs="Times New Roman"/>
          <w:sz w:val="18"/>
          <w:szCs w:val="18"/>
          <w:lang w:val="en-US"/>
        </w:rPr>
        <w:t xml:space="preserve"> were substituted by </w:t>
      </w:r>
      <w:proofErr w:type="spellStart"/>
      <w:r w:rsidR="008D2E2B" w:rsidRPr="0029107A">
        <w:rPr>
          <w:rFonts w:ascii="Times New Roman" w:hAnsi="Times New Roman" w:cs="Times New Roman"/>
          <w:i/>
          <w:sz w:val="18"/>
          <w:szCs w:val="18"/>
          <w:lang w:val="en-US"/>
        </w:rPr>
        <w:t>Dioscorea</w:t>
      </w:r>
      <w:proofErr w:type="spellEnd"/>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polystachya</w:t>
      </w:r>
      <w:proofErr w:type="spellEnd"/>
      <w:r w:rsidR="008D2E2B" w:rsidRPr="0029107A">
        <w:rPr>
          <w:rFonts w:ascii="Times New Roman" w:hAnsi="Times New Roman" w:cs="Times New Roman"/>
          <w:sz w:val="18"/>
          <w:szCs w:val="18"/>
          <w:lang w:val="en-US"/>
        </w:rPr>
        <w:t xml:space="preserve">, </w:t>
      </w:r>
      <w:r w:rsidR="008D2E2B" w:rsidRPr="0029107A">
        <w:rPr>
          <w:rFonts w:ascii="Times New Roman" w:hAnsi="Times New Roman" w:cs="Times New Roman"/>
          <w:i/>
          <w:sz w:val="18"/>
          <w:szCs w:val="18"/>
          <w:lang w:val="en-US"/>
        </w:rPr>
        <w:t>Pulmonaria</w:t>
      </w:r>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rubra</w:t>
      </w:r>
      <w:proofErr w:type="spellEnd"/>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Helianthemum</w:t>
      </w:r>
      <w:proofErr w:type="spellEnd"/>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squamatum</w:t>
      </w:r>
      <w:proofErr w:type="spellEnd"/>
      <w:r w:rsidR="008D2E2B" w:rsidRPr="0029107A">
        <w:rPr>
          <w:rFonts w:ascii="Times New Roman" w:hAnsi="Times New Roman" w:cs="Times New Roman"/>
          <w:sz w:val="18"/>
          <w:szCs w:val="18"/>
          <w:lang w:val="en-US"/>
        </w:rPr>
        <w:t xml:space="preserve">, </w:t>
      </w:r>
      <w:r w:rsidR="008D2E2B" w:rsidRPr="0029107A">
        <w:rPr>
          <w:rFonts w:ascii="Times New Roman" w:hAnsi="Times New Roman" w:cs="Times New Roman"/>
          <w:i/>
          <w:sz w:val="18"/>
          <w:szCs w:val="18"/>
          <w:lang w:val="en-US"/>
        </w:rPr>
        <w:t>Geranium</w:t>
      </w:r>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pyrenaicum</w:t>
      </w:r>
      <w:proofErr w:type="spellEnd"/>
      <w:r w:rsidR="008D2E2B" w:rsidRPr="0029107A">
        <w:rPr>
          <w:rFonts w:ascii="Times New Roman" w:hAnsi="Times New Roman" w:cs="Times New Roman"/>
          <w:sz w:val="18"/>
          <w:szCs w:val="18"/>
          <w:lang w:val="en-US"/>
        </w:rPr>
        <w:t xml:space="preserve"> and </w:t>
      </w:r>
      <w:r w:rsidR="008D2E2B" w:rsidRPr="0029107A">
        <w:rPr>
          <w:rFonts w:ascii="Times New Roman" w:hAnsi="Times New Roman" w:cs="Times New Roman"/>
          <w:i/>
          <w:sz w:val="18"/>
          <w:szCs w:val="18"/>
          <w:lang w:val="en-US"/>
        </w:rPr>
        <w:t>Colchicum</w:t>
      </w:r>
      <w:r w:rsidR="008D2E2B" w:rsidRPr="0029107A">
        <w:rPr>
          <w:rFonts w:ascii="Times New Roman" w:hAnsi="Times New Roman" w:cs="Times New Roman"/>
          <w:sz w:val="18"/>
          <w:szCs w:val="18"/>
          <w:lang w:val="en-US"/>
        </w:rPr>
        <w:t xml:space="preserve"> </w:t>
      </w:r>
      <w:proofErr w:type="spellStart"/>
      <w:r w:rsidR="008D2E2B" w:rsidRPr="0029107A">
        <w:rPr>
          <w:rFonts w:ascii="Times New Roman" w:hAnsi="Times New Roman" w:cs="Times New Roman"/>
          <w:i/>
          <w:sz w:val="18"/>
          <w:szCs w:val="18"/>
          <w:lang w:val="en-US"/>
        </w:rPr>
        <w:t>autu</w:t>
      </w:r>
      <w:r w:rsidR="00C4170B" w:rsidRPr="0029107A">
        <w:rPr>
          <w:rFonts w:ascii="Times New Roman" w:hAnsi="Times New Roman" w:cs="Times New Roman"/>
          <w:i/>
          <w:sz w:val="18"/>
          <w:szCs w:val="18"/>
          <w:lang w:val="en-US"/>
        </w:rPr>
        <w:t>m</w:t>
      </w:r>
      <w:r w:rsidR="008D2E2B" w:rsidRPr="0029107A">
        <w:rPr>
          <w:rFonts w:ascii="Times New Roman" w:hAnsi="Times New Roman" w:cs="Times New Roman"/>
          <w:i/>
          <w:sz w:val="18"/>
          <w:szCs w:val="18"/>
          <w:lang w:val="en-US"/>
        </w:rPr>
        <w:t>nale</w:t>
      </w:r>
      <w:proofErr w:type="spellEnd"/>
      <w:r w:rsidR="008D2E2B" w:rsidRPr="0029107A">
        <w:rPr>
          <w:rFonts w:ascii="Times New Roman" w:hAnsi="Times New Roman" w:cs="Times New Roman"/>
          <w:sz w:val="18"/>
          <w:szCs w:val="18"/>
          <w:lang w:val="en-US"/>
        </w:rPr>
        <w:t>, respectively)</w:t>
      </w:r>
    </w:p>
    <w:p w:rsidR="00C7728E" w:rsidRPr="0029107A" w:rsidRDefault="00C7728E" w:rsidP="000A47BD">
      <w:pPr>
        <w:autoSpaceDE w:val="0"/>
        <w:autoSpaceDN w:val="0"/>
        <w:adjustRightInd w:val="0"/>
        <w:spacing w:after="0" w:line="240" w:lineRule="auto"/>
        <w:ind w:right="-307"/>
        <w:rPr>
          <w:rFonts w:ascii="Times New Roman" w:hAnsi="Times New Roman" w:cs="Times New Roman"/>
          <w:sz w:val="18"/>
          <w:szCs w:val="18"/>
          <w:lang w:val="en-US"/>
        </w:rPr>
      </w:pPr>
    </w:p>
    <w:tbl>
      <w:tblPr>
        <w:tblW w:w="9626" w:type="dxa"/>
        <w:tblInd w:w="70" w:type="dxa"/>
        <w:tblCellMar>
          <w:left w:w="70" w:type="dxa"/>
          <w:right w:w="70" w:type="dxa"/>
        </w:tblCellMar>
        <w:tblLook w:val="04A0" w:firstRow="1" w:lastRow="0" w:firstColumn="1" w:lastColumn="0" w:noHBand="0" w:noVBand="1"/>
      </w:tblPr>
      <w:tblGrid>
        <w:gridCol w:w="3315"/>
        <w:gridCol w:w="1202"/>
        <w:gridCol w:w="924"/>
        <w:gridCol w:w="476"/>
        <w:gridCol w:w="632"/>
        <w:gridCol w:w="632"/>
        <w:gridCol w:w="632"/>
        <w:gridCol w:w="632"/>
        <w:gridCol w:w="632"/>
        <w:gridCol w:w="632"/>
      </w:tblGrid>
      <w:tr w:rsidR="00261903" w:rsidRPr="0029107A" w:rsidTr="00A900E3">
        <w:trPr>
          <w:cantSplit/>
          <w:trHeight w:val="907"/>
          <w:tblHeader/>
        </w:trPr>
        <w:tc>
          <w:tcPr>
            <w:tcW w:w="3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Species</w:t>
            </w:r>
          </w:p>
        </w:tc>
        <w:tc>
          <w:tcPr>
            <w:tcW w:w="1098" w:type="dxa"/>
            <w:tcBorders>
              <w:top w:val="single" w:sz="8" w:space="0" w:color="auto"/>
              <w:left w:val="nil"/>
              <w:bottom w:val="single" w:sz="8" w:space="0" w:color="auto"/>
              <w:right w:val="single" w:sz="8" w:space="0" w:color="auto"/>
            </w:tcBorders>
            <w:shd w:val="clear" w:color="auto" w:fill="auto"/>
            <w:noWrap/>
            <w:vAlign w:val="center"/>
            <w:hideMark/>
          </w:tcPr>
          <w:p w:rsidR="00261903" w:rsidRPr="0029107A" w:rsidRDefault="00A900E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it-IT" w:eastAsia="it-IT"/>
              </w:rPr>
              <w:t>F</w:t>
            </w:r>
            <w:r w:rsidR="00261903" w:rsidRPr="0029107A">
              <w:rPr>
                <w:rFonts w:ascii="Times New Roman" w:eastAsia="Times New Roman" w:hAnsi="Times New Roman" w:cs="Times New Roman"/>
                <w:b/>
                <w:bCs/>
                <w:color w:val="000000"/>
                <w:sz w:val="16"/>
                <w:szCs w:val="18"/>
                <w:lang w:val="it-IT" w:eastAsia="it-IT"/>
              </w:rPr>
              <w:t>amily</w:t>
            </w:r>
          </w:p>
        </w:tc>
        <w:tc>
          <w:tcPr>
            <w:tcW w:w="876" w:type="dxa"/>
            <w:tcBorders>
              <w:top w:val="single" w:sz="8" w:space="0" w:color="auto"/>
              <w:left w:val="nil"/>
              <w:bottom w:val="single" w:sz="8" w:space="0" w:color="auto"/>
              <w:right w:val="single" w:sz="8" w:space="0" w:color="auto"/>
            </w:tcBorders>
            <w:shd w:val="clear" w:color="auto" w:fill="auto"/>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GenBank accession number</w:t>
            </w:r>
          </w:p>
        </w:tc>
        <w:tc>
          <w:tcPr>
            <w:tcW w:w="480" w:type="dxa"/>
            <w:tcBorders>
              <w:top w:val="single" w:sz="8" w:space="0" w:color="auto"/>
              <w:left w:val="nil"/>
              <w:bottom w:val="single" w:sz="8" w:space="0" w:color="auto"/>
              <w:right w:val="single" w:sz="8" w:space="0" w:color="auto"/>
            </w:tcBorders>
            <w:shd w:val="clear" w:color="auto" w:fill="auto"/>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Tot occur-</w:t>
            </w:r>
            <w:proofErr w:type="spellStart"/>
            <w:r w:rsidRPr="0029107A">
              <w:rPr>
                <w:rFonts w:ascii="Times New Roman" w:eastAsia="Times New Roman" w:hAnsi="Times New Roman" w:cs="Times New Roman"/>
                <w:b/>
                <w:bCs/>
                <w:color w:val="000000"/>
                <w:sz w:val="16"/>
                <w:szCs w:val="18"/>
                <w:lang w:val="en-US" w:eastAsia="it-IT"/>
              </w:rPr>
              <w:t>rencies</w:t>
            </w:r>
            <w:proofErr w:type="spellEnd"/>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Hay meadows Managed</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Hay meadows Transition</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Hay meadows Abandoned</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 xml:space="preserve">Dry </w:t>
            </w:r>
            <w:proofErr w:type="spellStart"/>
            <w:r w:rsidRPr="0029107A">
              <w:rPr>
                <w:rFonts w:ascii="Times New Roman" w:eastAsia="Times New Roman" w:hAnsi="Times New Roman" w:cs="Times New Roman"/>
                <w:b/>
                <w:bCs/>
                <w:color w:val="000000"/>
                <w:sz w:val="16"/>
                <w:szCs w:val="18"/>
                <w:lang w:val="en-US" w:eastAsia="it-IT"/>
              </w:rPr>
              <w:t>grassalands</w:t>
            </w:r>
            <w:proofErr w:type="spellEnd"/>
            <w:r w:rsidRPr="0029107A">
              <w:rPr>
                <w:rFonts w:ascii="Times New Roman" w:eastAsia="Times New Roman" w:hAnsi="Times New Roman" w:cs="Times New Roman"/>
                <w:b/>
                <w:bCs/>
                <w:color w:val="000000"/>
                <w:sz w:val="16"/>
                <w:szCs w:val="18"/>
                <w:lang w:val="en-US" w:eastAsia="it-IT"/>
              </w:rPr>
              <w:t xml:space="preserve"> Managed</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 xml:space="preserve">Dry </w:t>
            </w:r>
            <w:proofErr w:type="spellStart"/>
            <w:r w:rsidRPr="0029107A">
              <w:rPr>
                <w:rFonts w:ascii="Times New Roman" w:eastAsia="Times New Roman" w:hAnsi="Times New Roman" w:cs="Times New Roman"/>
                <w:b/>
                <w:bCs/>
                <w:color w:val="000000"/>
                <w:sz w:val="16"/>
                <w:szCs w:val="18"/>
                <w:lang w:val="en-US" w:eastAsia="it-IT"/>
              </w:rPr>
              <w:t>grassalands</w:t>
            </w:r>
            <w:proofErr w:type="spellEnd"/>
            <w:r w:rsidRPr="0029107A">
              <w:rPr>
                <w:rFonts w:ascii="Times New Roman" w:eastAsia="Times New Roman" w:hAnsi="Times New Roman" w:cs="Times New Roman"/>
                <w:b/>
                <w:bCs/>
                <w:color w:val="000000"/>
                <w:sz w:val="16"/>
                <w:szCs w:val="18"/>
                <w:lang w:val="en-US" w:eastAsia="it-IT"/>
              </w:rPr>
              <w:t xml:space="preserve"> Transition</w:t>
            </w:r>
          </w:p>
        </w:tc>
        <w:tc>
          <w:tcPr>
            <w:tcW w:w="637"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261903" w:rsidRPr="0029107A" w:rsidRDefault="00261903" w:rsidP="00261903">
            <w:pPr>
              <w:spacing w:after="0" w:line="240" w:lineRule="auto"/>
              <w:jc w:val="center"/>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 xml:space="preserve">Dry </w:t>
            </w:r>
            <w:proofErr w:type="spellStart"/>
            <w:r w:rsidRPr="0029107A">
              <w:rPr>
                <w:rFonts w:ascii="Times New Roman" w:eastAsia="Times New Roman" w:hAnsi="Times New Roman" w:cs="Times New Roman"/>
                <w:b/>
                <w:bCs/>
                <w:color w:val="000000"/>
                <w:sz w:val="16"/>
                <w:szCs w:val="18"/>
                <w:lang w:val="en-US" w:eastAsia="it-IT"/>
              </w:rPr>
              <w:t>grassalands</w:t>
            </w:r>
            <w:proofErr w:type="spellEnd"/>
            <w:r w:rsidRPr="0029107A">
              <w:rPr>
                <w:rFonts w:ascii="Times New Roman" w:eastAsia="Times New Roman" w:hAnsi="Times New Roman" w:cs="Times New Roman"/>
                <w:b/>
                <w:bCs/>
                <w:color w:val="000000"/>
                <w:sz w:val="16"/>
                <w:szCs w:val="18"/>
                <w:lang w:val="en-US" w:eastAsia="it-IT"/>
              </w:rPr>
              <w:t xml:space="preserve"> Abandoned</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Allium </w:t>
            </w:r>
            <w:proofErr w:type="spellStart"/>
            <w:r w:rsidRPr="0029107A">
              <w:rPr>
                <w:rFonts w:ascii="Times New Roman" w:eastAsia="Times New Roman" w:hAnsi="Times New Roman" w:cs="Times New Roman"/>
                <w:color w:val="000000"/>
                <w:sz w:val="16"/>
                <w:szCs w:val="18"/>
                <w:lang w:val="en-US" w:eastAsia="it-IT"/>
              </w:rPr>
              <w:t>sphaerocephalon</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Amaryllidaceae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AJ412717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Allium </w:t>
            </w:r>
            <w:proofErr w:type="spellStart"/>
            <w:r w:rsidRPr="0029107A">
              <w:rPr>
                <w:rFonts w:ascii="Times New Roman" w:eastAsia="Times New Roman" w:hAnsi="Times New Roman" w:cs="Times New Roman"/>
                <w:color w:val="000000"/>
                <w:sz w:val="16"/>
                <w:szCs w:val="18"/>
                <w:lang w:val="en-US" w:eastAsia="it-IT"/>
              </w:rPr>
              <w:t>vineale</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Amaryllidaceae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MH325939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Angelica </w:t>
            </w:r>
            <w:proofErr w:type="spellStart"/>
            <w:r w:rsidRPr="0029107A">
              <w:rPr>
                <w:rFonts w:ascii="Times New Roman" w:eastAsia="Times New Roman" w:hAnsi="Times New Roman" w:cs="Times New Roman"/>
                <w:color w:val="000000"/>
                <w:sz w:val="16"/>
                <w:szCs w:val="18"/>
                <w:lang w:val="en-US" w:eastAsia="it-IT"/>
              </w:rPr>
              <w:t>sylvestris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Apiaceae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HQ256681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Bunium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bulbocastanum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Apiaceae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HE602464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Bupleurum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baldense</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Turra</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Apiaceae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AF469682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Chaerophyllum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aureum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Apiaceae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AM284409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Daucus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carota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Apiaceae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KJ415356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Oenanthe</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pimpinelloides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Apiaceae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AY691935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Hedera</w:t>
            </w:r>
            <w:proofErr w:type="spellEnd"/>
            <w:r w:rsidRPr="0029107A">
              <w:rPr>
                <w:rFonts w:ascii="Times New Roman" w:eastAsia="Times New Roman" w:hAnsi="Times New Roman" w:cs="Times New Roman"/>
                <w:color w:val="000000"/>
                <w:sz w:val="16"/>
                <w:szCs w:val="18"/>
                <w:lang w:val="en-US" w:eastAsia="it-IT"/>
              </w:rPr>
              <w:t xml:space="preserve"> helix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Araliaceae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AB817808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Achillea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collina</w:t>
            </w:r>
            <w:proofErr w:type="spellEnd"/>
            <w:r w:rsidRPr="0029107A">
              <w:rPr>
                <w:rFonts w:ascii="Times New Roman" w:eastAsia="Times New Roman" w:hAnsi="Times New Roman" w:cs="Times New Roman"/>
                <w:color w:val="000000"/>
                <w:sz w:val="16"/>
                <w:szCs w:val="18"/>
                <w:lang w:val="en-US" w:eastAsia="it-IT"/>
              </w:rPr>
              <w:t xml:space="preserve"> Becker ex </w:t>
            </w:r>
            <w:proofErr w:type="spellStart"/>
            <w:r w:rsidRPr="0029107A">
              <w:rPr>
                <w:rFonts w:ascii="Times New Roman" w:eastAsia="Times New Roman" w:hAnsi="Times New Roman" w:cs="Times New Roman"/>
                <w:color w:val="000000"/>
                <w:sz w:val="16"/>
                <w:szCs w:val="18"/>
                <w:lang w:val="en-US" w:eastAsia="it-IT"/>
              </w:rPr>
              <w:t>Rchb</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AY603198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Anthemis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arvensis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EU179214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Carlina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acanthifolia</w:t>
            </w:r>
            <w:proofErr w:type="spellEnd"/>
            <w:r w:rsidRPr="0029107A">
              <w:rPr>
                <w:rFonts w:ascii="Times New Roman" w:eastAsia="Times New Roman" w:hAnsi="Times New Roman" w:cs="Times New Roman"/>
                <w:color w:val="000000"/>
                <w:sz w:val="16"/>
                <w:szCs w:val="18"/>
                <w:lang w:val="en-US" w:eastAsia="it-IT"/>
              </w:rPr>
              <w:t xml:space="preserve"> All.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AY82624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 xml:space="preserve">Centaurea </w:t>
            </w:r>
            <w:proofErr w:type="spellStart"/>
            <w:r w:rsidRPr="0029107A">
              <w:rPr>
                <w:rFonts w:ascii="Times New Roman" w:eastAsia="Times New Roman" w:hAnsi="Times New Roman" w:cs="Times New Roman"/>
                <w:color w:val="000000"/>
                <w:sz w:val="16"/>
                <w:szCs w:val="18"/>
                <w:lang w:val="it-IT" w:eastAsia="it-IT"/>
              </w:rPr>
              <w:t>jacea</w:t>
            </w:r>
            <w:proofErr w:type="spellEnd"/>
            <w:r w:rsidRPr="0029107A">
              <w:rPr>
                <w:rFonts w:ascii="Times New Roman" w:eastAsia="Times New Roman" w:hAnsi="Times New Roman" w:cs="Times New Roman"/>
                <w:color w:val="000000"/>
                <w:sz w:val="16"/>
                <w:szCs w:val="18"/>
                <w:lang w:val="it-IT" w:eastAsia="it-IT"/>
              </w:rPr>
              <w:t xml:space="preserve"> L. subsp. </w:t>
            </w:r>
            <w:proofErr w:type="spellStart"/>
            <w:proofErr w:type="gramStart"/>
            <w:r w:rsidRPr="0029107A">
              <w:rPr>
                <w:rFonts w:ascii="Times New Roman" w:eastAsia="Times New Roman" w:hAnsi="Times New Roman" w:cs="Times New Roman"/>
                <w:color w:val="000000"/>
                <w:sz w:val="16"/>
                <w:szCs w:val="18"/>
                <w:lang w:val="it-IT" w:eastAsia="it-IT"/>
              </w:rPr>
              <w:t>gaudini</w:t>
            </w:r>
            <w:proofErr w:type="spellEnd"/>
            <w:proofErr w:type="gramEnd"/>
            <w:r w:rsidRPr="0029107A">
              <w:rPr>
                <w:rFonts w:ascii="Times New Roman" w:eastAsia="Times New Roman" w:hAnsi="Times New Roman" w:cs="Times New Roman"/>
                <w:color w:val="000000"/>
                <w:sz w:val="16"/>
                <w:szCs w:val="18"/>
                <w:lang w:val="it-IT" w:eastAsia="it-IT"/>
              </w:rPr>
              <w:t xml:space="preserve"> (</w:t>
            </w:r>
            <w:proofErr w:type="spellStart"/>
            <w:r w:rsidRPr="0029107A">
              <w:rPr>
                <w:rFonts w:ascii="Times New Roman" w:eastAsia="Times New Roman" w:hAnsi="Times New Roman" w:cs="Times New Roman"/>
                <w:color w:val="000000"/>
                <w:sz w:val="16"/>
                <w:szCs w:val="18"/>
                <w:lang w:val="it-IT" w:eastAsia="it-IT"/>
              </w:rPr>
              <w:t>Boiss</w:t>
            </w:r>
            <w:proofErr w:type="spellEnd"/>
            <w:r w:rsidRPr="0029107A">
              <w:rPr>
                <w:rFonts w:ascii="Times New Roman" w:eastAsia="Times New Roman" w:hAnsi="Times New Roman" w:cs="Times New Roman"/>
                <w:color w:val="000000"/>
                <w:sz w:val="16"/>
                <w:szCs w:val="18"/>
                <w:lang w:val="it-IT" w:eastAsia="it-IT"/>
              </w:rPr>
              <w:t xml:space="preserve">. &amp; </w:t>
            </w:r>
            <w:proofErr w:type="spellStart"/>
            <w:r w:rsidRPr="0029107A">
              <w:rPr>
                <w:rFonts w:ascii="Times New Roman" w:eastAsia="Times New Roman" w:hAnsi="Times New Roman" w:cs="Times New Roman"/>
                <w:color w:val="000000"/>
                <w:sz w:val="16"/>
                <w:szCs w:val="18"/>
                <w:lang w:val="it-IT" w:eastAsia="it-IT"/>
              </w:rPr>
              <w:t>Reut</w:t>
            </w:r>
            <w:proofErr w:type="spellEnd"/>
            <w:r w:rsidRPr="0029107A">
              <w:rPr>
                <w:rFonts w:ascii="Times New Roman" w:eastAsia="Times New Roman" w:hAnsi="Times New Roman" w:cs="Times New Roman"/>
                <w:color w:val="000000"/>
                <w:sz w:val="16"/>
                <w:szCs w:val="18"/>
                <w:lang w:val="it-IT" w:eastAsia="it-IT"/>
              </w:rPr>
              <w:t xml:space="preserve">.) </w:t>
            </w:r>
            <w:proofErr w:type="spellStart"/>
            <w:r w:rsidRPr="0029107A">
              <w:rPr>
                <w:rFonts w:ascii="Times New Roman" w:eastAsia="Times New Roman" w:hAnsi="Times New Roman" w:cs="Times New Roman"/>
                <w:color w:val="000000"/>
                <w:sz w:val="16"/>
                <w:szCs w:val="18"/>
                <w:lang w:val="it-IT" w:eastAsia="it-IT"/>
              </w:rPr>
              <w:t>Gremli</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Centaurea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nigrescens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Willd</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KC603918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Cichorium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intybus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AY218946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Cirsium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tenoreanum</w:t>
            </w:r>
            <w:proofErr w:type="spellEnd"/>
            <w:r w:rsidRPr="0029107A">
              <w:rPr>
                <w:rFonts w:ascii="Times New Roman" w:eastAsia="Times New Roman" w:hAnsi="Times New Roman" w:cs="Times New Roman"/>
                <w:color w:val="000000"/>
                <w:sz w:val="16"/>
                <w:szCs w:val="18"/>
                <w:lang w:val="en-US" w:eastAsia="it-IT"/>
              </w:rPr>
              <w:t xml:space="preserve"> Petr.</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KC969556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Crepis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vesicaria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DQ221209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Hieracium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pilosella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AY879161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Hieracium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piloselloides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Vill</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Leontodon</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hispidus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JF801910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Leucanthemum</w:t>
            </w:r>
            <w:proofErr w:type="spellEnd"/>
            <w:r w:rsidRPr="0029107A">
              <w:rPr>
                <w:rFonts w:ascii="Times New Roman" w:eastAsia="Times New Roman" w:hAnsi="Times New Roman" w:cs="Times New Roman"/>
                <w:color w:val="000000"/>
                <w:sz w:val="16"/>
                <w:szCs w:val="18"/>
                <w:lang w:val="en-US" w:eastAsia="it-IT"/>
              </w:rPr>
              <w:t xml:space="preserve"> vulgare Lam.</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EF577315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Picris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hieracioides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KF154362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Pulicaria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dysenterica</w:t>
            </w:r>
            <w:proofErr w:type="spellEnd"/>
            <w:r w:rsidRPr="0029107A">
              <w:rPr>
                <w:rFonts w:ascii="Times New Roman" w:eastAsia="Times New Roman" w:hAnsi="Times New Roman" w:cs="Times New Roman"/>
                <w:color w:val="000000"/>
                <w:sz w:val="16"/>
                <w:szCs w:val="18"/>
                <w:lang w:val="en-US" w:eastAsia="it-IT"/>
              </w:rPr>
              <w:t xml:space="preserve"> (L.) </w:t>
            </w:r>
            <w:proofErr w:type="spellStart"/>
            <w:r w:rsidRPr="0029107A">
              <w:rPr>
                <w:rFonts w:ascii="Times New Roman" w:eastAsia="Times New Roman" w:hAnsi="Times New Roman" w:cs="Times New Roman"/>
                <w:color w:val="000000"/>
                <w:sz w:val="16"/>
                <w:szCs w:val="18"/>
                <w:lang w:val="en-US" w:eastAsia="it-IT"/>
              </w:rPr>
              <w:t>Bernh</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FM995395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Taraxacum</w:t>
            </w:r>
            <w:proofErr w:type="spellEnd"/>
            <w:r w:rsidRPr="0029107A">
              <w:rPr>
                <w:rFonts w:ascii="Times New Roman" w:eastAsia="Times New Roman" w:hAnsi="Times New Roman" w:cs="Times New Roman"/>
                <w:color w:val="000000"/>
                <w:sz w:val="16"/>
                <w:szCs w:val="18"/>
                <w:lang w:val="en-US" w:eastAsia="it-IT"/>
              </w:rPr>
              <w:t xml:space="preserve"> officinal (group)</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JQ230979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Tragopon</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porrifolius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EF374210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Tussilago</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farfara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Asteraceae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KJ418339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Myosotis </w:t>
            </w:r>
            <w:proofErr w:type="spellStart"/>
            <w:r w:rsidRPr="0029107A">
              <w:rPr>
                <w:rFonts w:ascii="Times New Roman" w:eastAsia="Times New Roman" w:hAnsi="Times New Roman" w:cs="Times New Roman"/>
                <w:color w:val="000000"/>
                <w:sz w:val="16"/>
                <w:szCs w:val="18"/>
                <w:lang w:val="en-US" w:eastAsia="it-IT"/>
              </w:rPr>
              <w:t>arvensis</w:t>
            </w:r>
            <w:proofErr w:type="spellEnd"/>
            <w:r w:rsidRPr="0029107A">
              <w:rPr>
                <w:rFonts w:ascii="Times New Roman" w:eastAsia="Times New Roman" w:hAnsi="Times New Roman" w:cs="Times New Roman"/>
                <w:color w:val="000000"/>
                <w:sz w:val="16"/>
                <w:szCs w:val="18"/>
                <w:lang w:val="en-US" w:eastAsia="it-IT"/>
              </w:rPr>
              <w:t xml:space="preserve"> (L.) Hill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Boraginaceae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EU594649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Pulmonaria </w:t>
            </w:r>
            <w:proofErr w:type="spellStart"/>
            <w:r w:rsidRPr="0029107A">
              <w:rPr>
                <w:rFonts w:ascii="Times New Roman" w:eastAsia="Times New Roman" w:hAnsi="Times New Roman" w:cs="Times New Roman"/>
                <w:color w:val="000000"/>
                <w:sz w:val="16"/>
                <w:szCs w:val="18"/>
                <w:lang w:val="en-US" w:eastAsia="it-IT"/>
              </w:rPr>
              <w:t>picta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Rouy</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Boraginaceae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JX19676*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Arabis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hirsuta</w:t>
            </w:r>
            <w:proofErr w:type="spellEnd"/>
            <w:r w:rsidRPr="0029107A">
              <w:rPr>
                <w:rFonts w:ascii="Times New Roman" w:eastAsia="Times New Roman" w:hAnsi="Times New Roman" w:cs="Times New Roman"/>
                <w:color w:val="000000"/>
                <w:sz w:val="16"/>
                <w:szCs w:val="18"/>
                <w:lang w:val="en-US" w:eastAsia="it-IT"/>
              </w:rPr>
              <w:t xml:space="preserve"> (L.) </w:t>
            </w:r>
            <w:proofErr w:type="spellStart"/>
            <w:r w:rsidRPr="0029107A">
              <w:rPr>
                <w:rFonts w:ascii="Times New Roman" w:eastAsia="Times New Roman" w:hAnsi="Times New Roman" w:cs="Times New Roman"/>
                <w:color w:val="000000"/>
                <w:sz w:val="16"/>
                <w:szCs w:val="18"/>
                <w:lang w:val="en-US" w:eastAsia="it-IT"/>
              </w:rPr>
              <w:t>Scop</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Brassicaceae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KC412269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Erophila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verna</w:t>
            </w:r>
            <w:proofErr w:type="spellEnd"/>
            <w:r w:rsidRPr="0029107A">
              <w:rPr>
                <w:rFonts w:ascii="Times New Roman" w:eastAsia="Times New Roman" w:hAnsi="Times New Roman" w:cs="Times New Roman"/>
                <w:color w:val="000000"/>
                <w:sz w:val="16"/>
                <w:szCs w:val="18"/>
                <w:lang w:val="en-US" w:eastAsia="it-IT"/>
              </w:rPr>
              <w:t xml:space="preserve"> (L.) DC.</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Brassicaceae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AY047686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Thlaspi</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alliaceum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Brassicaceae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AF336156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Campanula </w:t>
            </w:r>
            <w:proofErr w:type="spellStart"/>
            <w:r w:rsidRPr="0029107A">
              <w:rPr>
                <w:rFonts w:ascii="Times New Roman" w:eastAsia="Times New Roman" w:hAnsi="Times New Roman" w:cs="Times New Roman"/>
                <w:color w:val="000000"/>
                <w:sz w:val="16"/>
                <w:szCs w:val="18"/>
                <w:lang w:val="en-US" w:eastAsia="it-IT"/>
              </w:rPr>
              <w:t>rapunculus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Campanulaceae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FM212738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Campanula </w:t>
            </w:r>
            <w:proofErr w:type="spellStart"/>
            <w:r w:rsidRPr="0029107A">
              <w:rPr>
                <w:rFonts w:ascii="Times New Roman" w:eastAsia="Times New Roman" w:hAnsi="Times New Roman" w:cs="Times New Roman"/>
                <w:color w:val="000000"/>
                <w:sz w:val="16"/>
                <w:szCs w:val="18"/>
                <w:lang w:val="en-US" w:eastAsia="it-IT"/>
              </w:rPr>
              <w:t>trachelium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Campanulaceae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DQ304572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Knautia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purpurea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Vill</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Borbás</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Caprifoliaceae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KF993582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Lonicera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xylosteum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Caprifoliaceae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EU240714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Scabiosa</w:t>
            </w:r>
            <w:proofErr w:type="spellEnd"/>
            <w:r w:rsidRPr="0029107A">
              <w:rPr>
                <w:rFonts w:ascii="Times New Roman" w:eastAsia="Times New Roman" w:hAnsi="Times New Roman" w:cs="Times New Roman"/>
                <w:color w:val="000000"/>
                <w:sz w:val="16"/>
                <w:szCs w:val="18"/>
                <w:lang w:val="en-US" w:eastAsia="it-IT"/>
              </w:rPr>
              <w:t xml:space="preserve"> columbaria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Caprifoliaceae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AY236188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Valeriana</w:t>
            </w:r>
            <w:proofErr w:type="spellEnd"/>
            <w:r w:rsidRPr="0029107A">
              <w:rPr>
                <w:rFonts w:ascii="Times New Roman" w:eastAsia="Times New Roman" w:hAnsi="Times New Roman" w:cs="Times New Roman"/>
                <w:color w:val="000000"/>
                <w:sz w:val="16"/>
                <w:szCs w:val="18"/>
                <w:lang w:val="en-US" w:eastAsia="it-IT"/>
              </w:rPr>
              <w:t xml:space="preserve"> officinalis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Caprifoliaceae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EU796889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Arenaria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serpyllifolia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Caryophyllaceae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JN589113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Cerastium</w:t>
            </w:r>
            <w:proofErr w:type="spellEnd"/>
            <w:r w:rsidRPr="0029107A">
              <w:rPr>
                <w:rFonts w:ascii="Times New Roman" w:eastAsia="Times New Roman" w:hAnsi="Times New Roman" w:cs="Times New Roman"/>
                <w:color w:val="000000"/>
                <w:sz w:val="16"/>
                <w:szCs w:val="18"/>
                <w:lang w:val="it-IT" w:eastAsia="it-IT"/>
              </w:rPr>
              <w:t xml:space="preserve"> </w:t>
            </w:r>
            <w:proofErr w:type="spellStart"/>
            <w:r w:rsidRPr="0029107A">
              <w:rPr>
                <w:rFonts w:ascii="Times New Roman" w:eastAsia="Times New Roman" w:hAnsi="Times New Roman" w:cs="Times New Roman"/>
                <w:color w:val="000000"/>
                <w:sz w:val="16"/>
                <w:szCs w:val="18"/>
                <w:lang w:val="it-IT" w:eastAsia="it-IT"/>
              </w:rPr>
              <w:t>brachypetalum</w:t>
            </w:r>
            <w:proofErr w:type="spellEnd"/>
            <w:r w:rsidRPr="0029107A">
              <w:rPr>
                <w:rFonts w:ascii="Times New Roman" w:eastAsia="Times New Roman" w:hAnsi="Times New Roman" w:cs="Times New Roman"/>
                <w:color w:val="000000"/>
                <w:sz w:val="16"/>
                <w:szCs w:val="18"/>
                <w:lang w:val="it-IT" w:eastAsia="it-IT"/>
              </w:rPr>
              <w:t xml:space="preserve"> </w:t>
            </w:r>
            <w:proofErr w:type="spellStart"/>
            <w:r w:rsidRPr="0029107A">
              <w:rPr>
                <w:rFonts w:ascii="Times New Roman" w:eastAsia="Times New Roman" w:hAnsi="Times New Roman" w:cs="Times New Roman"/>
                <w:color w:val="000000"/>
                <w:sz w:val="16"/>
                <w:szCs w:val="18"/>
                <w:lang w:val="it-IT" w:eastAsia="it-IT"/>
              </w:rPr>
              <w:t>Desp</w:t>
            </w:r>
            <w:proofErr w:type="spellEnd"/>
            <w:r w:rsidRPr="0029107A">
              <w:rPr>
                <w:rFonts w:ascii="Times New Roman" w:eastAsia="Times New Roman" w:hAnsi="Times New Roman" w:cs="Times New Roman"/>
                <w:color w:val="000000"/>
                <w:sz w:val="16"/>
                <w:szCs w:val="18"/>
                <w:lang w:val="it-IT" w:eastAsia="it-IT"/>
              </w:rPr>
              <w:t>. Ex Pers.</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Caryophyllaceae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MH412925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Petrorhagia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prolifera</w:t>
            </w:r>
            <w:proofErr w:type="spellEnd"/>
            <w:r w:rsidRPr="0029107A">
              <w:rPr>
                <w:rFonts w:ascii="Times New Roman" w:eastAsia="Times New Roman" w:hAnsi="Times New Roman" w:cs="Times New Roman"/>
                <w:color w:val="000000"/>
                <w:sz w:val="16"/>
                <w:szCs w:val="18"/>
                <w:lang w:val="en-US" w:eastAsia="it-IT"/>
              </w:rPr>
              <w:t xml:space="preserve"> (L.) P.W. Ball &amp; Heywood</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Caryophyllaceae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GU440883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Stellaria</w:t>
            </w:r>
            <w:proofErr w:type="spellEnd"/>
            <w:r w:rsidRPr="0029107A">
              <w:rPr>
                <w:rFonts w:ascii="Times New Roman" w:eastAsia="Times New Roman" w:hAnsi="Times New Roman" w:cs="Times New Roman"/>
                <w:color w:val="000000"/>
                <w:sz w:val="16"/>
                <w:szCs w:val="18"/>
                <w:lang w:val="en-US" w:eastAsia="it-IT"/>
              </w:rPr>
              <w:t xml:space="preserve"> media (L.) </w:t>
            </w:r>
            <w:proofErr w:type="spellStart"/>
            <w:r w:rsidRPr="0029107A">
              <w:rPr>
                <w:rFonts w:ascii="Times New Roman" w:eastAsia="Times New Roman" w:hAnsi="Times New Roman" w:cs="Times New Roman"/>
                <w:color w:val="000000"/>
                <w:sz w:val="16"/>
                <w:szCs w:val="18"/>
                <w:lang w:val="en-US" w:eastAsia="it-IT"/>
              </w:rPr>
              <w:t>Vill</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Caryophyllaceae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KF737498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Helianthemum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nummularium</w:t>
            </w:r>
            <w:proofErr w:type="spellEnd"/>
            <w:r w:rsidRPr="0029107A">
              <w:rPr>
                <w:rFonts w:ascii="Times New Roman" w:eastAsia="Times New Roman" w:hAnsi="Times New Roman" w:cs="Times New Roman"/>
                <w:color w:val="000000"/>
                <w:sz w:val="16"/>
                <w:szCs w:val="18"/>
                <w:lang w:val="en-US" w:eastAsia="it-IT"/>
              </w:rPr>
              <w:t xml:space="preserve"> (L.) Mill.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Cistaceae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DQ092927*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Colchicum </w:t>
            </w:r>
            <w:proofErr w:type="spellStart"/>
            <w:r w:rsidRPr="0029107A">
              <w:rPr>
                <w:rFonts w:ascii="Times New Roman" w:eastAsia="Times New Roman" w:hAnsi="Times New Roman" w:cs="Times New Roman"/>
                <w:color w:val="000000"/>
                <w:sz w:val="16"/>
                <w:szCs w:val="18"/>
                <w:lang w:val="en-US" w:eastAsia="it-IT"/>
              </w:rPr>
              <w:t>lusitanicum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Brot</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Colchicaceae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KC899568*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Convolvolus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arvensis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Convolvulaceae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AY560274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Cuscuta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epithymum</w:t>
            </w:r>
            <w:proofErr w:type="spellEnd"/>
            <w:r w:rsidRPr="0029107A">
              <w:rPr>
                <w:rFonts w:ascii="Times New Roman" w:eastAsia="Times New Roman" w:hAnsi="Times New Roman" w:cs="Times New Roman"/>
                <w:color w:val="000000"/>
                <w:sz w:val="16"/>
                <w:szCs w:val="18"/>
                <w:lang w:val="en-US" w:eastAsia="it-IT"/>
              </w:rPr>
              <w:t xml:space="preserve"> (L)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Convolvulaceae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DQ924609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Sedum </w:t>
            </w:r>
            <w:proofErr w:type="spellStart"/>
            <w:r w:rsidRPr="0029107A">
              <w:rPr>
                <w:rFonts w:ascii="Times New Roman" w:eastAsia="Times New Roman" w:hAnsi="Times New Roman" w:cs="Times New Roman"/>
                <w:color w:val="000000"/>
                <w:sz w:val="16"/>
                <w:szCs w:val="18"/>
                <w:lang w:val="en-US" w:eastAsia="it-IT"/>
              </w:rPr>
              <w:t>sexangulare</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Crassulaceae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HE999679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Juniperus communis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Cupressaceae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AY283435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Carex </w:t>
            </w:r>
            <w:proofErr w:type="spellStart"/>
            <w:r w:rsidRPr="0029107A">
              <w:rPr>
                <w:rFonts w:ascii="Times New Roman" w:eastAsia="Times New Roman" w:hAnsi="Times New Roman" w:cs="Times New Roman"/>
                <w:color w:val="000000"/>
                <w:sz w:val="16"/>
                <w:szCs w:val="18"/>
                <w:lang w:val="en-US" w:eastAsia="it-IT"/>
              </w:rPr>
              <w:t>flacca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Schreb</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Cyperaceae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DQ998915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Carex </w:t>
            </w:r>
            <w:proofErr w:type="spellStart"/>
            <w:r w:rsidRPr="0029107A">
              <w:rPr>
                <w:rFonts w:ascii="Times New Roman" w:eastAsia="Times New Roman" w:hAnsi="Times New Roman" w:cs="Times New Roman"/>
                <w:color w:val="000000"/>
                <w:sz w:val="16"/>
                <w:szCs w:val="18"/>
                <w:lang w:val="en-US" w:eastAsia="it-IT"/>
              </w:rPr>
              <w:t>hirta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Cyperaceae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AY278296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lastRenderedPageBreak/>
              <w:t>Tamus</w:t>
            </w:r>
            <w:proofErr w:type="spellEnd"/>
            <w:r w:rsidRPr="0029107A">
              <w:rPr>
                <w:rFonts w:ascii="Times New Roman" w:eastAsia="Times New Roman" w:hAnsi="Times New Roman" w:cs="Times New Roman"/>
                <w:color w:val="000000"/>
                <w:sz w:val="16"/>
                <w:szCs w:val="18"/>
                <w:lang w:val="en-US" w:eastAsia="it-IT"/>
              </w:rPr>
              <w:t xml:space="preserve"> communis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Dioscoreaceae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EU808018*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Anthyllis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vulneraria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HM468330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Astragalus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monspessulanus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Dorycnium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herbaceum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Vill</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AF218501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Genista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tinctoria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AF351095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Hippocrepis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comosa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DQ642002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Lathyrus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pratensis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AY839384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Lathyrus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sylvestris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AY839398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Lotus </w:t>
            </w:r>
            <w:proofErr w:type="spellStart"/>
            <w:r w:rsidRPr="0029107A">
              <w:rPr>
                <w:rFonts w:ascii="Times New Roman" w:eastAsia="Times New Roman" w:hAnsi="Times New Roman" w:cs="Times New Roman"/>
                <w:color w:val="000000"/>
                <w:sz w:val="16"/>
                <w:szCs w:val="18"/>
                <w:lang w:val="en-US" w:eastAsia="it-IT"/>
              </w:rPr>
              <w:t>corniculatus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JN861076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Medicago</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lupulina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JQ858257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Medicago</w:t>
            </w:r>
            <w:proofErr w:type="spellEnd"/>
            <w:r w:rsidRPr="0029107A">
              <w:rPr>
                <w:rFonts w:ascii="Times New Roman" w:eastAsia="Times New Roman" w:hAnsi="Times New Roman" w:cs="Times New Roman"/>
                <w:color w:val="000000"/>
                <w:sz w:val="16"/>
                <w:szCs w:val="18"/>
                <w:lang w:val="en-US" w:eastAsia="it-IT"/>
              </w:rPr>
              <w:t xml:space="preserve"> minima (L)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KF938693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Ononis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spinosa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GQ488521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Trifolium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campestre</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Schreb</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DQ312025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Trifolium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incarnatum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AF004302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Trifolium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ochroleucum</w:t>
            </w:r>
            <w:proofErr w:type="spellEnd"/>
            <w:r w:rsidRPr="0029107A">
              <w:rPr>
                <w:rFonts w:ascii="Times New Roman" w:eastAsia="Times New Roman" w:hAnsi="Times New Roman" w:cs="Times New Roman"/>
                <w:color w:val="000000"/>
                <w:sz w:val="16"/>
                <w:szCs w:val="18"/>
                <w:lang w:val="en-US" w:eastAsia="it-IT"/>
              </w:rPr>
              <w:t xml:space="preserve"> Huds.</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DQ312107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Trifolium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pratense</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AF053171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Trifolium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repens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KC572140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Trifolium</w:t>
            </w:r>
            <w:proofErr w:type="spellEnd"/>
            <w:r w:rsidRPr="0029107A">
              <w:rPr>
                <w:rFonts w:ascii="Times New Roman" w:eastAsia="Times New Roman" w:hAnsi="Times New Roman" w:cs="Times New Roman"/>
                <w:color w:val="000000"/>
                <w:sz w:val="16"/>
                <w:szCs w:val="18"/>
                <w:lang w:val="en-US" w:eastAsia="it-IT"/>
              </w:rPr>
              <w:t xml:space="preserve"> scabrum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DQ312215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Trifolium</w:t>
            </w:r>
            <w:proofErr w:type="spellEnd"/>
            <w:r w:rsidRPr="0029107A">
              <w:rPr>
                <w:rFonts w:ascii="Times New Roman" w:eastAsia="Times New Roman" w:hAnsi="Times New Roman" w:cs="Times New Roman"/>
                <w:color w:val="000000"/>
                <w:sz w:val="16"/>
                <w:szCs w:val="18"/>
                <w:lang w:val="en-US" w:eastAsia="it-IT"/>
              </w:rPr>
              <w:t xml:space="preserve"> striatum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DQ312168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Vicia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bythinica</w:t>
            </w:r>
            <w:proofErr w:type="spellEnd"/>
            <w:r w:rsidRPr="0029107A">
              <w:rPr>
                <w:rFonts w:ascii="Times New Roman" w:eastAsia="Times New Roman" w:hAnsi="Times New Roman" w:cs="Times New Roman"/>
                <w:color w:val="000000"/>
                <w:sz w:val="16"/>
                <w:szCs w:val="18"/>
                <w:lang w:val="en-US" w:eastAsia="it-IT"/>
              </w:rPr>
              <w:t xml:space="preserve"> (L.)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JX506191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Vicia</w:t>
            </w:r>
            <w:proofErr w:type="spellEnd"/>
            <w:r w:rsidRPr="0029107A">
              <w:rPr>
                <w:rFonts w:ascii="Times New Roman" w:eastAsia="Times New Roman" w:hAnsi="Times New Roman" w:cs="Times New Roman"/>
                <w:color w:val="000000"/>
                <w:sz w:val="16"/>
                <w:szCs w:val="18"/>
                <w:lang w:val="en-US" w:eastAsia="it-IT"/>
              </w:rPr>
              <w:t xml:space="preserve"> sativa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DQ312198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Vicia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sepium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Fabaceae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KJ486549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Quercus cerris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Fagaceae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EU628555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Geranium </w:t>
            </w:r>
            <w:proofErr w:type="spellStart"/>
            <w:r w:rsidRPr="0029107A">
              <w:rPr>
                <w:rFonts w:ascii="Times New Roman" w:eastAsia="Times New Roman" w:hAnsi="Times New Roman" w:cs="Times New Roman"/>
                <w:color w:val="000000"/>
                <w:sz w:val="16"/>
                <w:szCs w:val="18"/>
                <w:lang w:val="en-US" w:eastAsia="it-IT"/>
              </w:rPr>
              <w:t>columbinum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Geraniaceae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DQ525065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Geranium </w:t>
            </w:r>
            <w:proofErr w:type="spellStart"/>
            <w:r w:rsidRPr="0029107A">
              <w:rPr>
                <w:rFonts w:ascii="Times New Roman" w:eastAsia="Times New Roman" w:hAnsi="Times New Roman" w:cs="Times New Roman"/>
                <w:color w:val="000000"/>
                <w:sz w:val="16"/>
                <w:szCs w:val="18"/>
                <w:lang w:val="en-US" w:eastAsia="it-IT"/>
              </w:rPr>
              <w:t>dissectum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Geraniaceae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AY944413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Geranium </w:t>
            </w:r>
            <w:proofErr w:type="spellStart"/>
            <w:r w:rsidRPr="0029107A">
              <w:rPr>
                <w:rFonts w:ascii="Times New Roman" w:eastAsia="Times New Roman" w:hAnsi="Times New Roman" w:cs="Times New Roman"/>
                <w:color w:val="000000"/>
                <w:sz w:val="16"/>
                <w:szCs w:val="18"/>
                <w:lang w:val="en-US" w:eastAsia="it-IT"/>
              </w:rPr>
              <w:t>rotundifolium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Geraniaceae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DQ525067*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Hypericum </w:t>
            </w:r>
            <w:proofErr w:type="spellStart"/>
            <w:r w:rsidRPr="0029107A">
              <w:rPr>
                <w:rFonts w:ascii="Times New Roman" w:eastAsia="Times New Roman" w:hAnsi="Times New Roman" w:cs="Times New Roman"/>
                <w:color w:val="000000"/>
                <w:sz w:val="16"/>
                <w:szCs w:val="18"/>
                <w:lang w:val="en-US" w:eastAsia="it-IT"/>
              </w:rPr>
              <w:t>montanum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Hypericaceae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FJ694211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Hypericum </w:t>
            </w:r>
            <w:proofErr w:type="spellStart"/>
            <w:r w:rsidRPr="0029107A">
              <w:rPr>
                <w:rFonts w:ascii="Times New Roman" w:eastAsia="Times New Roman" w:hAnsi="Times New Roman" w:cs="Times New Roman"/>
                <w:color w:val="000000"/>
                <w:sz w:val="16"/>
                <w:szCs w:val="18"/>
                <w:lang w:val="en-US" w:eastAsia="it-IT"/>
              </w:rPr>
              <w:t>perforatum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Hypericaceae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GU596502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Luzula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campestris</w:t>
            </w:r>
            <w:proofErr w:type="spellEnd"/>
            <w:r w:rsidRPr="0029107A">
              <w:rPr>
                <w:rFonts w:ascii="Times New Roman" w:eastAsia="Times New Roman" w:hAnsi="Times New Roman" w:cs="Times New Roman"/>
                <w:color w:val="000000"/>
                <w:sz w:val="16"/>
                <w:szCs w:val="18"/>
                <w:lang w:val="en-US" w:eastAsia="it-IT"/>
              </w:rPr>
              <w:t xml:space="preserve"> (L.) DC.</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Juncaceae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FJ213882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Clinopodium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alpinum</w:t>
            </w:r>
            <w:proofErr w:type="spellEnd"/>
            <w:r w:rsidRPr="0029107A">
              <w:rPr>
                <w:rFonts w:ascii="Times New Roman" w:eastAsia="Times New Roman" w:hAnsi="Times New Roman" w:cs="Times New Roman"/>
                <w:color w:val="000000"/>
                <w:sz w:val="16"/>
                <w:szCs w:val="18"/>
                <w:lang w:val="en-US" w:eastAsia="it-IT"/>
              </w:rPr>
              <w:t xml:space="preserve"> (L.) </w:t>
            </w:r>
            <w:proofErr w:type="spellStart"/>
            <w:r w:rsidRPr="0029107A">
              <w:rPr>
                <w:rFonts w:ascii="Times New Roman" w:eastAsia="Times New Roman" w:hAnsi="Times New Roman" w:cs="Times New Roman"/>
                <w:color w:val="000000"/>
                <w:sz w:val="16"/>
                <w:szCs w:val="18"/>
                <w:lang w:val="en-US" w:eastAsia="it-IT"/>
              </w:rPr>
              <w:t>Moench</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AY227141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Clinopodium</w:t>
            </w:r>
            <w:proofErr w:type="spellEnd"/>
            <w:r w:rsidRPr="0029107A">
              <w:rPr>
                <w:rFonts w:ascii="Times New Roman" w:eastAsia="Times New Roman" w:hAnsi="Times New Roman" w:cs="Times New Roman"/>
                <w:color w:val="000000"/>
                <w:sz w:val="16"/>
                <w:szCs w:val="18"/>
                <w:lang w:val="en-US" w:eastAsia="it-IT"/>
              </w:rPr>
              <w:t xml:space="preserve"> vulgare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DQ667324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Prunella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laciniata</w:t>
            </w:r>
            <w:proofErr w:type="spellEnd"/>
            <w:r w:rsidRPr="0029107A">
              <w:rPr>
                <w:rFonts w:ascii="Times New Roman" w:eastAsia="Times New Roman" w:hAnsi="Times New Roman" w:cs="Times New Roman"/>
                <w:color w:val="000000"/>
                <w:sz w:val="16"/>
                <w:szCs w:val="18"/>
                <w:lang w:val="en-US" w:eastAsia="it-IT"/>
              </w:rPr>
              <w:t xml:space="preserve"> (L.)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Prunella</w:t>
            </w:r>
            <w:proofErr w:type="spellEnd"/>
            <w:r w:rsidRPr="0029107A">
              <w:rPr>
                <w:rFonts w:ascii="Times New Roman" w:eastAsia="Times New Roman" w:hAnsi="Times New Roman" w:cs="Times New Roman"/>
                <w:color w:val="000000"/>
                <w:sz w:val="16"/>
                <w:szCs w:val="18"/>
                <w:lang w:val="en-US" w:eastAsia="it-IT"/>
              </w:rPr>
              <w:t xml:space="preserve"> vulgaris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JQ669130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Stachys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germanica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KF529593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Stachys sylvatica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KF529643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Teucrium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chamaedrys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JN575388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Thymus </w:t>
            </w:r>
            <w:proofErr w:type="spellStart"/>
            <w:r w:rsidRPr="0029107A">
              <w:rPr>
                <w:rFonts w:ascii="Times New Roman" w:eastAsia="Times New Roman" w:hAnsi="Times New Roman" w:cs="Times New Roman"/>
                <w:color w:val="000000"/>
                <w:sz w:val="16"/>
                <w:szCs w:val="18"/>
                <w:lang w:val="en-US" w:eastAsia="it-IT"/>
              </w:rPr>
              <w:t>longicaulis</w:t>
            </w:r>
            <w:proofErr w:type="spellEnd"/>
            <w:r w:rsidRPr="0029107A">
              <w:rPr>
                <w:rFonts w:ascii="Times New Roman" w:eastAsia="Times New Roman" w:hAnsi="Times New Roman" w:cs="Times New Roman"/>
                <w:color w:val="000000"/>
                <w:sz w:val="16"/>
                <w:szCs w:val="18"/>
                <w:lang w:val="en-US" w:eastAsia="it-IT"/>
              </w:rPr>
              <w:t xml:space="preserve"> C. Presl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Lamiaceae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MH325950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Linum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bienne</w:t>
            </w:r>
            <w:proofErr w:type="spellEnd"/>
            <w:r w:rsidRPr="0029107A">
              <w:rPr>
                <w:rFonts w:ascii="Times New Roman" w:eastAsia="Times New Roman" w:hAnsi="Times New Roman" w:cs="Times New Roman"/>
                <w:color w:val="000000"/>
                <w:sz w:val="16"/>
                <w:szCs w:val="18"/>
                <w:lang w:val="en-US" w:eastAsia="it-IT"/>
              </w:rPr>
              <w:t xml:space="preserve"> Mill.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FJ169527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Linum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catharticum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FJ169533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Linum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trigynum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Linaceae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FJ169536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Malva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moschata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Malvaceae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EF419496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Fraxinus</w:t>
            </w:r>
            <w:proofErr w:type="spellEnd"/>
            <w:r w:rsidRPr="0029107A">
              <w:rPr>
                <w:rFonts w:ascii="Times New Roman" w:eastAsia="Times New Roman" w:hAnsi="Times New Roman" w:cs="Times New Roman"/>
                <w:color w:val="000000"/>
                <w:sz w:val="16"/>
                <w:szCs w:val="18"/>
                <w:lang w:val="en-US" w:eastAsia="it-IT"/>
              </w:rPr>
              <w:t xml:space="preserve"> excelsior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Oleaceae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EU314848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Anacamptis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pyramidalis</w:t>
            </w:r>
            <w:proofErr w:type="spellEnd"/>
            <w:r w:rsidRPr="0029107A">
              <w:rPr>
                <w:rFonts w:ascii="Times New Roman" w:eastAsia="Times New Roman" w:hAnsi="Times New Roman" w:cs="Times New Roman"/>
                <w:color w:val="000000"/>
                <w:sz w:val="16"/>
                <w:szCs w:val="18"/>
                <w:lang w:val="en-US" w:eastAsia="it-IT"/>
              </w:rPr>
              <w:t xml:space="preserve"> (L.) Rich.</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Orchidaceae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AY364870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Rhinanthus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minorL</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Orobanchaceae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KC480393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Plantago </w:t>
            </w:r>
            <w:proofErr w:type="spellStart"/>
            <w:r w:rsidRPr="0029107A">
              <w:rPr>
                <w:rFonts w:ascii="Times New Roman" w:eastAsia="Times New Roman" w:hAnsi="Times New Roman" w:cs="Times New Roman"/>
                <w:color w:val="000000"/>
                <w:sz w:val="16"/>
                <w:szCs w:val="18"/>
                <w:lang w:val="en-US" w:eastAsia="it-IT"/>
              </w:rPr>
              <w:t>lanceolata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Plantaginaceae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AF313036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Plantago media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Plantaginaceae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AY101865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Veronica </w:t>
            </w:r>
            <w:proofErr w:type="spellStart"/>
            <w:r w:rsidRPr="0029107A">
              <w:rPr>
                <w:rFonts w:ascii="Times New Roman" w:eastAsia="Times New Roman" w:hAnsi="Times New Roman" w:cs="Times New Roman"/>
                <w:color w:val="000000"/>
                <w:sz w:val="16"/>
                <w:szCs w:val="18"/>
                <w:lang w:val="en-US" w:eastAsia="it-IT"/>
              </w:rPr>
              <w:t>arvensis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Plantaginaceae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KF724919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Veronica </w:t>
            </w:r>
            <w:proofErr w:type="spellStart"/>
            <w:r w:rsidRPr="0029107A">
              <w:rPr>
                <w:rFonts w:ascii="Times New Roman" w:eastAsia="Times New Roman" w:hAnsi="Times New Roman" w:cs="Times New Roman"/>
                <w:color w:val="000000"/>
                <w:sz w:val="16"/>
                <w:szCs w:val="18"/>
                <w:lang w:val="en-US" w:eastAsia="it-IT"/>
              </w:rPr>
              <w:t>chamaedris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Plantaginaceae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AF313003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Veronica </w:t>
            </w:r>
            <w:proofErr w:type="spellStart"/>
            <w:r w:rsidRPr="0029107A">
              <w:rPr>
                <w:rFonts w:ascii="Times New Roman" w:eastAsia="Times New Roman" w:hAnsi="Times New Roman" w:cs="Times New Roman"/>
                <w:color w:val="000000"/>
                <w:sz w:val="16"/>
                <w:szCs w:val="18"/>
                <w:lang w:val="en-US" w:eastAsia="it-IT"/>
              </w:rPr>
              <w:t>urticifolia</w:t>
            </w:r>
            <w:proofErr w:type="spellEnd"/>
            <w:r w:rsidRPr="0029107A">
              <w:rPr>
                <w:rFonts w:ascii="Times New Roman" w:eastAsia="Times New Roman" w:hAnsi="Times New Roman" w:cs="Times New Roman"/>
                <w:color w:val="000000"/>
                <w:sz w:val="16"/>
                <w:szCs w:val="18"/>
                <w:lang w:val="en-US" w:eastAsia="it-IT"/>
              </w:rPr>
              <w:t xml:space="preserve"> Jacq.</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Plantaginaceae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AF313011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Agrostis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castellana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Boiss</w:t>
            </w:r>
            <w:proofErr w:type="spellEnd"/>
            <w:r w:rsidRPr="0029107A">
              <w:rPr>
                <w:rFonts w:ascii="Times New Roman" w:eastAsia="Times New Roman" w:hAnsi="Times New Roman" w:cs="Times New Roman"/>
                <w:color w:val="000000"/>
                <w:sz w:val="16"/>
                <w:szCs w:val="18"/>
                <w:lang w:val="en-US" w:eastAsia="it-IT"/>
              </w:rPr>
              <w:t xml:space="preserve">. &amp; </w:t>
            </w:r>
            <w:proofErr w:type="spellStart"/>
            <w:r w:rsidRPr="0029107A">
              <w:rPr>
                <w:rFonts w:ascii="Times New Roman" w:eastAsia="Times New Roman" w:hAnsi="Times New Roman" w:cs="Times New Roman"/>
                <w:color w:val="000000"/>
                <w:sz w:val="16"/>
                <w:szCs w:val="18"/>
                <w:lang w:val="en-US" w:eastAsia="it-IT"/>
              </w:rPr>
              <w:t>Reut</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DQ146768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Anthoxanthum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odoratum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KC512878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en-US" w:eastAsia="it-IT"/>
              </w:rPr>
            </w:pPr>
            <w:proofErr w:type="spellStart"/>
            <w:r w:rsidRPr="0029107A">
              <w:rPr>
                <w:rFonts w:ascii="Times New Roman" w:eastAsia="Times New Roman" w:hAnsi="Times New Roman" w:cs="Times New Roman"/>
                <w:color w:val="000000"/>
                <w:sz w:val="16"/>
                <w:szCs w:val="18"/>
                <w:lang w:val="en-US" w:eastAsia="it-IT"/>
              </w:rPr>
              <w:t>Arrhenatherum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elatius</w:t>
            </w:r>
            <w:proofErr w:type="spellEnd"/>
            <w:r w:rsidRPr="0029107A">
              <w:rPr>
                <w:rFonts w:ascii="Times New Roman" w:eastAsia="Times New Roman" w:hAnsi="Times New Roman" w:cs="Times New Roman"/>
                <w:color w:val="000000"/>
                <w:sz w:val="16"/>
                <w:szCs w:val="18"/>
                <w:lang w:val="en-US" w:eastAsia="it-IT"/>
              </w:rPr>
              <w:t xml:space="preserve"> (L.) P. </w:t>
            </w:r>
            <w:proofErr w:type="spellStart"/>
            <w:r w:rsidRPr="0029107A">
              <w:rPr>
                <w:rFonts w:ascii="Times New Roman" w:eastAsia="Times New Roman" w:hAnsi="Times New Roman" w:cs="Times New Roman"/>
                <w:color w:val="000000"/>
                <w:sz w:val="16"/>
                <w:szCs w:val="18"/>
                <w:lang w:val="en-US" w:eastAsia="it-IT"/>
              </w:rPr>
              <w:t>Beauv</w:t>
            </w:r>
            <w:proofErr w:type="spellEnd"/>
            <w:r w:rsidRPr="0029107A">
              <w:rPr>
                <w:rFonts w:ascii="Times New Roman" w:eastAsia="Times New Roman" w:hAnsi="Times New Roman" w:cs="Times New Roman"/>
                <w:color w:val="000000"/>
                <w:sz w:val="16"/>
                <w:szCs w:val="18"/>
                <w:lang w:val="en-US" w:eastAsia="it-IT"/>
              </w:rPr>
              <w:t>. ex J. &amp; C. Presl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JF904803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en-US" w:eastAsia="it-IT"/>
              </w:rPr>
            </w:pPr>
            <w:proofErr w:type="spellStart"/>
            <w:r w:rsidRPr="0029107A">
              <w:rPr>
                <w:rFonts w:ascii="Times New Roman" w:eastAsia="Times New Roman" w:hAnsi="Times New Roman" w:cs="Times New Roman"/>
                <w:color w:val="000000"/>
                <w:sz w:val="16"/>
                <w:szCs w:val="18"/>
                <w:lang w:val="en-US" w:eastAsia="it-IT"/>
              </w:rPr>
              <w:t>Brachypodium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rupestre</w:t>
            </w:r>
            <w:proofErr w:type="spellEnd"/>
            <w:r w:rsidRPr="0029107A">
              <w:rPr>
                <w:rFonts w:ascii="Times New Roman" w:eastAsia="Times New Roman" w:hAnsi="Times New Roman" w:cs="Times New Roman"/>
                <w:color w:val="000000"/>
                <w:sz w:val="16"/>
                <w:szCs w:val="18"/>
                <w:lang w:val="en-US" w:eastAsia="it-IT"/>
              </w:rPr>
              <w:t xml:space="preserve"> (Host) </w:t>
            </w:r>
            <w:proofErr w:type="spellStart"/>
            <w:r w:rsidRPr="0029107A">
              <w:rPr>
                <w:rFonts w:ascii="Times New Roman" w:eastAsia="Times New Roman" w:hAnsi="Times New Roman" w:cs="Times New Roman"/>
                <w:color w:val="000000"/>
                <w:sz w:val="16"/>
                <w:szCs w:val="18"/>
                <w:lang w:val="en-US" w:eastAsia="it-IT"/>
              </w:rPr>
              <w:t>Roem</w:t>
            </w:r>
            <w:proofErr w:type="spellEnd"/>
            <w:r w:rsidRPr="0029107A">
              <w:rPr>
                <w:rFonts w:ascii="Times New Roman" w:eastAsia="Times New Roman" w:hAnsi="Times New Roman" w:cs="Times New Roman"/>
                <w:color w:val="000000"/>
                <w:sz w:val="16"/>
                <w:szCs w:val="18"/>
                <w:lang w:val="en-US" w:eastAsia="it-IT"/>
              </w:rPr>
              <w:t xml:space="preserve">. &amp; </w:t>
            </w:r>
            <w:proofErr w:type="spellStart"/>
            <w:r w:rsidRPr="0029107A">
              <w:rPr>
                <w:rFonts w:ascii="Times New Roman" w:eastAsia="Times New Roman" w:hAnsi="Times New Roman" w:cs="Times New Roman"/>
                <w:color w:val="000000"/>
                <w:sz w:val="16"/>
                <w:szCs w:val="18"/>
                <w:lang w:val="en-US" w:eastAsia="it-IT"/>
              </w:rPr>
              <w:t>Schult</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JN187623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Briza media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DQ539583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Bromus</w:t>
            </w:r>
            <w:proofErr w:type="spellEnd"/>
            <w:r w:rsidRPr="0029107A">
              <w:rPr>
                <w:rFonts w:ascii="Times New Roman" w:eastAsia="Times New Roman" w:hAnsi="Times New Roman" w:cs="Times New Roman"/>
                <w:color w:val="000000"/>
                <w:sz w:val="16"/>
                <w:szCs w:val="18"/>
                <w:lang w:val="en-US" w:eastAsia="it-IT"/>
              </w:rPr>
              <w:t xml:space="preserve"> erectus Huds.</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AY367907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Bromus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hordeaceus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AF494347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Cynosurus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cristatus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JQ972939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Cynosurus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echinatus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AF532937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lastRenderedPageBreak/>
              <w:t>Dactylis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glomerata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KF713216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Elymus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repens</w:t>
            </w:r>
            <w:proofErr w:type="spellEnd"/>
            <w:r w:rsidRPr="0029107A">
              <w:rPr>
                <w:rFonts w:ascii="Times New Roman" w:eastAsia="Times New Roman" w:hAnsi="Times New Roman" w:cs="Times New Roman"/>
                <w:color w:val="000000"/>
                <w:sz w:val="16"/>
                <w:szCs w:val="18"/>
                <w:lang w:val="en-US" w:eastAsia="it-IT"/>
              </w:rPr>
              <w:t xml:space="preserve"> (L.) Gould.</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GQ365145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Festuca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arundinacea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Schreb</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AF171177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Gaudinia</w:t>
            </w:r>
            <w:proofErr w:type="spellEnd"/>
            <w:r w:rsidRPr="0029107A">
              <w:rPr>
                <w:rFonts w:ascii="Times New Roman" w:eastAsia="Times New Roman" w:hAnsi="Times New Roman" w:cs="Times New Roman"/>
                <w:color w:val="000000"/>
                <w:sz w:val="16"/>
                <w:szCs w:val="18"/>
                <w:lang w:val="it-IT" w:eastAsia="it-IT"/>
              </w:rPr>
              <w:t xml:space="preserve"> </w:t>
            </w:r>
            <w:proofErr w:type="spellStart"/>
            <w:r w:rsidRPr="0029107A">
              <w:rPr>
                <w:rFonts w:ascii="Times New Roman" w:eastAsia="Times New Roman" w:hAnsi="Times New Roman" w:cs="Times New Roman"/>
                <w:color w:val="000000"/>
                <w:sz w:val="16"/>
                <w:szCs w:val="18"/>
                <w:lang w:val="it-IT" w:eastAsia="it-IT"/>
              </w:rPr>
              <w:t>fragilis</w:t>
            </w:r>
            <w:proofErr w:type="spellEnd"/>
            <w:r w:rsidRPr="0029107A">
              <w:rPr>
                <w:rFonts w:ascii="Times New Roman" w:eastAsia="Times New Roman" w:hAnsi="Times New Roman" w:cs="Times New Roman"/>
                <w:color w:val="000000"/>
                <w:sz w:val="16"/>
                <w:szCs w:val="18"/>
                <w:lang w:val="it-IT" w:eastAsia="it-IT"/>
              </w:rPr>
              <w:t xml:space="preserve"> (L.) P. </w:t>
            </w:r>
            <w:proofErr w:type="spellStart"/>
            <w:r w:rsidRPr="0029107A">
              <w:rPr>
                <w:rFonts w:ascii="Times New Roman" w:eastAsia="Times New Roman" w:hAnsi="Times New Roman" w:cs="Times New Roman"/>
                <w:color w:val="000000"/>
                <w:sz w:val="16"/>
                <w:szCs w:val="18"/>
                <w:lang w:val="it-IT" w:eastAsia="it-IT"/>
              </w:rPr>
              <w:t>Beauv</w:t>
            </w:r>
            <w:proofErr w:type="spellEnd"/>
            <w:r w:rsidRPr="0029107A">
              <w:rPr>
                <w:rFonts w:ascii="Times New Roman" w:eastAsia="Times New Roman" w:hAnsi="Times New Roman" w:cs="Times New Roman"/>
                <w:color w:val="000000"/>
                <w:sz w:val="16"/>
                <w:szCs w:val="18"/>
                <w:lang w:val="it-IT"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DQ539600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Holcus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lanatus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JQ972937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Lolium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perenne</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EF379075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Phleum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bertolonii</w:t>
            </w:r>
            <w:proofErr w:type="spellEnd"/>
            <w:r w:rsidRPr="0029107A">
              <w:rPr>
                <w:rFonts w:ascii="Times New Roman" w:eastAsia="Times New Roman" w:hAnsi="Times New Roman" w:cs="Times New Roman"/>
                <w:color w:val="000000"/>
                <w:sz w:val="16"/>
                <w:szCs w:val="18"/>
                <w:lang w:val="en-US" w:eastAsia="it-IT"/>
              </w:rPr>
              <w:t xml:space="preserve"> DC.</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DQ539568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Poa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bulbosa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EU792391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Poa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pratensis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JF786337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Poa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trivialis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GQ324555</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Trisetaria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flavescens</w:t>
            </w:r>
            <w:proofErr w:type="spellEnd"/>
            <w:r w:rsidRPr="0029107A">
              <w:rPr>
                <w:rFonts w:ascii="Times New Roman" w:eastAsia="Times New Roman" w:hAnsi="Times New Roman" w:cs="Times New Roman"/>
                <w:color w:val="000000"/>
                <w:sz w:val="16"/>
                <w:szCs w:val="18"/>
                <w:lang w:val="en-US" w:eastAsia="it-IT"/>
              </w:rPr>
              <w:t xml:space="preserve"> (L.) </w:t>
            </w:r>
            <w:proofErr w:type="spellStart"/>
            <w:r w:rsidRPr="0029107A">
              <w:rPr>
                <w:rFonts w:ascii="Times New Roman" w:eastAsia="Times New Roman" w:hAnsi="Times New Roman" w:cs="Times New Roman"/>
                <w:color w:val="000000"/>
                <w:sz w:val="16"/>
                <w:szCs w:val="18"/>
                <w:lang w:val="en-US" w:eastAsia="it-IT"/>
              </w:rPr>
              <w:t>Baumg</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it-IT" w:eastAsia="it-IT"/>
              </w:rPr>
              <w:t>Poaceae</w:t>
            </w:r>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DQ336830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Polygala </w:t>
            </w:r>
            <w:proofErr w:type="spellStart"/>
            <w:r w:rsidRPr="0029107A">
              <w:rPr>
                <w:rFonts w:ascii="Times New Roman" w:eastAsia="Times New Roman" w:hAnsi="Times New Roman" w:cs="Times New Roman"/>
                <w:color w:val="000000"/>
                <w:sz w:val="16"/>
                <w:szCs w:val="18"/>
                <w:lang w:val="en-US" w:eastAsia="it-IT"/>
              </w:rPr>
              <w:t>flavescens</w:t>
            </w:r>
            <w:proofErr w:type="spellEnd"/>
            <w:r w:rsidRPr="0029107A">
              <w:rPr>
                <w:rFonts w:ascii="Times New Roman" w:eastAsia="Times New Roman" w:hAnsi="Times New Roman" w:cs="Times New Roman"/>
                <w:color w:val="000000"/>
                <w:sz w:val="16"/>
                <w:szCs w:val="18"/>
                <w:lang w:val="en-US" w:eastAsia="it-IT"/>
              </w:rPr>
              <w:t xml:space="preserve"> DC.</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Polygalaceae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Rumex</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acetosa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Polygonaceae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FJ503011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Lysimachia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punctata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Primulaceae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AF547718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Clematis </w:t>
            </w:r>
            <w:proofErr w:type="spellStart"/>
            <w:r w:rsidRPr="0029107A">
              <w:rPr>
                <w:rFonts w:ascii="Times New Roman" w:eastAsia="Times New Roman" w:hAnsi="Times New Roman" w:cs="Times New Roman"/>
                <w:color w:val="000000"/>
                <w:sz w:val="16"/>
                <w:szCs w:val="18"/>
                <w:lang w:val="en-US" w:eastAsia="it-IT"/>
              </w:rPr>
              <w:t>vitalba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Ranunculaceae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GU732642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Helleborus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bocconei</w:t>
            </w:r>
            <w:proofErr w:type="spellEnd"/>
            <w:r w:rsidRPr="0029107A">
              <w:rPr>
                <w:rFonts w:ascii="Times New Roman" w:eastAsia="Times New Roman" w:hAnsi="Times New Roman" w:cs="Times New Roman"/>
                <w:color w:val="000000"/>
                <w:sz w:val="16"/>
                <w:szCs w:val="18"/>
                <w:lang w:val="en-US" w:eastAsia="it-IT"/>
              </w:rPr>
              <w:t xml:space="preserve"> Ten.</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Ranunculaceae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AJ347894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Ranunculus </w:t>
            </w:r>
            <w:proofErr w:type="spellStart"/>
            <w:r w:rsidRPr="0029107A">
              <w:rPr>
                <w:rFonts w:ascii="Times New Roman" w:eastAsia="Times New Roman" w:hAnsi="Times New Roman" w:cs="Times New Roman"/>
                <w:color w:val="000000"/>
                <w:sz w:val="16"/>
                <w:szCs w:val="18"/>
                <w:lang w:val="en-US" w:eastAsia="it-IT"/>
              </w:rPr>
              <w:t>bulbosus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Ranunculaceae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AM503891</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Ranunculus </w:t>
            </w:r>
            <w:proofErr w:type="spellStart"/>
            <w:r w:rsidRPr="0029107A">
              <w:rPr>
                <w:rFonts w:ascii="Times New Roman" w:eastAsia="Times New Roman" w:hAnsi="Times New Roman" w:cs="Times New Roman"/>
                <w:color w:val="000000"/>
                <w:sz w:val="16"/>
                <w:szCs w:val="18"/>
                <w:lang w:val="en-US" w:eastAsia="it-IT"/>
              </w:rPr>
              <w:t>lanuginosus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Ranunculaceae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AY680163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Ranunculus </w:t>
            </w:r>
            <w:proofErr w:type="spellStart"/>
            <w:r w:rsidRPr="0029107A">
              <w:rPr>
                <w:rFonts w:ascii="Times New Roman" w:eastAsia="Times New Roman" w:hAnsi="Times New Roman" w:cs="Times New Roman"/>
                <w:color w:val="000000"/>
                <w:sz w:val="16"/>
                <w:szCs w:val="18"/>
                <w:lang w:val="en-US" w:eastAsia="it-IT"/>
              </w:rPr>
              <w:t>repens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Ranunculaceae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AY680160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Agrimonia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eupatoria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AEU90798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Crataegus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monogyna</w:t>
            </w:r>
            <w:proofErr w:type="spellEnd"/>
            <w:r w:rsidRPr="0029107A">
              <w:rPr>
                <w:rFonts w:ascii="Times New Roman" w:eastAsia="Times New Roman" w:hAnsi="Times New Roman" w:cs="Times New Roman"/>
                <w:color w:val="000000"/>
                <w:sz w:val="16"/>
                <w:szCs w:val="18"/>
                <w:lang w:val="en-US" w:eastAsia="it-IT"/>
              </w:rPr>
              <w:t xml:space="preserve"> Jacq.</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EU683926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Filipendula</w:t>
            </w:r>
            <w:proofErr w:type="spellEnd"/>
            <w:r w:rsidRPr="0029107A">
              <w:rPr>
                <w:rFonts w:ascii="Times New Roman" w:eastAsia="Times New Roman" w:hAnsi="Times New Roman" w:cs="Times New Roman"/>
                <w:color w:val="000000"/>
                <w:sz w:val="16"/>
                <w:szCs w:val="18"/>
                <w:lang w:val="en-US" w:eastAsia="it-IT"/>
              </w:rPr>
              <w:t xml:space="preserve"> vulgaris </w:t>
            </w:r>
            <w:proofErr w:type="spellStart"/>
            <w:r w:rsidRPr="0029107A">
              <w:rPr>
                <w:rFonts w:ascii="Times New Roman" w:eastAsia="Times New Roman" w:hAnsi="Times New Roman" w:cs="Times New Roman"/>
                <w:color w:val="000000"/>
                <w:sz w:val="16"/>
                <w:szCs w:val="18"/>
                <w:lang w:val="en-US" w:eastAsia="it-IT"/>
              </w:rPr>
              <w:t>Moench</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AJ416467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Fragaria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vesca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AF163510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Potentilla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hirta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Potentilla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reptans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PRU90784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Prunus</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spinosa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AF318730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8</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Pyrus</w:t>
            </w:r>
            <w:proofErr w:type="spellEnd"/>
            <w:r w:rsidRPr="0029107A">
              <w:rPr>
                <w:rFonts w:ascii="Times New Roman" w:eastAsia="Times New Roman" w:hAnsi="Times New Roman" w:cs="Times New Roman"/>
                <w:color w:val="000000"/>
                <w:sz w:val="16"/>
                <w:szCs w:val="18"/>
                <w:lang w:val="en-US" w:eastAsia="it-IT"/>
              </w:rPr>
              <w:t xml:space="preserve"> communis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JQ392467</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Rosa </w:t>
            </w:r>
            <w:proofErr w:type="spellStart"/>
            <w:r w:rsidRPr="0029107A">
              <w:rPr>
                <w:rFonts w:ascii="Times New Roman" w:eastAsia="Times New Roman" w:hAnsi="Times New Roman" w:cs="Times New Roman"/>
                <w:color w:val="000000"/>
                <w:sz w:val="16"/>
                <w:szCs w:val="18"/>
                <w:lang w:val="en-US" w:eastAsia="it-IT"/>
              </w:rPr>
              <w:t>canina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FM164423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Rubus </w:t>
            </w:r>
            <w:proofErr w:type="spellStart"/>
            <w:r w:rsidRPr="0029107A">
              <w:rPr>
                <w:rFonts w:ascii="Times New Roman" w:eastAsia="Times New Roman" w:hAnsi="Times New Roman" w:cs="Times New Roman"/>
                <w:color w:val="000000"/>
                <w:sz w:val="16"/>
                <w:szCs w:val="18"/>
                <w:lang w:val="en-US" w:eastAsia="it-IT"/>
              </w:rPr>
              <w:t>canescens</w:t>
            </w:r>
            <w:proofErr w:type="spellEnd"/>
            <w:r w:rsidRPr="0029107A">
              <w:rPr>
                <w:rFonts w:ascii="Times New Roman" w:eastAsia="Times New Roman" w:hAnsi="Times New Roman" w:cs="Times New Roman"/>
                <w:color w:val="000000"/>
                <w:sz w:val="16"/>
                <w:szCs w:val="18"/>
                <w:lang w:val="en-US" w:eastAsia="it-IT"/>
              </w:rPr>
              <w:t xml:space="preserve"> DC.</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AY083370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Sanguisorba</w:t>
            </w:r>
            <w:proofErr w:type="spellEnd"/>
            <w:r w:rsidRPr="0029107A">
              <w:rPr>
                <w:rFonts w:ascii="Times New Roman" w:eastAsia="Times New Roman" w:hAnsi="Times New Roman" w:cs="Times New Roman"/>
                <w:color w:val="000000"/>
                <w:sz w:val="16"/>
                <w:szCs w:val="18"/>
                <w:lang w:val="en-US" w:eastAsia="it-IT"/>
              </w:rPr>
              <w:t xml:space="preserve"> minor </w:t>
            </w:r>
            <w:proofErr w:type="spellStart"/>
            <w:r w:rsidRPr="0029107A">
              <w:rPr>
                <w:rFonts w:ascii="Times New Roman" w:eastAsia="Times New Roman" w:hAnsi="Times New Roman" w:cs="Times New Roman"/>
                <w:color w:val="000000"/>
                <w:sz w:val="16"/>
                <w:szCs w:val="18"/>
                <w:lang w:val="en-US" w:eastAsia="it-IT"/>
              </w:rPr>
              <w:t>Scop</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Rosaceae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AY635039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Cruciata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glabra</w:t>
            </w:r>
            <w:proofErr w:type="spellEnd"/>
            <w:r w:rsidRPr="0029107A">
              <w:rPr>
                <w:rFonts w:ascii="Times New Roman" w:eastAsia="Times New Roman" w:hAnsi="Times New Roman" w:cs="Times New Roman"/>
                <w:color w:val="000000"/>
                <w:sz w:val="16"/>
                <w:szCs w:val="18"/>
                <w:lang w:val="en-US" w:eastAsia="it-IT"/>
              </w:rPr>
              <w:t xml:space="preserve"> (L.) </w:t>
            </w:r>
            <w:proofErr w:type="spellStart"/>
            <w:r w:rsidRPr="0029107A">
              <w:rPr>
                <w:rFonts w:ascii="Times New Roman" w:eastAsia="Times New Roman" w:hAnsi="Times New Roman" w:cs="Times New Roman"/>
                <w:color w:val="000000"/>
                <w:sz w:val="16"/>
                <w:szCs w:val="18"/>
                <w:lang w:val="en-US" w:eastAsia="it-IT"/>
              </w:rPr>
              <w:t>Ehrend</w:t>
            </w:r>
            <w:proofErr w:type="spellEnd"/>
            <w:r w:rsidRPr="0029107A">
              <w:rPr>
                <w:rFonts w:ascii="Times New Roman" w:eastAsia="Times New Roman" w:hAnsi="Times New Roman" w:cs="Times New Roman"/>
                <w:color w:val="000000"/>
                <w:sz w:val="16"/>
                <w:szCs w:val="18"/>
                <w:lang w:val="en-US" w:eastAsia="it-IT"/>
              </w:rPr>
              <w:t>.</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Rubiaceae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Galium aparine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Rubiaceae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AF419192</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en-US" w:eastAsia="it-IT"/>
              </w:rPr>
            </w:pPr>
            <w:r w:rsidRPr="0029107A">
              <w:rPr>
                <w:rFonts w:ascii="Times New Roman" w:eastAsia="Times New Roman" w:hAnsi="Times New Roman" w:cs="Times New Roman"/>
                <w:color w:val="000000"/>
                <w:sz w:val="16"/>
                <w:szCs w:val="18"/>
                <w:lang w:val="en-US" w:eastAsia="it-IT"/>
              </w:rPr>
              <w:t xml:space="preserve">Galium </w:t>
            </w:r>
            <w:proofErr w:type="spellStart"/>
            <w:r w:rsidRPr="0029107A">
              <w:rPr>
                <w:rFonts w:ascii="Times New Roman" w:eastAsia="Times New Roman" w:hAnsi="Times New Roman" w:cs="Times New Roman"/>
                <w:color w:val="000000"/>
                <w:sz w:val="16"/>
                <w:szCs w:val="18"/>
                <w:lang w:val="en-US" w:eastAsia="it-IT"/>
              </w:rPr>
              <w:t>mollugo</w:t>
            </w:r>
            <w:proofErr w:type="spellEnd"/>
            <w:r w:rsidRPr="0029107A">
              <w:rPr>
                <w:rFonts w:ascii="Times New Roman" w:eastAsia="Times New Roman" w:hAnsi="Times New Roman" w:cs="Times New Roman"/>
                <w:color w:val="000000"/>
                <w:sz w:val="16"/>
                <w:szCs w:val="18"/>
                <w:lang w:val="en-US" w:eastAsia="it-IT"/>
              </w:rPr>
              <w:t xml:space="preserve"> L. subsp. </w:t>
            </w:r>
            <w:proofErr w:type="spellStart"/>
            <w:r w:rsidRPr="0029107A">
              <w:rPr>
                <w:rFonts w:ascii="Times New Roman" w:eastAsia="Times New Roman" w:hAnsi="Times New Roman" w:cs="Times New Roman"/>
                <w:color w:val="000000"/>
                <w:sz w:val="16"/>
                <w:szCs w:val="18"/>
                <w:lang w:val="en-US" w:eastAsia="it-IT"/>
              </w:rPr>
              <w:t>erectum</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Syme</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Rubiaceae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MH325943</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Galium </w:t>
            </w:r>
            <w:proofErr w:type="spellStart"/>
            <w:r w:rsidRPr="0029107A">
              <w:rPr>
                <w:rFonts w:ascii="Times New Roman" w:eastAsia="Times New Roman" w:hAnsi="Times New Roman" w:cs="Times New Roman"/>
                <w:color w:val="000000"/>
                <w:sz w:val="16"/>
                <w:szCs w:val="18"/>
                <w:lang w:val="en-US" w:eastAsia="it-IT"/>
              </w:rPr>
              <w:t>verum</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Rubiaceae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9</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2</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en-US" w:eastAsia="it-IT"/>
              </w:rPr>
              <w:t>Sherardia</w:t>
            </w:r>
            <w:proofErr w:type="spellEnd"/>
            <w:r w:rsidRPr="0029107A">
              <w:rPr>
                <w:rFonts w:ascii="Times New Roman" w:eastAsia="Times New Roman" w:hAnsi="Times New Roman" w:cs="Times New Roman"/>
                <w:color w:val="000000"/>
                <w:sz w:val="16"/>
                <w:szCs w:val="18"/>
                <w:lang w:val="en-US" w:eastAsia="it-IT"/>
              </w:rPr>
              <w:t xml:space="preserve"> </w:t>
            </w:r>
            <w:proofErr w:type="spellStart"/>
            <w:r w:rsidRPr="0029107A">
              <w:rPr>
                <w:rFonts w:ascii="Times New Roman" w:eastAsia="Times New Roman" w:hAnsi="Times New Roman" w:cs="Times New Roman"/>
                <w:color w:val="000000"/>
                <w:sz w:val="16"/>
                <w:szCs w:val="18"/>
                <w:lang w:val="en-US" w:eastAsia="it-IT"/>
              </w:rPr>
              <w:t>arvensis</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Rubiaceae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FJ695466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4</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en-US" w:eastAsia="it-IT"/>
              </w:rPr>
            </w:pPr>
            <w:r w:rsidRPr="0029107A">
              <w:rPr>
                <w:rFonts w:ascii="Times New Roman" w:eastAsia="Times New Roman" w:hAnsi="Times New Roman" w:cs="Times New Roman"/>
                <w:color w:val="000000"/>
                <w:sz w:val="16"/>
                <w:szCs w:val="18"/>
                <w:lang w:val="en-US" w:eastAsia="it-IT"/>
              </w:rPr>
              <w:t xml:space="preserve">Salix </w:t>
            </w:r>
            <w:proofErr w:type="spellStart"/>
            <w:r w:rsidRPr="0029107A">
              <w:rPr>
                <w:rFonts w:ascii="Times New Roman" w:eastAsia="Times New Roman" w:hAnsi="Times New Roman" w:cs="Times New Roman"/>
                <w:color w:val="000000"/>
                <w:sz w:val="16"/>
                <w:szCs w:val="18"/>
                <w:lang w:val="en-US" w:eastAsia="it-IT"/>
              </w:rPr>
              <w:t>apennina</w:t>
            </w:r>
            <w:proofErr w:type="spellEnd"/>
            <w:r w:rsidRPr="0029107A">
              <w:rPr>
                <w:rFonts w:ascii="Times New Roman" w:eastAsia="Times New Roman" w:hAnsi="Times New Roman" w:cs="Times New Roman"/>
                <w:color w:val="000000"/>
                <w:sz w:val="16"/>
                <w:szCs w:val="18"/>
                <w:lang w:val="en-US" w:eastAsia="it-IT"/>
              </w:rPr>
              <w:t xml:space="preserve"> A.K. </w:t>
            </w:r>
            <w:proofErr w:type="spellStart"/>
            <w:r w:rsidRPr="0029107A">
              <w:rPr>
                <w:rFonts w:ascii="Times New Roman" w:eastAsia="Times New Roman" w:hAnsi="Times New Roman" w:cs="Times New Roman"/>
                <w:color w:val="000000"/>
                <w:sz w:val="16"/>
                <w:szCs w:val="18"/>
                <w:lang w:val="en-US" w:eastAsia="it-IT"/>
              </w:rPr>
              <w:t>Skwortsov</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Salicaceae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b/>
                <w:bCs/>
                <w:color w:val="000000"/>
                <w:sz w:val="16"/>
                <w:szCs w:val="18"/>
                <w:lang w:val="it-IT" w:eastAsia="it-IT"/>
              </w:rPr>
            </w:pPr>
            <w:r w:rsidRPr="0029107A">
              <w:rPr>
                <w:rFonts w:ascii="Times New Roman" w:eastAsia="Times New Roman" w:hAnsi="Times New Roman" w:cs="Times New Roman"/>
                <w:b/>
                <w:bCs/>
                <w:color w:val="000000"/>
                <w:sz w:val="16"/>
                <w:szCs w:val="18"/>
                <w:lang w:val="en-US" w:eastAsia="it-IT"/>
              </w:rPr>
              <w:t>MH325949</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Acer </w:t>
            </w:r>
            <w:proofErr w:type="spellStart"/>
            <w:r w:rsidRPr="0029107A">
              <w:rPr>
                <w:rFonts w:ascii="Times New Roman" w:eastAsia="Times New Roman" w:hAnsi="Times New Roman" w:cs="Times New Roman"/>
                <w:color w:val="000000"/>
                <w:sz w:val="16"/>
                <w:szCs w:val="18"/>
                <w:lang w:val="en-US" w:eastAsia="it-IT"/>
              </w:rPr>
              <w:t>campestre</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Sapindaceae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AF401158</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7</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6</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Daphne </w:t>
            </w:r>
            <w:proofErr w:type="spellStart"/>
            <w:r w:rsidRPr="0029107A">
              <w:rPr>
                <w:rFonts w:ascii="Times New Roman" w:eastAsia="Times New Roman" w:hAnsi="Times New Roman" w:cs="Times New Roman"/>
                <w:color w:val="000000"/>
                <w:sz w:val="16"/>
                <w:szCs w:val="18"/>
                <w:lang w:val="en-US" w:eastAsia="it-IT"/>
              </w:rPr>
              <w:t>laureola</w:t>
            </w:r>
            <w:proofErr w:type="spellEnd"/>
            <w:r w:rsidRPr="0029107A">
              <w:rPr>
                <w:rFonts w:ascii="Times New Roman" w:eastAsia="Times New Roman" w:hAnsi="Times New Roman" w:cs="Times New Roman"/>
                <w:color w:val="000000"/>
                <w:sz w:val="16"/>
                <w:szCs w:val="18"/>
                <w:lang w:val="en-US" w:eastAsia="it-IT"/>
              </w:rPr>
              <w:t xml:space="preserve"> L.</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Thymelaeaceae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GQ167536</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Viola alba </w:t>
            </w:r>
            <w:proofErr w:type="spellStart"/>
            <w:r w:rsidRPr="0029107A">
              <w:rPr>
                <w:rFonts w:ascii="Times New Roman" w:eastAsia="Times New Roman" w:hAnsi="Times New Roman" w:cs="Times New Roman"/>
                <w:color w:val="000000"/>
                <w:sz w:val="16"/>
                <w:szCs w:val="18"/>
                <w:lang w:val="en-US" w:eastAsia="it-IT"/>
              </w:rPr>
              <w:t>Besser</w:t>
            </w:r>
            <w:proofErr w:type="spellEnd"/>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Violaceae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HM851450</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5</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3</w:t>
            </w:r>
          </w:p>
        </w:tc>
      </w:tr>
      <w:tr w:rsidR="00261903" w:rsidRPr="0029107A" w:rsidTr="00A900E3">
        <w:trPr>
          <w:trHeight w:val="198"/>
        </w:trPr>
        <w:tc>
          <w:tcPr>
            <w:tcW w:w="3350" w:type="dxa"/>
            <w:tcBorders>
              <w:top w:val="nil"/>
              <w:left w:val="single" w:sz="8" w:space="0" w:color="auto"/>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 xml:space="preserve">Viola </w:t>
            </w:r>
            <w:proofErr w:type="spellStart"/>
            <w:r w:rsidRPr="0029107A">
              <w:rPr>
                <w:rFonts w:ascii="Times New Roman" w:eastAsia="Times New Roman" w:hAnsi="Times New Roman" w:cs="Times New Roman"/>
                <w:color w:val="000000"/>
                <w:sz w:val="16"/>
                <w:szCs w:val="18"/>
                <w:lang w:val="en-US" w:eastAsia="it-IT"/>
              </w:rPr>
              <w:t>arvensis</w:t>
            </w:r>
            <w:proofErr w:type="spellEnd"/>
            <w:r w:rsidRPr="0029107A">
              <w:rPr>
                <w:rFonts w:ascii="Times New Roman" w:eastAsia="Times New Roman" w:hAnsi="Times New Roman" w:cs="Times New Roman"/>
                <w:color w:val="000000"/>
                <w:sz w:val="16"/>
                <w:szCs w:val="18"/>
                <w:lang w:val="en-US" w:eastAsia="it-IT"/>
              </w:rPr>
              <w:t xml:space="preserve"> Murray</w:t>
            </w:r>
          </w:p>
        </w:tc>
        <w:tc>
          <w:tcPr>
            <w:tcW w:w="1098" w:type="dxa"/>
            <w:tcBorders>
              <w:top w:val="nil"/>
              <w:left w:val="nil"/>
              <w:bottom w:val="single" w:sz="8" w:space="0" w:color="auto"/>
              <w:right w:val="single" w:sz="8" w:space="0" w:color="auto"/>
            </w:tcBorders>
            <w:shd w:val="clear" w:color="auto" w:fill="auto"/>
            <w:noWrap/>
            <w:vAlign w:val="center"/>
            <w:hideMark/>
          </w:tcPr>
          <w:p w:rsidR="00261903" w:rsidRPr="0029107A" w:rsidRDefault="00A900E3" w:rsidP="00A900E3">
            <w:pPr>
              <w:spacing w:after="0" w:line="240" w:lineRule="auto"/>
              <w:rPr>
                <w:rFonts w:ascii="Times New Roman" w:eastAsia="Times New Roman" w:hAnsi="Times New Roman" w:cs="Times New Roman"/>
                <w:color w:val="000000"/>
                <w:sz w:val="16"/>
                <w:szCs w:val="18"/>
                <w:lang w:val="it-IT" w:eastAsia="it-IT"/>
              </w:rPr>
            </w:pPr>
            <w:proofErr w:type="spellStart"/>
            <w:r w:rsidRPr="0029107A">
              <w:rPr>
                <w:rFonts w:ascii="Times New Roman" w:eastAsia="Times New Roman" w:hAnsi="Times New Roman" w:cs="Times New Roman"/>
                <w:color w:val="000000"/>
                <w:sz w:val="16"/>
                <w:szCs w:val="18"/>
                <w:lang w:val="it-IT" w:eastAsia="it-IT"/>
              </w:rPr>
              <w:t>Violaceae</w:t>
            </w:r>
            <w:proofErr w:type="spellEnd"/>
          </w:p>
        </w:tc>
        <w:tc>
          <w:tcPr>
            <w:tcW w:w="876" w:type="dxa"/>
            <w:tcBorders>
              <w:top w:val="nil"/>
              <w:left w:val="nil"/>
              <w:bottom w:val="single" w:sz="8" w:space="0" w:color="auto"/>
              <w:right w:val="single" w:sz="8" w:space="0" w:color="auto"/>
            </w:tcBorders>
            <w:shd w:val="clear" w:color="auto" w:fill="auto"/>
            <w:vAlign w:val="center"/>
            <w:hideMark/>
          </w:tcPr>
          <w:p w:rsidR="00261903" w:rsidRPr="0029107A" w:rsidRDefault="00261903" w:rsidP="00A900E3">
            <w:pPr>
              <w:spacing w:after="0" w:line="240" w:lineRule="auto"/>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HM851454</w:t>
            </w:r>
          </w:p>
        </w:tc>
        <w:tc>
          <w:tcPr>
            <w:tcW w:w="480"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1</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c>
          <w:tcPr>
            <w:tcW w:w="637" w:type="dxa"/>
            <w:tcBorders>
              <w:top w:val="nil"/>
              <w:left w:val="nil"/>
              <w:bottom w:val="single" w:sz="8" w:space="0" w:color="auto"/>
              <w:right w:val="single" w:sz="8" w:space="0" w:color="auto"/>
            </w:tcBorders>
            <w:shd w:val="clear" w:color="auto" w:fill="auto"/>
            <w:noWrap/>
            <w:vAlign w:val="center"/>
            <w:hideMark/>
          </w:tcPr>
          <w:p w:rsidR="00261903" w:rsidRPr="0029107A" w:rsidRDefault="00261903" w:rsidP="00A900E3">
            <w:pPr>
              <w:spacing w:after="0" w:line="240" w:lineRule="auto"/>
              <w:jc w:val="center"/>
              <w:rPr>
                <w:rFonts w:ascii="Times New Roman" w:eastAsia="Times New Roman" w:hAnsi="Times New Roman" w:cs="Times New Roman"/>
                <w:color w:val="000000"/>
                <w:sz w:val="16"/>
                <w:szCs w:val="18"/>
                <w:lang w:val="it-IT" w:eastAsia="it-IT"/>
              </w:rPr>
            </w:pPr>
            <w:r w:rsidRPr="0029107A">
              <w:rPr>
                <w:rFonts w:ascii="Times New Roman" w:eastAsia="Times New Roman" w:hAnsi="Times New Roman" w:cs="Times New Roman"/>
                <w:color w:val="000000"/>
                <w:sz w:val="16"/>
                <w:szCs w:val="18"/>
                <w:lang w:val="en-US" w:eastAsia="it-IT"/>
              </w:rPr>
              <w:t>0</w:t>
            </w:r>
          </w:p>
        </w:tc>
      </w:tr>
    </w:tbl>
    <w:p w:rsidR="00C7728E" w:rsidRPr="0029107A" w:rsidRDefault="00C7728E" w:rsidP="00A900E3">
      <w:pPr>
        <w:autoSpaceDE w:val="0"/>
        <w:autoSpaceDN w:val="0"/>
        <w:adjustRightInd w:val="0"/>
        <w:spacing w:after="0" w:line="240" w:lineRule="auto"/>
        <w:ind w:right="-307"/>
        <w:rPr>
          <w:rFonts w:ascii="Times New Roman" w:hAnsi="Times New Roman" w:cs="Times New Roman"/>
          <w:sz w:val="18"/>
          <w:szCs w:val="18"/>
          <w:lang w:val="en-US"/>
        </w:rPr>
      </w:pPr>
    </w:p>
    <w:p w:rsidR="000A47BD" w:rsidRPr="0029107A" w:rsidRDefault="000A47BD" w:rsidP="000A47BD">
      <w:pPr>
        <w:autoSpaceDE w:val="0"/>
        <w:autoSpaceDN w:val="0"/>
        <w:adjustRightInd w:val="0"/>
        <w:spacing w:after="0" w:line="240" w:lineRule="auto"/>
        <w:ind w:right="-307"/>
        <w:rPr>
          <w:rFonts w:ascii="Times New Roman" w:hAnsi="Times New Roman" w:cs="Times New Roman"/>
          <w:sz w:val="18"/>
          <w:szCs w:val="18"/>
          <w:lang w:val="en-US"/>
        </w:rPr>
      </w:pPr>
    </w:p>
    <w:p w:rsidR="000A47BD" w:rsidRPr="0029107A" w:rsidRDefault="000A47BD" w:rsidP="000A47BD">
      <w:pPr>
        <w:autoSpaceDE w:val="0"/>
        <w:autoSpaceDN w:val="0"/>
        <w:adjustRightInd w:val="0"/>
        <w:spacing w:after="0" w:line="240" w:lineRule="auto"/>
        <w:ind w:right="-307"/>
        <w:rPr>
          <w:rFonts w:ascii="Times New Roman" w:hAnsi="Times New Roman" w:cs="Times New Roman"/>
          <w:b/>
          <w:sz w:val="18"/>
          <w:szCs w:val="18"/>
          <w:lang w:val="it-IT"/>
        </w:rPr>
      </w:pPr>
      <w:proofErr w:type="spellStart"/>
      <w:r w:rsidRPr="0029107A">
        <w:rPr>
          <w:rFonts w:ascii="Times New Roman" w:hAnsi="Times New Roman" w:cs="Times New Roman"/>
          <w:b/>
          <w:sz w:val="18"/>
          <w:szCs w:val="18"/>
          <w:lang w:val="it-IT"/>
        </w:rPr>
        <w:t>References</w:t>
      </w:r>
      <w:proofErr w:type="spellEnd"/>
    </w:p>
    <w:p w:rsidR="000A47BD" w:rsidRPr="0029107A" w:rsidRDefault="000A47BD" w:rsidP="000A47BD">
      <w:pPr>
        <w:autoSpaceDE w:val="0"/>
        <w:autoSpaceDN w:val="0"/>
        <w:adjustRightInd w:val="0"/>
        <w:spacing w:after="0" w:line="240" w:lineRule="auto"/>
        <w:ind w:right="-307"/>
        <w:rPr>
          <w:rFonts w:ascii="Times New Roman" w:hAnsi="Times New Roman" w:cs="Times New Roman"/>
          <w:sz w:val="18"/>
          <w:szCs w:val="18"/>
          <w:lang w:val="it-IT"/>
        </w:rPr>
      </w:pPr>
    </w:p>
    <w:p w:rsidR="00CF296D" w:rsidRPr="00975B02" w:rsidRDefault="000610CB" w:rsidP="00CF296D">
      <w:pPr>
        <w:autoSpaceDE w:val="0"/>
        <w:autoSpaceDN w:val="0"/>
        <w:adjustRightInd w:val="0"/>
        <w:spacing w:after="0" w:line="240" w:lineRule="auto"/>
        <w:ind w:left="284" w:right="-307" w:hanging="284"/>
        <w:rPr>
          <w:rFonts w:ascii="Times New Roman" w:hAnsi="Times New Roman" w:cs="Times New Roman"/>
          <w:sz w:val="18"/>
          <w:szCs w:val="18"/>
          <w:lang w:val="en-US"/>
        </w:rPr>
      </w:pPr>
      <w:r w:rsidRPr="0029107A">
        <w:rPr>
          <w:rFonts w:ascii="Times New Roman" w:hAnsi="Times New Roman" w:cs="Times New Roman"/>
          <w:sz w:val="18"/>
          <w:szCs w:val="18"/>
          <w:lang w:val="it-IT"/>
        </w:rPr>
        <w:t xml:space="preserve">Conti, F., Abbate, G., Alessandrini, A., Blasi, C. 2005. </w:t>
      </w:r>
      <w:r w:rsidRPr="0029107A">
        <w:rPr>
          <w:rFonts w:ascii="Times New Roman" w:hAnsi="Times New Roman" w:cs="Times New Roman"/>
          <w:sz w:val="18"/>
          <w:szCs w:val="18"/>
          <w:lang w:val="en-US"/>
        </w:rPr>
        <w:t xml:space="preserve">An Annotated Checklist of the Italian Vascular Flora. </w:t>
      </w:r>
      <w:r w:rsidRPr="00975B02">
        <w:rPr>
          <w:rFonts w:ascii="Times New Roman" w:hAnsi="Times New Roman" w:cs="Times New Roman"/>
          <w:sz w:val="18"/>
          <w:szCs w:val="18"/>
          <w:lang w:val="en-US"/>
        </w:rPr>
        <w:t>Palombi Editori, Roma</w:t>
      </w:r>
    </w:p>
    <w:p w:rsidR="000A47BD" w:rsidRPr="00975B02" w:rsidRDefault="000610CB" w:rsidP="00CF296D">
      <w:pPr>
        <w:autoSpaceDE w:val="0"/>
        <w:autoSpaceDN w:val="0"/>
        <w:adjustRightInd w:val="0"/>
        <w:spacing w:after="0" w:line="240" w:lineRule="auto"/>
        <w:ind w:left="284" w:right="-307" w:hanging="284"/>
        <w:rPr>
          <w:rFonts w:ascii="Times New Roman" w:hAnsi="Times New Roman" w:cs="Times New Roman"/>
          <w:sz w:val="18"/>
          <w:szCs w:val="18"/>
          <w:lang w:val="en-US"/>
        </w:rPr>
      </w:pPr>
      <w:r w:rsidRPr="00975B02">
        <w:rPr>
          <w:rFonts w:ascii="Times New Roman" w:hAnsi="Times New Roman" w:cs="Times New Roman"/>
          <w:sz w:val="18"/>
          <w:szCs w:val="18"/>
          <w:lang w:val="en-US"/>
        </w:rPr>
        <w:t>.</w:t>
      </w:r>
      <w:r w:rsidR="000A47BD" w:rsidRPr="00975B02">
        <w:rPr>
          <w:rFonts w:ascii="Times New Roman" w:hAnsi="Times New Roman" w:cs="Times New Roman"/>
          <w:sz w:val="18"/>
          <w:szCs w:val="18"/>
          <w:lang w:val="en-US"/>
        </w:rPr>
        <w:br w:type="page"/>
      </w:r>
    </w:p>
    <w:p w:rsidR="005E2273" w:rsidRPr="0029107A" w:rsidRDefault="005E2273" w:rsidP="005E2273">
      <w:pPr>
        <w:spacing w:after="0" w:line="360" w:lineRule="auto"/>
        <w:jc w:val="both"/>
        <w:rPr>
          <w:rFonts w:ascii="Times New Roman" w:hAnsi="Times New Roman" w:cs="Times New Roman"/>
          <w:sz w:val="18"/>
          <w:szCs w:val="18"/>
          <w:lang w:val="en-US"/>
        </w:rPr>
      </w:pPr>
      <w:r>
        <w:rPr>
          <w:rFonts w:ascii="Times New Roman" w:hAnsi="Times New Roman" w:cs="Times New Roman"/>
          <w:b/>
          <w:sz w:val="18"/>
          <w:szCs w:val="18"/>
          <w:lang w:val="en-US"/>
        </w:rPr>
        <w:lastRenderedPageBreak/>
        <w:t>Table</w:t>
      </w:r>
      <w:r w:rsidRPr="0029107A">
        <w:rPr>
          <w:rFonts w:ascii="Times New Roman" w:hAnsi="Times New Roman" w:cs="Times New Roman"/>
          <w:b/>
          <w:sz w:val="18"/>
          <w:szCs w:val="18"/>
          <w:lang w:val="en-US"/>
        </w:rPr>
        <w:t xml:space="preserve"> S</w:t>
      </w:r>
      <w:r w:rsidR="00DA77AA">
        <w:rPr>
          <w:rFonts w:ascii="Times New Roman" w:hAnsi="Times New Roman" w:cs="Times New Roman"/>
          <w:b/>
          <w:sz w:val="18"/>
          <w:szCs w:val="18"/>
          <w:lang w:val="en-US"/>
        </w:rPr>
        <w:t>3</w:t>
      </w:r>
      <w:r w:rsidRPr="0029107A">
        <w:rPr>
          <w:rFonts w:ascii="Times New Roman" w:hAnsi="Times New Roman" w:cs="Times New Roman"/>
          <w:b/>
          <w:sz w:val="18"/>
          <w:szCs w:val="18"/>
          <w:lang w:val="en-US"/>
        </w:rPr>
        <w:t>.</w:t>
      </w:r>
      <w:r w:rsidRPr="0029107A">
        <w:rPr>
          <w:rFonts w:ascii="Times New Roman" w:hAnsi="Times New Roman" w:cs="Times New Roman"/>
          <w:sz w:val="18"/>
          <w:szCs w:val="18"/>
          <w:lang w:val="en-US"/>
        </w:rPr>
        <w:t xml:space="preserve"> Results of indicator species analysis of plant species through comparison between Habitat and Succession. Only species showing significant indication values (P value &lt;0.05) are shown. </w:t>
      </w:r>
      <w:r w:rsidR="00DA7517">
        <w:rPr>
          <w:rFonts w:ascii="Times New Roman" w:hAnsi="Times New Roman" w:cs="Times New Roman"/>
          <w:sz w:val="18"/>
          <w:szCs w:val="18"/>
          <w:lang w:val="en-US"/>
        </w:rPr>
        <w:t>See also figure 3B</w:t>
      </w:r>
      <w:r w:rsidR="00753665">
        <w:rPr>
          <w:rFonts w:ascii="Times New Roman" w:hAnsi="Times New Roman" w:cs="Times New Roman"/>
          <w:sz w:val="18"/>
          <w:szCs w:val="18"/>
          <w:lang w:val="en-US"/>
        </w:rPr>
        <w:t>)</w:t>
      </w:r>
      <w:r w:rsidR="00DA7517">
        <w:rPr>
          <w:rFonts w:ascii="Times New Roman" w:hAnsi="Times New Roman" w:cs="Times New Roman"/>
          <w:sz w:val="18"/>
          <w:szCs w:val="18"/>
          <w:lang w:val="en-US"/>
        </w:rPr>
        <w:t xml:space="preserve"> for distribution of main species according to </w:t>
      </w:r>
      <w:r w:rsidR="00DA7517" w:rsidRPr="00DA7517">
        <w:rPr>
          <w:rFonts w:ascii="Times New Roman" w:hAnsi="Times New Roman" w:cs="Times New Roman"/>
          <w:sz w:val="18"/>
          <w:szCs w:val="18"/>
          <w:lang w:val="en-US"/>
        </w:rPr>
        <w:t>Habitat type and Stage of Succession</w:t>
      </w:r>
      <w:r w:rsidR="00753665">
        <w:rPr>
          <w:rFonts w:ascii="Times New Roman" w:hAnsi="Times New Roman" w:cs="Times New Roman"/>
          <w:sz w:val="18"/>
          <w:szCs w:val="18"/>
          <w:lang w:val="en-US"/>
        </w:rPr>
        <w:t xml:space="preserve"> </w:t>
      </w:r>
      <w:r w:rsidR="00753665" w:rsidRPr="00753665">
        <w:rPr>
          <w:rFonts w:ascii="Times New Roman" w:hAnsi="Times New Roman" w:cs="Times New Roman"/>
          <w:sz w:val="18"/>
          <w:szCs w:val="18"/>
          <w:lang w:val="en-US"/>
        </w:rPr>
        <w:t>obtained with CCA</w:t>
      </w:r>
      <w:r w:rsidR="00753665">
        <w:rPr>
          <w:rFonts w:ascii="Times New Roman" w:hAnsi="Times New Roman" w:cs="Times New Roman"/>
          <w:sz w:val="18"/>
          <w:szCs w:val="18"/>
          <w:lang w:val="en-US"/>
        </w:rPr>
        <w:t>.</w:t>
      </w:r>
    </w:p>
    <w:p w:rsidR="005E2273" w:rsidRPr="0029107A" w:rsidRDefault="005E2273" w:rsidP="005E2273">
      <w:pPr>
        <w:spacing w:after="0" w:line="360" w:lineRule="auto"/>
        <w:jc w:val="both"/>
        <w:rPr>
          <w:rFonts w:ascii="Times New Roman" w:hAnsi="Times New Roman" w:cs="Times New Roman"/>
          <w:sz w:val="18"/>
          <w:szCs w:val="18"/>
          <w:lang w:val="en-US"/>
        </w:rPr>
      </w:pPr>
    </w:p>
    <w:tbl>
      <w:tblPr>
        <w:tblW w:w="8222" w:type="dxa"/>
        <w:tblLayout w:type="fixed"/>
        <w:tblCellMar>
          <w:left w:w="70" w:type="dxa"/>
          <w:right w:w="70" w:type="dxa"/>
        </w:tblCellMar>
        <w:tblLook w:val="04A0" w:firstRow="1" w:lastRow="0" w:firstColumn="1" w:lastColumn="0" w:noHBand="0" w:noVBand="1"/>
      </w:tblPr>
      <w:tblGrid>
        <w:gridCol w:w="2976"/>
        <w:gridCol w:w="874"/>
        <w:gridCol w:w="402"/>
        <w:gridCol w:w="472"/>
        <w:gridCol w:w="804"/>
        <w:gridCol w:w="71"/>
        <w:gridCol w:w="779"/>
        <w:gridCol w:w="95"/>
        <w:gridCol w:w="874"/>
        <w:gridCol w:w="24"/>
        <w:gridCol w:w="851"/>
      </w:tblGrid>
      <w:tr w:rsidR="005E2273" w:rsidRPr="0029107A" w:rsidTr="00DA7517">
        <w:trPr>
          <w:trHeight w:val="113"/>
        </w:trPr>
        <w:tc>
          <w:tcPr>
            <w:tcW w:w="2976" w:type="dxa"/>
            <w:tcBorders>
              <w:top w:val="single" w:sz="12" w:space="0" w:color="000000"/>
              <w:left w:val="nil"/>
              <w:bottom w:val="single" w:sz="1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b/>
                <w:color w:val="000000"/>
                <w:sz w:val="16"/>
                <w:szCs w:val="16"/>
                <w:lang w:val="en-US" w:eastAsia="it-IT"/>
              </w:rPr>
              <w:t>Species</w:t>
            </w:r>
          </w:p>
        </w:tc>
        <w:tc>
          <w:tcPr>
            <w:tcW w:w="1276" w:type="dxa"/>
            <w:gridSpan w:val="2"/>
            <w:tcBorders>
              <w:top w:val="single" w:sz="12" w:space="0" w:color="000000"/>
              <w:left w:val="nil"/>
              <w:bottom w:val="single" w:sz="1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b/>
                <w:color w:val="000000"/>
                <w:sz w:val="16"/>
                <w:szCs w:val="16"/>
                <w:lang w:val="en-US" w:eastAsia="it-IT"/>
              </w:rPr>
              <w:t>Habitat</w:t>
            </w:r>
          </w:p>
        </w:tc>
        <w:tc>
          <w:tcPr>
            <w:tcW w:w="1276" w:type="dxa"/>
            <w:gridSpan w:val="2"/>
            <w:tcBorders>
              <w:top w:val="single" w:sz="12" w:space="0" w:color="000000"/>
              <w:left w:val="nil"/>
              <w:bottom w:val="single" w:sz="1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b/>
                <w:color w:val="000000"/>
                <w:sz w:val="16"/>
                <w:szCs w:val="16"/>
                <w:lang w:val="en-US" w:eastAsia="it-IT"/>
              </w:rPr>
              <w:t>Succession</w:t>
            </w:r>
          </w:p>
        </w:tc>
        <w:tc>
          <w:tcPr>
            <w:tcW w:w="850" w:type="dxa"/>
            <w:gridSpan w:val="2"/>
            <w:tcBorders>
              <w:top w:val="single" w:sz="12" w:space="0" w:color="000000"/>
              <w:left w:val="nil"/>
              <w:bottom w:val="single" w:sz="1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b/>
                <w:color w:val="000000"/>
                <w:sz w:val="16"/>
                <w:szCs w:val="16"/>
                <w:lang w:val="en-US" w:eastAsia="it-IT"/>
              </w:rPr>
              <w:t>Cluster</w:t>
            </w:r>
          </w:p>
        </w:tc>
        <w:tc>
          <w:tcPr>
            <w:tcW w:w="993" w:type="dxa"/>
            <w:gridSpan w:val="3"/>
            <w:tcBorders>
              <w:top w:val="single" w:sz="12" w:space="0" w:color="000000"/>
              <w:left w:val="nil"/>
              <w:bottom w:val="single" w:sz="1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b/>
                <w:color w:val="000000"/>
                <w:sz w:val="16"/>
                <w:szCs w:val="16"/>
                <w:lang w:val="en-US" w:eastAsia="it-IT"/>
              </w:rPr>
              <w:t>Indicator value (%)</w:t>
            </w:r>
          </w:p>
        </w:tc>
        <w:tc>
          <w:tcPr>
            <w:tcW w:w="851" w:type="dxa"/>
            <w:tcBorders>
              <w:top w:val="single" w:sz="12" w:space="0" w:color="000000"/>
              <w:left w:val="nil"/>
              <w:bottom w:val="single" w:sz="1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b/>
                <w:color w:val="000000"/>
                <w:sz w:val="16"/>
                <w:szCs w:val="16"/>
                <w:lang w:val="en-US" w:eastAsia="it-IT"/>
              </w:rPr>
              <w:t>P value</w:t>
            </w:r>
          </w:p>
        </w:tc>
      </w:tr>
      <w:tr w:rsidR="005E2273" w:rsidRPr="0029107A" w:rsidTr="00DA7517">
        <w:trPr>
          <w:cantSplit/>
          <w:trHeight w:val="113"/>
        </w:trPr>
        <w:tc>
          <w:tcPr>
            <w:tcW w:w="2976" w:type="dxa"/>
            <w:tcBorders>
              <w:top w:val="single" w:sz="12" w:space="0" w:color="000000"/>
              <w:left w:val="nil"/>
              <w:bottom w:val="nil"/>
              <w:right w:val="nil"/>
            </w:tcBorders>
            <w:vAlign w:val="center"/>
            <w:hideMark/>
          </w:tcPr>
          <w:p w:rsidR="005E2273" w:rsidRPr="0029107A" w:rsidRDefault="005E2273" w:rsidP="00DA7517">
            <w:pPr>
              <w:spacing w:after="0" w:line="240" w:lineRule="auto"/>
              <w:rPr>
                <w:rFonts w:ascii="Times New Roman" w:eastAsia="Times New Roman" w:hAnsi="Times New Roman" w:cs="Times New Roman"/>
                <w:color w:val="000000"/>
                <w:sz w:val="16"/>
                <w:szCs w:val="16"/>
                <w:lang w:val="en-US" w:eastAsia="it-IT"/>
              </w:rPr>
            </w:pPr>
            <w:r w:rsidRPr="0029107A">
              <w:rPr>
                <w:rFonts w:ascii="Times New Roman" w:hAnsi="Times New Roman" w:cs="Times New Roman"/>
                <w:color w:val="000000"/>
                <w:sz w:val="16"/>
                <w:szCs w:val="16"/>
                <w:lang w:val="en-US"/>
              </w:rPr>
              <w:t xml:space="preserve">Ranunculus </w:t>
            </w:r>
            <w:proofErr w:type="spellStart"/>
            <w:r w:rsidRPr="0029107A">
              <w:rPr>
                <w:rFonts w:ascii="Times New Roman" w:hAnsi="Times New Roman" w:cs="Times New Roman"/>
                <w:color w:val="000000"/>
                <w:sz w:val="16"/>
                <w:szCs w:val="16"/>
                <w:lang w:val="en-US"/>
              </w:rPr>
              <w:t>bulbosus</w:t>
            </w:r>
            <w:proofErr w:type="spellEnd"/>
          </w:p>
        </w:tc>
        <w:tc>
          <w:tcPr>
            <w:tcW w:w="1276" w:type="dxa"/>
            <w:gridSpan w:val="2"/>
            <w:vMerge w:val="restart"/>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eastAsia="Calibri" w:hAnsi="Times New Roman" w:cs="Times New Roman"/>
                <w:color w:val="00000A"/>
                <w:sz w:val="16"/>
                <w:szCs w:val="16"/>
                <w:lang w:val="it-IT" w:eastAsia="zh-CN"/>
              </w:rPr>
            </w:pPr>
            <w:r w:rsidRPr="0029107A">
              <w:rPr>
                <w:rFonts w:ascii="Times New Roman" w:eastAsia="Times New Roman" w:hAnsi="Times New Roman" w:cs="Times New Roman"/>
                <w:color w:val="000000"/>
                <w:sz w:val="16"/>
                <w:szCs w:val="16"/>
                <w:lang w:eastAsia="it-IT"/>
              </w:rPr>
              <w:t>Hay meadows</w:t>
            </w:r>
          </w:p>
        </w:tc>
        <w:tc>
          <w:tcPr>
            <w:tcW w:w="1276" w:type="dxa"/>
            <w:gridSpan w:val="2"/>
            <w:vMerge w:val="restart"/>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Managed</w:t>
            </w:r>
          </w:p>
        </w:tc>
        <w:tc>
          <w:tcPr>
            <w:tcW w:w="850" w:type="dxa"/>
            <w:gridSpan w:val="2"/>
            <w:tcBorders>
              <w:top w:val="single" w:sz="1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tcBorders>
              <w:top w:val="single" w:sz="1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77</w:t>
            </w:r>
          </w:p>
        </w:tc>
        <w:tc>
          <w:tcPr>
            <w:tcW w:w="851" w:type="dxa"/>
            <w:tcBorders>
              <w:top w:val="single" w:sz="12" w:space="0" w:color="000000"/>
              <w:left w:val="nil"/>
              <w:bottom w:val="nil"/>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Crepis vesicaria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60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Myosotis arvensis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60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Lolium perenne</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50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Rhinanthus minor</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49</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Geranium dissectum</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41</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0.003</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Phleum bertolonii</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37</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Trifolium pratense</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37</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Potentilla reptans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36</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0.006</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Rumex acetosa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32</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0.016</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Tragopon porrifolius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0.020</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Cynosurus cri status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29</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0.019</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Convolvolus arvensis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28</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0.032</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Vicia sativa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28</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0.029</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Lathyrus pratensis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27</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0.029</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Bromus hordeaceus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25</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0.039</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Medicago lupulina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w:t>
            </w:r>
          </w:p>
        </w:tc>
        <w:tc>
          <w:tcPr>
            <w:tcW w:w="993" w:type="dxa"/>
            <w:gridSpan w:val="3"/>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25</w:t>
            </w:r>
          </w:p>
        </w:tc>
        <w:tc>
          <w:tcPr>
            <w:tcW w:w="851" w:type="dxa"/>
            <w:tcBorders>
              <w:top w:val="nil"/>
              <w:left w:val="nil"/>
              <w:bottom w:val="single" w:sz="2" w:space="0" w:color="000000"/>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0.037</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Centaurea nigrescens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val="restart"/>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Transition</w:t>
            </w:r>
          </w:p>
        </w:tc>
        <w:tc>
          <w:tcPr>
            <w:tcW w:w="850" w:type="dxa"/>
            <w:gridSpan w:val="2"/>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II</w:t>
            </w:r>
          </w:p>
        </w:tc>
        <w:tc>
          <w:tcPr>
            <w:tcW w:w="993" w:type="dxa"/>
            <w:gridSpan w:val="3"/>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43</w:t>
            </w:r>
          </w:p>
        </w:tc>
        <w:tc>
          <w:tcPr>
            <w:tcW w:w="851" w:type="dxa"/>
            <w:tcBorders>
              <w:top w:val="single" w:sz="2" w:space="0" w:color="000000"/>
              <w:left w:val="nil"/>
              <w:bottom w:val="nil"/>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Cirsium tenoreanum</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Achillea collina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34</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0.008</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Poa trivialis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29</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0.022</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Dactylis glomerata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w:t>
            </w:r>
          </w:p>
        </w:tc>
        <w:tc>
          <w:tcPr>
            <w:tcW w:w="993" w:type="dxa"/>
            <w:gridSpan w:val="3"/>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27</w:t>
            </w:r>
          </w:p>
        </w:tc>
        <w:tc>
          <w:tcPr>
            <w:tcW w:w="851" w:type="dxa"/>
            <w:tcBorders>
              <w:top w:val="nil"/>
              <w:left w:val="nil"/>
              <w:bottom w:val="single" w:sz="2" w:space="0" w:color="000000"/>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0.023</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Ranunculus lanuginosus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val="restart"/>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Abandoned</w:t>
            </w:r>
          </w:p>
        </w:tc>
        <w:tc>
          <w:tcPr>
            <w:tcW w:w="850" w:type="dxa"/>
            <w:gridSpan w:val="2"/>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60</w:t>
            </w:r>
          </w:p>
        </w:tc>
        <w:tc>
          <w:tcPr>
            <w:tcW w:w="851" w:type="dxa"/>
            <w:tcBorders>
              <w:top w:val="single" w:sz="2" w:space="0" w:color="000000"/>
              <w:left w:val="nil"/>
              <w:bottom w:val="nil"/>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Acer campestre</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51</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0.003</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Valeriana officinalis</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42</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0.003</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Fraxinus excelsior</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lang w:val="en-US"/>
              </w:rPr>
            </w:pPr>
            <w:r w:rsidRPr="0029107A">
              <w:rPr>
                <w:rFonts w:ascii="Times New Roman" w:hAnsi="Times New Roman" w:cs="Times New Roman"/>
                <w:color w:val="000000"/>
                <w:sz w:val="16"/>
                <w:szCs w:val="16"/>
                <w:lang w:val="en-US"/>
              </w:rPr>
              <w:t xml:space="preserve">Salix </w:t>
            </w:r>
            <w:proofErr w:type="spellStart"/>
            <w:r w:rsidRPr="0029107A">
              <w:rPr>
                <w:rFonts w:ascii="Times New Roman" w:hAnsi="Times New Roman" w:cs="Times New Roman"/>
                <w:color w:val="000000"/>
                <w:sz w:val="16"/>
                <w:szCs w:val="16"/>
                <w:lang w:val="en-US"/>
              </w:rPr>
              <w:t>apennina</w:t>
            </w:r>
            <w:proofErr w:type="spellEnd"/>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lang w:val="it-IT"/>
              </w:rPr>
            </w:pPr>
            <w:r w:rsidRPr="0029107A">
              <w:rPr>
                <w:rFonts w:ascii="Times New Roman" w:eastAsia="Times New Roman" w:hAnsi="Times New Roman" w:cs="Times New Roman"/>
                <w:color w:val="000000"/>
                <w:sz w:val="16"/>
                <w:szCs w:val="16"/>
                <w:lang w:eastAsia="it-IT"/>
              </w:rPr>
              <w:t>III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0.022</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Stellaria media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0.024</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Crataegus monogyna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28</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0.026</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Prunus spinosa</w:t>
            </w:r>
          </w:p>
        </w:tc>
        <w:tc>
          <w:tcPr>
            <w:tcW w:w="1276" w:type="dxa"/>
            <w:gridSpan w:val="2"/>
            <w:vMerge/>
            <w:tcBorders>
              <w:top w:val="single" w:sz="1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27</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0.047</w:t>
            </w:r>
          </w:p>
        </w:tc>
      </w:tr>
      <w:tr w:rsidR="005E2273" w:rsidRPr="0029107A" w:rsidTr="00DA7517">
        <w:trPr>
          <w:cantSplit/>
          <w:trHeight w:val="113"/>
        </w:trPr>
        <w:tc>
          <w:tcPr>
            <w:tcW w:w="2976" w:type="dxa"/>
            <w:tcBorders>
              <w:top w:val="nil"/>
              <w:left w:val="nil"/>
              <w:bottom w:val="single" w:sz="2" w:space="0" w:color="000000"/>
              <w:right w:val="nil"/>
            </w:tcBorders>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Viola alba Besser subp. dehnardtii</w:t>
            </w:r>
          </w:p>
        </w:tc>
        <w:tc>
          <w:tcPr>
            <w:tcW w:w="1276" w:type="dxa"/>
            <w:gridSpan w:val="2"/>
            <w:vMerge/>
            <w:tcBorders>
              <w:top w:val="nil"/>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1276" w:type="dxa"/>
            <w:gridSpan w:val="2"/>
            <w:vMerge/>
            <w:tcBorders>
              <w:top w:val="nil"/>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III</w:t>
            </w:r>
          </w:p>
        </w:tc>
        <w:tc>
          <w:tcPr>
            <w:tcW w:w="993" w:type="dxa"/>
            <w:gridSpan w:val="3"/>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25</w:t>
            </w:r>
          </w:p>
        </w:tc>
        <w:tc>
          <w:tcPr>
            <w:tcW w:w="851" w:type="dxa"/>
            <w:tcBorders>
              <w:top w:val="nil"/>
              <w:left w:val="nil"/>
              <w:bottom w:val="single" w:sz="2" w:space="0" w:color="000000"/>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0.045</w:t>
            </w:r>
          </w:p>
        </w:tc>
      </w:tr>
      <w:tr w:rsidR="005E2273" w:rsidRPr="0029107A" w:rsidTr="00DA7517">
        <w:trPr>
          <w:cantSplit/>
          <w:trHeight w:val="113"/>
        </w:trPr>
        <w:tc>
          <w:tcPr>
            <w:tcW w:w="2976" w:type="dxa"/>
            <w:tcBorders>
              <w:top w:val="single" w:sz="2" w:space="0" w:color="000000"/>
              <w:left w:val="nil"/>
              <w:bottom w:val="nil"/>
              <w:right w:val="nil"/>
            </w:tcBorders>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Trifolium ochroleucum</w:t>
            </w:r>
          </w:p>
        </w:tc>
        <w:tc>
          <w:tcPr>
            <w:tcW w:w="1276" w:type="dxa"/>
            <w:gridSpan w:val="2"/>
            <w:vMerge w:val="restart"/>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lang w:val="en-US"/>
              </w:rPr>
            </w:pPr>
            <w:r w:rsidRPr="0029107A">
              <w:rPr>
                <w:rFonts w:ascii="Times New Roman" w:eastAsia="Times New Roman" w:hAnsi="Times New Roman" w:cs="Times New Roman"/>
                <w:color w:val="000000"/>
                <w:sz w:val="16"/>
                <w:szCs w:val="16"/>
                <w:lang w:val="en-GB" w:eastAsia="it-IT"/>
              </w:rPr>
              <w:t>Dry</w:t>
            </w:r>
            <w:r w:rsidRPr="0029107A">
              <w:rPr>
                <w:rFonts w:ascii="Times New Roman" w:eastAsia="Times New Roman" w:hAnsi="Times New Roman" w:cs="Times New Roman"/>
                <w:color w:val="000000"/>
                <w:sz w:val="16"/>
                <w:szCs w:val="16"/>
                <w:lang w:val="en-GB" w:eastAsia="it-IT"/>
              </w:rPr>
              <w:br/>
              <w:t>grassland</w:t>
            </w:r>
          </w:p>
        </w:tc>
        <w:tc>
          <w:tcPr>
            <w:tcW w:w="1276" w:type="dxa"/>
            <w:gridSpan w:val="2"/>
            <w:vMerge w:val="restart"/>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color w:val="000000"/>
                <w:sz w:val="16"/>
                <w:szCs w:val="16"/>
                <w:lang w:val="en-GB" w:eastAsia="it-IT"/>
              </w:rPr>
              <w:t>Managed</w:t>
            </w:r>
          </w:p>
        </w:tc>
        <w:tc>
          <w:tcPr>
            <w:tcW w:w="850" w:type="dxa"/>
            <w:gridSpan w:val="2"/>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color w:val="000000"/>
                <w:sz w:val="16"/>
                <w:szCs w:val="16"/>
                <w:lang w:val="en-GB" w:eastAsia="it-IT"/>
              </w:rPr>
              <w:t>IV</w:t>
            </w:r>
          </w:p>
        </w:tc>
        <w:tc>
          <w:tcPr>
            <w:tcW w:w="993" w:type="dxa"/>
            <w:gridSpan w:val="3"/>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hAnsi="Times New Roman" w:cs="Times New Roman"/>
                <w:sz w:val="16"/>
                <w:szCs w:val="16"/>
                <w:lang w:val="en-GB"/>
              </w:rPr>
              <w:t>71</w:t>
            </w:r>
          </w:p>
        </w:tc>
        <w:tc>
          <w:tcPr>
            <w:tcW w:w="851" w:type="dxa"/>
            <w:tcBorders>
              <w:top w:val="single" w:sz="2" w:space="0" w:color="000000"/>
              <w:left w:val="nil"/>
              <w:bottom w:val="nil"/>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color w:val="000000"/>
                <w:sz w:val="16"/>
                <w:szCs w:val="16"/>
                <w:lang w:val="en-GB"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lang w:val="en-US"/>
              </w:rPr>
            </w:pPr>
            <w:proofErr w:type="spellStart"/>
            <w:r w:rsidRPr="0029107A">
              <w:rPr>
                <w:rFonts w:ascii="Times New Roman" w:hAnsi="Times New Roman" w:cs="Times New Roman"/>
                <w:color w:val="000000"/>
                <w:sz w:val="16"/>
                <w:szCs w:val="16"/>
                <w:lang w:val="en-US"/>
              </w:rPr>
              <w:t>Trifolium</w:t>
            </w:r>
            <w:proofErr w:type="spellEnd"/>
            <w:r w:rsidRPr="0029107A">
              <w:rPr>
                <w:rFonts w:ascii="Times New Roman" w:hAnsi="Times New Roman" w:cs="Times New Roman"/>
                <w:color w:val="000000"/>
                <w:sz w:val="16"/>
                <w:szCs w:val="16"/>
                <w:lang w:val="en-US"/>
              </w:rPr>
              <w:t xml:space="preserve"> scabrum</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lang w:val="en-US"/>
              </w:rPr>
            </w:pPr>
            <w:r w:rsidRPr="0029107A">
              <w:rPr>
                <w:rFonts w:ascii="Times New Roman" w:eastAsia="Times New Roman" w:hAnsi="Times New Roman" w:cs="Times New Roman"/>
                <w:color w:val="000000"/>
                <w:sz w:val="16"/>
                <w:szCs w:val="16"/>
                <w:lang w:val="en-GB"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hAnsi="Times New Roman" w:cs="Times New Roman"/>
                <w:sz w:val="16"/>
                <w:szCs w:val="16"/>
                <w:lang w:val="en-GB"/>
              </w:rPr>
              <w:t>70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color w:val="000000"/>
                <w:sz w:val="16"/>
                <w:szCs w:val="16"/>
                <w:lang w:val="en-GB"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lang w:val="en-US"/>
              </w:rPr>
            </w:pPr>
            <w:r w:rsidRPr="0029107A">
              <w:rPr>
                <w:rFonts w:ascii="Times New Roman" w:hAnsi="Times New Roman" w:cs="Times New Roman"/>
                <w:color w:val="000000"/>
                <w:sz w:val="16"/>
                <w:szCs w:val="16"/>
                <w:lang w:val="en-US"/>
              </w:rPr>
              <w:t xml:space="preserve">Thymus </w:t>
            </w:r>
            <w:proofErr w:type="spellStart"/>
            <w:r w:rsidRPr="0029107A">
              <w:rPr>
                <w:rFonts w:ascii="Times New Roman" w:hAnsi="Times New Roman" w:cs="Times New Roman"/>
                <w:color w:val="000000"/>
                <w:sz w:val="16"/>
                <w:szCs w:val="16"/>
                <w:lang w:val="en-US"/>
              </w:rPr>
              <w:t>longicaulis</w:t>
            </w:r>
            <w:proofErr w:type="spellEnd"/>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lang w:val="en-US"/>
              </w:rPr>
            </w:pPr>
            <w:r w:rsidRPr="0029107A">
              <w:rPr>
                <w:rFonts w:ascii="Times New Roman" w:eastAsia="Times New Roman" w:hAnsi="Times New Roman" w:cs="Times New Roman"/>
                <w:color w:val="000000"/>
                <w:sz w:val="16"/>
                <w:szCs w:val="16"/>
                <w:lang w:val="en-GB"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hAnsi="Times New Roman" w:cs="Times New Roman"/>
                <w:sz w:val="16"/>
                <w:szCs w:val="16"/>
                <w:lang w:val="en-GB"/>
              </w:rPr>
              <w:t>53</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lang w:val="en-US"/>
              </w:rPr>
            </w:pPr>
            <w:r w:rsidRPr="0029107A">
              <w:rPr>
                <w:rFonts w:ascii="Times New Roman" w:eastAsia="Times New Roman" w:hAnsi="Times New Roman" w:cs="Times New Roman"/>
                <w:color w:val="000000"/>
                <w:sz w:val="16"/>
                <w:szCs w:val="16"/>
                <w:lang w:val="en-GB"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lang w:val="en-US"/>
              </w:rPr>
            </w:pPr>
            <w:proofErr w:type="spellStart"/>
            <w:r w:rsidRPr="0029107A">
              <w:rPr>
                <w:rFonts w:ascii="Times New Roman" w:hAnsi="Times New Roman" w:cs="Times New Roman"/>
                <w:color w:val="000000"/>
                <w:sz w:val="16"/>
                <w:szCs w:val="16"/>
                <w:lang w:val="en-US"/>
              </w:rPr>
              <w:t>Bromus</w:t>
            </w:r>
            <w:proofErr w:type="spellEnd"/>
            <w:r w:rsidRPr="0029107A">
              <w:rPr>
                <w:rFonts w:ascii="Times New Roman" w:hAnsi="Times New Roman" w:cs="Times New Roman"/>
                <w:color w:val="000000"/>
                <w:sz w:val="16"/>
                <w:szCs w:val="16"/>
                <w:lang w:val="en-US"/>
              </w:rPr>
              <w:t xml:space="preserve"> erectus</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lang w:val="it-IT"/>
              </w:rPr>
            </w:pPr>
            <w:r w:rsidRPr="0029107A">
              <w:rPr>
                <w:rFonts w:ascii="Times New Roman" w:eastAsia="Times New Roman" w:hAnsi="Times New Roman" w:cs="Times New Roman"/>
                <w:color w:val="000000"/>
                <w:sz w:val="16"/>
                <w:szCs w:val="16"/>
                <w:lang w:val="en-GB"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lang w:val="en-GB"/>
              </w:rPr>
              <w:t>53</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val="en-GB"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Sanguisorba minor</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val="en-GB"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lang w:val="en-GB"/>
              </w:rPr>
              <w:t>53</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val="en-GB"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Plantago lanceolata</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51</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Trisetaria flavescens</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43</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proofErr w:type="spellStart"/>
            <w:r w:rsidRPr="0029107A">
              <w:rPr>
                <w:rFonts w:ascii="Times New Roman" w:eastAsia="Times New Roman" w:hAnsi="Times New Roman" w:cs="Times New Roman"/>
                <w:color w:val="000000"/>
                <w:sz w:val="16"/>
                <w:szCs w:val="16"/>
                <w:lang w:val="en-US" w:eastAsia="it-IT"/>
              </w:rPr>
              <w:t>Clinopodium</w:t>
            </w:r>
            <w:proofErr w:type="spellEnd"/>
            <w:r w:rsidRPr="0029107A">
              <w:rPr>
                <w:rFonts w:ascii="Times New Roman" w:eastAsia="Times New Roman" w:hAnsi="Times New Roman" w:cs="Times New Roman"/>
                <w:color w:val="000000"/>
                <w:sz w:val="16"/>
                <w:szCs w:val="16"/>
                <w:lang w:val="en-US" w:eastAsia="it-IT"/>
              </w:rPr>
              <w:t xml:space="preserve"> </w:t>
            </w:r>
            <w:proofErr w:type="spellStart"/>
            <w:r w:rsidRPr="0029107A">
              <w:rPr>
                <w:rFonts w:ascii="Times New Roman" w:eastAsia="Times New Roman" w:hAnsi="Times New Roman" w:cs="Times New Roman"/>
                <w:color w:val="000000"/>
                <w:sz w:val="16"/>
                <w:szCs w:val="16"/>
                <w:lang w:val="en-US" w:eastAsia="it-IT"/>
              </w:rPr>
              <w:t>alpinum</w:t>
            </w:r>
            <w:proofErr w:type="spellEnd"/>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0.004</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Bupleurum baldense</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0.003</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Trifolium campestre</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0.002</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Centaurea jacea subsp. gaudini</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39</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Prunella laciniata</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33</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0.013</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Cerastium brachypetalum</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0.017</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Helianthemum nummularium</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0.015</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Poa bulbosa</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0.024</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Campanula rapunculus</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28</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0.018</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Lotus corniculatus</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850" w:type="dxa"/>
            <w:gridSpan w:val="2"/>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IV</w:t>
            </w:r>
          </w:p>
        </w:tc>
        <w:tc>
          <w:tcPr>
            <w:tcW w:w="993" w:type="dxa"/>
            <w:gridSpan w:val="3"/>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27</w:t>
            </w:r>
          </w:p>
        </w:tc>
        <w:tc>
          <w:tcPr>
            <w:tcW w:w="851" w:type="dxa"/>
            <w:tcBorders>
              <w:top w:val="nil"/>
              <w:left w:val="nil"/>
              <w:bottom w:val="single" w:sz="2" w:space="0" w:color="000000"/>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0.034</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Scabiosa columbaria</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val="restart"/>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Transition</w:t>
            </w:r>
          </w:p>
        </w:tc>
        <w:tc>
          <w:tcPr>
            <w:tcW w:w="850" w:type="dxa"/>
            <w:gridSpan w:val="2"/>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V</w:t>
            </w:r>
          </w:p>
        </w:tc>
        <w:tc>
          <w:tcPr>
            <w:tcW w:w="993" w:type="dxa"/>
            <w:gridSpan w:val="3"/>
            <w:tcBorders>
              <w:top w:val="single" w:sz="2" w:space="0" w:color="000000"/>
              <w:left w:val="nil"/>
              <w:bottom w:val="nil"/>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42</w:t>
            </w:r>
          </w:p>
        </w:tc>
        <w:tc>
          <w:tcPr>
            <w:tcW w:w="851" w:type="dxa"/>
            <w:tcBorders>
              <w:top w:val="single" w:sz="2" w:space="0" w:color="000000"/>
              <w:left w:val="nil"/>
              <w:bottom w:val="nil"/>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0.005</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Dorycnium herbaceum</w:t>
            </w: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V</w:t>
            </w:r>
          </w:p>
        </w:tc>
        <w:tc>
          <w:tcPr>
            <w:tcW w:w="993" w:type="dxa"/>
            <w:gridSpan w:val="3"/>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40</w:t>
            </w:r>
          </w:p>
        </w:tc>
        <w:tc>
          <w:tcPr>
            <w:tcW w:w="851" w:type="dxa"/>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0.003</w:t>
            </w:r>
          </w:p>
        </w:tc>
      </w:tr>
      <w:tr w:rsidR="005E2273" w:rsidRPr="0029107A" w:rsidTr="00DA7517">
        <w:trPr>
          <w:cantSplit/>
          <w:trHeight w:val="113"/>
        </w:trPr>
        <w:tc>
          <w:tcPr>
            <w:tcW w:w="2976" w:type="dxa"/>
            <w:vAlign w:val="center"/>
            <w:hideMark/>
          </w:tcPr>
          <w:p w:rsidR="005E2273" w:rsidRPr="0029107A" w:rsidRDefault="005E2273" w:rsidP="00DA7517">
            <w:pPr>
              <w:spacing w:after="0" w:line="240" w:lineRule="auto"/>
              <w:rPr>
                <w:rFonts w:ascii="Times New Roman" w:hAnsi="Times New Roman" w:cs="Times New Roman"/>
                <w:color w:val="000000"/>
                <w:sz w:val="16"/>
                <w:szCs w:val="16"/>
                <w:lang w:val="en-US"/>
              </w:rPr>
            </w:pPr>
            <w:proofErr w:type="spellStart"/>
            <w:r w:rsidRPr="0029107A">
              <w:rPr>
                <w:rFonts w:ascii="Times New Roman" w:hAnsi="Times New Roman" w:cs="Times New Roman"/>
                <w:color w:val="000000"/>
                <w:sz w:val="16"/>
                <w:szCs w:val="16"/>
                <w:lang w:val="en-US"/>
              </w:rPr>
              <w:t>Brachypodium</w:t>
            </w:r>
            <w:proofErr w:type="spellEnd"/>
            <w:r w:rsidRPr="0029107A">
              <w:rPr>
                <w:rFonts w:ascii="Times New Roman" w:hAnsi="Times New Roman" w:cs="Times New Roman"/>
                <w:color w:val="000000"/>
                <w:sz w:val="16"/>
                <w:szCs w:val="16"/>
                <w:lang w:val="en-US"/>
              </w:rPr>
              <w:t xml:space="preserve"> </w:t>
            </w:r>
            <w:proofErr w:type="spellStart"/>
            <w:r w:rsidRPr="0029107A">
              <w:rPr>
                <w:rFonts w:ascii="Times New Roman" w:hAnsi="Times New Roman" w:cs="Times New Roman"/>
                <w:color w:val="000000"/>
                <w:sz w:val="16"/>
                <w:szCs w:val="16"/>
                <w:lang w:val="en-US"/>
              </w:rPr>
              <w:t>rupestre</w:t>
            </w:r>
            <w:proofErr w:type="spellEnd"/>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vMerge/>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eastAsia="zh-CN"/>
              </w:rPr>
            </w:pPr>
          </w:p>
        </w:tc>
        <w:tc>
          <w:tcPr>
            <w:tcW w:w="850" w:type="dxa"/>
            <w:gridSpan w:val="2"/>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lang w:val="it-IT"/>
              </w:rPr>
            </w:pPr>
            <w:r w:rsidRPr="0029107A">
              <w:rPr>
                <w:rFonts w:ascii="Times New Roman" w:eastAsia="Times New Roman" w:hAnsi="Times New Roman" w:cs="Times New Roman"/>
                <w:color w:val="000000"/>
                <w:sz w:val="16"/>
                <w:szCs w:val="16"/>
                <w:lang w:eastAsia="it-IT"/>
              </w:rPr>
              <w:t>V</w:t>
            </w:r>
          </w:p>
        </w:tc>
        <w:tc>
          <w:tcPr>
            <w:tcW w:w="993" w:type="dxa"/>
            <w:gridSpan w:val="3"/>
            <w:tcBorders>
              <w:top w:val="nil"/>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38</w:t>
            </w:r>
          </w:p>
        </w:tc>
        <w:tc>
          <w:tcPr>
            <w:tcW w:w="851" w:type="dxa"/>
            <w:tcBorders>
              <w:top w:val="nil"/>
              <w:left w:val="nil"/>
              <w:bottom w:val="single" w:sz="2" w:space="0" w:color="000000"/>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cantSplit/>
          <w:trHeight w:val="113"/>
        </w:trPr>
        <w:tc>
          <w:tcPr>
            <w:tcW w:w="2976" w:type="dxa"/>
            <w:tcBorders>
              <w:top w:val="nil"/>
              <w:left w:val="nil"/>
              <w:bottom w:val="single" w:sz="2" w:space="0" w:color="000000"/>
              <w:right w:val="nil"/>
            </w:tcBorders>
            <w:vAlign w:val="center"/>
            <w:hideMark/>
          </w:tcPr>
          <w:p w:rsidR="005E2273" w:rsidRPr="0029107A" w:rsidRDefault="005E2273" w:rsidP="00DA7517">
            <w:pPr>
              <w:spacing w:after="0" w:line="240" w:lineRule="auto"/>
              <w:rPr>
                <w:rFonts w:ascii="Times New Roman" w:hAnsi="Times New Roman" w:cs="Times New Roman"/>
                <w:color w:val="000000"/>
                <w:sz w:val="16"/>
                <w:szCs w:val="16"/>
              </w:rPr>
            </w:pPr>
            <w:r w:rsidRPr="0029107A">
              <w:rPr>
                <w:rFonts w:ascii="Times New Roman" w:hAnsi="Times New Roman" w:cs="Times New Roman"/>
                <w:color w:val="000000"/>
                <w:sz w:val="16"/>
                <w:szCs w:val="16"/>
              </w:rPr>
              <w:t>Juniperus communis</w:t>
            </w:r>
          </w:p>
        </w:tc>
        <w:tc>
          <w:tcPr>
            <w:tcW w:w="1276" w:type="dxa"/>
            <w:gridSpan w:val="2"/>
            <w:vMerge/>
            <w:tcBorders>
              <w:top w:val="nil"/>
              <w:left w:val="nil"/>
              <w:bottom w:val="single" w:sz="2" w:space="0" w:color="000000"/>
              <w:right w:val="nil"/>
            </w:tcBorders>
            <w:vAlign w:val="center"/>
            <w:hideMark/>
          </w:tcPr>
          <w:p w:rsidR="005E2273" w:rsidRPr="0029107A" w:rsidRDefault="005E2273" w:rsidP="00DA7517">
            <w:pPr>
              <w:spacing w:after="0" w:line="240" w:lineRule="auto"/>
              <w:rPr>
                <w:rFonts w:ascii="Times New Roman" w:eastAsia="Calibri" w:hAnsi="Times New Roman" w:cs="Times New Roman"/>
                <w:color w:val="00000A"/>
                <w:sz w:val="16"/>
                <w:szCs w:val="16"/>
                <w:lang w:val="en-US" w:eastAsia="zh-CN"/>
              </w:rPr>
            </w:pPr>
          </w:p>
        </w:tc>
        <w:tc>
          <w:tcPr>
            <w:tcW w:w="1276" w:type="dxa"/>
            <w:gridSpan w:val="2"/>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color w:val="00000A"/>
                <w:sz w:val="16"/>
                <w:szCs w:val="16"/>
              </w:rPr>
            </w:pPr>
            <w:r w:rsidRPr="0029107A">
              <w:rPr>
                <w:rFonts w:ascii="Times New Roman" w:eastAsia="Times New Roman" w:hAnsi="Times New Roman" w:cs="Times New Roman"/>
                <w:color w:val="000000"/>
                <w:sz w:val="16"/>
                <w:szCs w:val="16"/>
                <w:lang w:eastAsia="it-IT"/>
              </w:rPr>
              <w:t>Abandoned</w:t>
            </w:r>
          </w:p>
        </w:tc>
        <w:tc>
          <w:tcPr>
            <w:tcW w:w="850" w:type="dxa"/>
            <w:gridSpan w:val="2"/>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VI</w:t>
            </w:r>
          </w:p>
        </w:tc>
        <w:tc>
          <w:tcPr>
            <w:tcW w:w="993" w:type="dxa"/>
            <w:gridSpan w:val="3"/>
            <w:tcBorders>
              <w:top w:val="single" w:sz="2" w:space="0" w:color="000000"/>
              <w:left w:val="nil"/>
              <w:bottom w:val="single" w:sz="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hAnsi="Times New Roman" w:cs="Times New Roman"/>
                <w:sz w:val="16"/>
                <w:szCs w:val="16"/>
              </w:rPr>
              <w:t>61</w:t>
            </w:r>
          </w:p>
        </w:tc>
        <w:tc>
          <w:tcPr>
            <w:tcW w:w="851" w:type="dxa"/>
            <w:tcBorders>
              <w:top w:val="single" w:sz="2" w:space="0" w:color="000000"/>
              <w:left w:val="nil"/>
              <w:bottom w:val="single" w:sz="2" w:space="0" w:color="000000"/>
              <w:right w:val="nil"/>
            </w:tcBorders>
            <w:vAlign w:val="bottom"/>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0.001</w:t>
            </w:r>
          </w:p>
        </w:tc>
      </w:tr>
      <w:tr w:rsidR="005E2273" w:rsidRPr="0029107A" w:rsidTr="00DA7517">
        <w:trPr>
          <w:gridAfter w:val="10"/>
          <w:wAfter w:w="5246" w:type="dxa"/>
          <w:trHeight w:val="417"/>
        </w:trPr>
        <w:tc>
          <w:tcPr>
            <w:tcW w:w="2976" w:type="dxa"/>
            <w:vAlign w:val="center"/>
            <w:hideMark/>
          </w:tcPr>
          <w:p w:rsidR="005E2273" w:rsidRPr="0029107A" w:rsidRDefault="005E2273" w:rsidP="00DA7517">
            <w:pPr>
              <w:spacing w:after="0" w:line="240" w:lineRule="auto"/>
              <w:jc w:val="both"/>
              <w:rPr>
                <w:rFonts w:ascii="Times New Roman" w:hAnsi="Times New Roman" w:cs="Times New Roman"/>
                <w:b/>
                <w:sz w:val="16"/>
                <w:szCs w:val="16"/>
              </w:rPr>
            </w:pPr>
            <w:r w:rsidRPr="0029107A">
              <w:rPr>
                <w:rFonts w:ascii="Times New Roman" w:eastAsia="Times New Roman" w:hAnsi="Times New Roman" w:cs="Times New Roman"/>
                <w:b/>
                <w:color w:val="000000"/>
                <w:sz w:val="16"/>
                <w:szCs w:val="16"/>
                <w:lang w:eastAsia="it-IT"/>
              </w:rPr>
              <w:t>Significant Indicator Distribution</w:t>
            </w:r>
          </w:p>
        </w:tc>
      </w:tr>
      <w:tr w:rsidR="005E2273" w:rsidRPr="0029107A" w:rsidTr="00DA7517">
        <w:trPr>
          <w:trHeight w:val="113"/>
        </w:trPr>
        <w:tc>
          <w:tcPr>
            <w:tcW w:w="2976" w:type="dxa"/>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Cluster</w:t>
            </w:r>
          </w:p>
        </w:tc>
        <w:tc>
          <w:tcPr>
            <w:tcW w:w="874" w:type="dxa"/>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I</w:t>
            </w:r>
          </w:p>
        </w:tc>
        <w:tc>
          <w:tcPr>
            <w:tcW w:w="874" w:type="dxa"/>
            <w:gridSpan w:val="2"/>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II</w:t>
            </w:r>
          </w:p>
        </w:tc>
        <w:tc>
          <w:tcPr>
            <w:tcW w:w="875" w:type="dxa"/>
            <w:gridSpan w:val="2"/>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III</w:t>
            </w:r>
          </w:p>
        </w:tc>
        <w:tc>
          <w:tcPr>
            <w:tcW w:w="874" w:type="dxa"/>
            <w:gridSpan w:val="2"/>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IV</w:t>
            </w:r>
          </w:p>
        </w:tc>
        <w:tc>
          <w:tcPr>
            <w:tcW w:w="874" w:type="dxa"/>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V</w:t>
            </w:r>
          </w:p>
        </w:tc>
        <w:tc>
          <w:tcPr>
            <w:tcW w:w="875" w:type="dxa"/>
            <w:gridSpan w:val="2"/>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VI</w:t>
            </w:r>
          </w:p>
        </w:tc>
      </w:tr>
      <w:tr w:rsidR="005E2273" w:rsidRPr="0029107A" w:rsidTr="00DA7517">
        <w:trPr>
          <w:trHeight w:val="113"/>
        </w:trPr>
        <w:tc>
          <w:tcPr>
            <w:tcW w:w="2976" w:type="dxa"/>
            <w:tcBorders>
              <w:top w:val="nil"/>
              <w:left w:val="nil"/>
              <w:bottom w:val="single" w:sz="12" w:space="0" w:color="000000"/>
              <w:right w:val="nil"/>
            </w:tcBorders>
            <w:vAlign w:val="center"/>
            <w:hideMark/>
          </w:tcPr>
          <w:p w:rsidR="005E2273" w:rsidRPr="0029107A" w:rsidRDefault="005E2273" w:rsidP="00DA7517">
            <w:pPr>
              <w:spacing w:after="0" w:line="240" w:lineRule="auto"/>
              <w:jc w:val="both"/>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Number of indicator species</w:t>
            </w:r>
          </w:p>
        </w:tc>
        <w:tc>
          <w:tcPr>
            <w:tcW w:w="874" w:type="dxa"/>
            <w:tcBorders>
              <w:top w:val="nil"/>
              <w:left w:val="nil"/>
              <w:bottom w:val="single" w:sz="12" w:space="0" w:color="000000"/>
              <w:right w:val="nil"/>
            </w:tcBorders>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17</w:t>
            </w:r>
          </w:p>
        </w:tc>
        <w:tc>
          <w:tcPr>
            <w:tcW w:w="874" w:type="dxa"/>
            <w:gridSpan w:val="2"/>
            <w:tcBorders>
              <w:top w:val="nil"/>
              <w:left w:val="nil"/>
              <w:bottom w:val="single" w:sz="12" w:space="0" w:color="000000"/>
              <w:right w:val="nil"/>
            </w:tcBorders>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5</w:t>
            </w:r>
          </w:p>
        </w:tc>
        <w:tc>
          <w:tcPr>
            <w:tcW w:w="875" w:type="dxa"/>
            <w:gridSpan w:val="2"/>
            <w:tcBorders>
              <w:top w:val="nil"/>
              <w:left w:val="nil"/>
              <w:bottom w:val="single" w:sz="12" w:space="0" w:color="000000"/>
              <w:right w:val="nil"/>
            </w:tcBorders>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9</w:t>
            </w:r>
          </w:p>
        </w:tc>
        <w:tc>
          <w:tcPr>
            <w:tcW w:w="874" w:type="dxa"/>
            <w:gridSpan w:val="2"/>
            <w:tcBorders>
              <w:top w:val="nil"/>
              <w:left w:val="nil"/>
              <w:bottom w:val="single" w:sz="12" w:space="0" w:color="000000"/>
              <w:right w:val="nil"/>
            </w:tcBorders>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17</w:t>
            </w:r>
          </w:p>
        </w:tc>
        <w:tc>
          <w:tcPr>
            <w:tcW w:w="874" w:type="dxa"/>
            <w:tcBorders>
              <w:top w:val="nil"/>
              <w:left w:val="nil"/>
              <w:bottom w:val="single" w:sz="12" w:space="0" w:color="000000"/>
              <w:right w:val="nil"/>
            </w:tcBorders>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3</w:t>
            </w:r>
          </w:p>
        </w:tc>
        <w:tc>
          <w:tcPr>
            <w:tcW w:w="875" w:type="dxa"/>
            <w:gridSpan w:val="2"/>
            <w:tcBorders>
              <w:top w:val="nil"/>
              <w:left w:val="nil"/>
              <w:bottom w:val="single" w:sz="12" w:space="0" w:color="000000"/>
              <w:right w:val="nil"/>
            </w:tcBorders>
            <w:vAlign w:val="center"/>
            <w:hideMark/>
          </w:tcPr>
          <w:p w:rsidR="005E2273" w:rsidRPr="0029107A" w:rsidRDefault="005E2273" w:rsidP="00DA7517">
            <w:pPr>
              <w:spacing w:after="0" w:line="240" w:lineRule="auto"/>
              <w:jc w:val="center"/>
              <w:rPr>
                <w:rFonts w:ascii="Times New Roman" w:hAnsi="Times New Roman" w:cs="Times New Roman"/>
                <w:sz w:val="16"/>
                <w:szCs w:val="16"/>
              </w:rPr>
            </w:pPr>
            <w:r w:rsidRPr="0029107A">
              <w:rPr>
                <w:rFonts w:ascii="Times New Roman" w:eastAsia="Times New Roman" w:hAnsi="Times New Roman" w:cs="Times New Roman"/>
                <w:color w:val="000000"/>
                <w:sz w:val="16"/>
                <w:szCs w:val="16"/>
                <w:lang w:eastAsia="it-IT"/>
              </w:rPr>
              <w:t>1</w:t>
            </w:r>
          </w:p>
        </w:tc>
      </w:tr>
    </w:tbl>
    <w:p w:rsidR="005E2273" w:rsidRDefault="005E2273" w:rsidP="00CF296D">
      <w:pPr>
        <w:autoSpaceDE w:val="0"/>
        <w:autoSpaceDN w:val="0"/>
        <w:adjustRightInd w:val="0"/>
        <w:spacing w:after="0" w:line="240" w:lineRule="auto"/>
        <w:ind w:left="284" w:right="-307" w:hanging="284"/>
        <w:rPr>
          <w:rFonts w:ascii="Times New Roman" w:hAnsi="Times New Roman" w:cs="Times New Roman"/>
          <w:sz w:val="18"/>
          <w:szCs w:val="18"/>
          <w:lang w:val="it-IT"/>
        </w:rPr>
      </w:pPr>
    </w:p>
    <w:p w:rsidR="005E2273" w:rsidRDefault="005E2273">
      <w:pPr>
        <w:rPr>
          <w:rFonts w:ascii="Times New Roman" w:hAnsi="Times New Roman" w:cs="Times New Roman"/>
          <w:sz w:val="18"/>
          <w:szCs w:val="18"/>
          <w:lang w:val="it-IT"/>
        </w:rPr>
      </w:pPr>
      <w:r>
        <w:rPr>
          <w:rFonts w:ascii="Times New Roman" w:hAnsi="Times New Roman" w:cs="Times New Roman"/>
          <w:sz w:val="18"/>
          <w:szCs w:val="18"/>
          <w:lang w:val="it-IT"/>
        </w:rPr>
        <w:br w:type="page"/>
      </w:r>
    </w:p>
    <w:p w:rsidR="003B30F5" w:rsidRPr="0029107A" w:rsidRDefault="00766DCD" w:rsidP="007A6E33">
      <w:pPr>
        <w:autoSpaceDE w:val="0"/>
        <w:autoSpaceDN w:val="0"/>
        <w:adjustRightInd w:val="0"/>
        <w:spacing w:after="0" w:line="240" w:lineRule="auto"/>
        <w:ind w:right="-307"/>
        <w:rPr>
          <w:rFonts w:ascii="Times New Roman" w:hAnsi="Times New Roman" w:cs="Times New Roman"/>
          <w:sz w:val="18"/>
          <w:szCs w:val="18"/>
          <w:lang w:val="en-US"/>
        </w:rPr>
      </w:pPr>
      <w:r>
        <w:rPr>
          <w:rFonts w:ascii="Times New Roman" w:hAnsi="Times New Roman" w:cs="Times New Roman"/>
          <w:b/>
          <w:sz w:val="18"/>
          <w:szCs w:val="18"/>
          <w:lang w:val="en-US"/>
        </w:rPr>
        <w:lastRenderedPageBreak/>
        <w:t>Figure</w:t>
      </w:r>
      <w:r w:rsidR="005E2273">
        <w:rPr>
          <w:rFonts w:ascii="Times New Roman" w:hAnsi="Times New Roman" w:cs="Times New Roman"/>
          <w:b/>
          <w:sz w:val="18"/>
          <w:szCs w:val="18"/>
          <w:lang w:val="en-US"/>
        </w:rPr>
        <w:t xml:space="preserve"> S1</w:t>
      </w:r>
      <w:r w:rsidR="009A05E7" w:rsidRPr="0029107A">
        <w:rPr>
          <w:rFonts w:ascii="Times New Roman" w:hAnsi="Times New Roman" w:cs="Times New Roman"/>
          <w:b/>
          <w:sz w:val="18"/>
          <w:szCs w:val="18"/>
          <w:lang w:val="en-US"/>
        </w:rPr>
        <w:t>.</w:t>
      </w:r>
      <w:r w:rsidR="009A05E7" w:rsidRPr="0029107A">
        <w:rPr>
          <w:rFonts w:ascii="Times New Roman" w:hAnsi="Times New Roman" w:cs="Times New Roman"/>
          <w:sz w:val="18"/>
          <w:szCs w:val="18"/>
          <w:lang w:val="en-US"/>
        </w:rPr>
        <w:t xml:space="preserve"> </w:t>
      </w:r>
      <w:r w:rsidR="00933C9F" w:rsidRPr="0029107A">
        <w:rPr>
          <w:rFonts w:ascii="Times New Roman" w:hAnsi="Times New Roman" w:cs="Times New Roman"/>
          <w:sz w:val="18"/>
          <w:szCs w:val="18"/>
          <w:lang w:val="en-US"/>
        </w:rPr>
        <w:t xml:space="preserve">Phylogenetic tree of the plant species recorded in the 60 plots, obtained using </w:t>
      </w:r>
      <w:proofErr w:type="spellStart"/>
      <w:r w:rsidR="00933C9F" w:rsidRPr="0029107A">
        <w:rPr>
          <w:rFonts w:ascii="Times New Roman" w:hAnsi="Times New Roman" w:cs="Times New Roman"/>
          <w:sz w:val="18"/>
          <w:szCs w:val="18"/>
          <w:lang w:val="en-US"/>
        </w:rPr>
        <w:t>nrDNA</w:t>
      </w:r>
      <w:proofErr w:type="spellEnd"/>
      <w:r w:rsidR="00933C9F" w:rsidRPr="0029107A">
        <w:rPr>
          <w:rFonts w:ascii="Times New Roman" w:hAnsi="Times New Roman" w:cs="Times New Roman"/>
          <w:sz w:val="18"/>
          <w:szCs w:val="18"/>
          <w:lang w:val="en-US"/>
        </w:rPr>
        <w:t xml:space="preserve"> sequences available at the NCIB database and performing new sequences for 13 species not present in the database. The topology of phylogenetic inference was resolved at the family level in accordance with the APG IV and the evolutionary relationships of all the surveyed species </w:t>
      </w:r>
      <w:proofErr w:type="gramStart"/>
      <w:r w:rsidR="00933C9F" w:rsidRPr="0029107A">
        <w:rPr>
          <w:rFonts w:ascii="Times New Roman" w:hAnsi="Times New Roman" w:cs="Times New Roman"/>
          <w:sz w:val="18"/>
          <w:szCs w:val="18"/>
          <w:lang w:val="en-US"/>
        </w:rPr>
        <w:t>were performed</w:t>
      </w:r>
      <w:proofErr w:type="gramEnd"/>
      <w:r w:rsidR="00933C9F" w:rsidRPr="0029107A">
        <w:rPr>
          <w:rFonts w:ascii="Times New Roman" w:hAnsi="Times New Roman" w:cs="Times New Roman"/>
          <w:sz w:val="18"/>
          <w:szCs w:val="18"/>
          <w:lang w:val="en-US"/>
        </w:rPr>
        <w:t xml:space="preserve"> using a maximum likelihood (ML) community phylogeny using </w:t>
      </w:r>
      <w:proofErr w:type="spellStart"/>
      <w:r w:rsidR="00933C9F" w:rsidRPr="0029107A">
        <w:rPr>
          <w:rFonts w:ascii="Times New Roman" w:hAnsi="Times New Roman" w:cs="Times New Roman"/>
          <w:sz w:val="18"/>
          <w:szCs w:val="18"/>
          <w:lang w:val="en-US"/>
        </w:rPr>
        <w:t>RAxML</w:t>
      </w:r>
      <w:proofErr w:type="spellEnd"/>
      <w:r w:rsidR="00933C9F" w:rsidRPr="0029107A">
        <w:rPr>
          <w:rFonts w:ascii="Times New Roman" w:hAnsi="Times New Roman" w:cs="Times New Roman"/>
          <w:sz w:val="18"/>
          <w:szCs w:val="18"/>
          <w:lang w:val="en-US"/>
        </w:rPr>
        <w:t xml:space="preserve">. The statistical support to the nodes </w:t>
      </w:r>
      <w:proofErr w:type="gramStart"/>
      <w:r w:rsidR="00933C9F" w:rsidRPr="0029107A">
        <w:rPr>
          <w:rFonts w:ascii="Times New Roman" w:hAnsi="Times New Roman" w:cs="Times New Roman"/>
          <w:sz w:val="18"/>
          <w:szCs w:val="18"/>
          <w:lang w:val="en-US"/>
        </w:rPr>
        <w:t>was estimated</w:t>
      </w:r>
      <w:proofErr w:type="gramEnd"/>
      <w:r w:rsidR="00933C9F" w:rsidRPr="0029107A">
        <w:rPr>
          <w:rFonts w:ascii="Times New Roman" w:hAnsi="Times New Roman" w:cs="Times New Roman"/>
          <w:sz w:val="18"/>
          <w:szCs w:val="18"/>
          <w:lang w:val="en-US"/>
        </w:rPr>
        <w:t xml:space="preserve"> using the bootstrap method. The phylogeny was calibrated adopting ages in Magallón et al. (2015). Numbers next to nodes indicate the boot</w:t>
      </w:r>
      <w:r w:rsidR="00D4666A" w:rsidRPr="0029107A">
        <w:rPr>
          <w:rFonts w:ascii="Times New Roman" w:hAnsi="Times New Roman" w:cs="Times New Roman"/>
          <w:sz w:val="18"/>
          <w:szCs w:val="18"/>
          <w:lang w:val="en-US"/>
        </w:rPr>
        <w:t xml:space="preserve">strap support for each node. A </w:t>
      </w:r>
      <w:proofErr w:type="spellStart"/>
      <w:r w:rsidR="00D4666A" w:rsidRPr="0029107A">
        <w:rPr>
          <w:rFonts w:ascii="Times New Roman" w:hAnsi="Times New Roman" w:cs="Times New Roman"/>
          <w:sz w:val="18"/>
          <w:szCs w:val="18"/>
          <w:lang w:val="en-US"/>
        </w:rPr>
        <w:t>N</w:t>
      </w:r>
      <w:r w:rsidR="00933C9F" w:rsidRPr="0029107A">
        <w:rPr>
          <w:rFonts w:ascii="Times New Roman" w:hAnsi="Times New Roman" w:cs="Times New Roman"/>
          <w:sz w:val="18"/>
          <w:szCs w:val="18"/>
          <w:lang w:val="en-US"/>
        </w:rPr>
        <w:t>ewick</w:t>
      </w:r>
      <w:proofErr w:type="spellEnd"/>
      <w:r w:rsidR="00933C9F" w:rsidRPr="0029107A">
        <w:rPr>
          <w:rFonts w:ascii="Times New Roman" w:hAnsi="Times New Roman" w:cs="Times New Roman"/>
          <w:sz w:val="18"/>
          <w:szCs w:val="18"/>
          <w:lang w:val="en-US"/>
        </w:rPr>
        <w:t xml:space="preserve"> fo</w:t>
      </w:r>
      <w:r w:rsidR="00D4666A" w:rsidRPr="0029107A">
        <w:rPr>
          <w:rFonts w:ascii="Times New Roman" w:hAnsi="Times New Roman" w:cs="Times New Roman"/>
          <w:sz w:val="18"/>
          <w:szCs w:val="18"/>
          <w:lang w:val="en-US"/>
        </w:rPr>
        <w:t xml:space="preserve">rmat of the file </w:t>
      </w:r>
      <w:proofErr w:type="gramStart"/>
      <w:r w:rsidR="00D4666A" w:rsidRPr="0029107A">
        <w:rPr>
          <w:rFonts w:ascii="Times New Roman" w:hAnsi="Times New Roman" w:cs="Times New Roman"/>
          <w:sz w:val="18"/>
          <w:szCs w:val="18"/>
          <w:lang w:val="en-US"/>
        </w:rPr>
        <w:t>is provided</w:t>
      </w:r>
      <w:proofErr w:type="gramEnd"/>
      <w:r w:rsidR="00D4666A" w:rsidRPr="0029107A">
        <w:rPr>
          <w:rFonts w:ascii="Times New Roman" w:hAnsi="Times New Roman" w:cs="Times New Roman"/>
          <w:sz w:val="18"/>
          <w:szCs w:val="18"/>
          <w:lang w:val="en-US"/>
        </w:rPr>
        <w:t xml:space="preserve"> as</w:t>
      </w:r>
      <w:r w:rsidR="00707480" w:rsidRPr="0029107A">
        <w:rPr>
          <w:rFonts w:ascii="Times New Roman" w:hAnsi="Times New Roman" w:cs="Times New Roman"/>
          <w:sz w:val="18"/>
          <w:szCs w:val="18"/>
          <w:lang w:val="en-US"/>
        </w:rPr>
        <w:t xml:space="preserve"> </w:t>
      </w:r>
      <w:r w:rsidR="00D4666A" w:rsidRPr="0029107A">
        <w:rPr>
          <w:rFonts w:ascii="Times New Roman" w:hAnsi="Times New Roman" w:cs="Times New Roman"/>
          <w:sz w:val="18"/>
          <w:szCs w:val="18"/>
          <w:lang w:val="en-US"/>
        </w:rPr>
        <w:t>Appendix S6</w:t>
      </w:r>
      <w:r w:rsidR="00707480" w:rsidRPr="0029107A">
        <w:rPr>
          <w:rFonts w:ascii="Times New Roman" w:hAnsi="Times New Roman" w:cs="Times New Roman"/>
          <w:sz w:val="18"/>
          <w:szCs w:val="18"/>
          <w:lang w:val="en-US"/>
        </w:rPr>
        <w:t>.</w:t>
      </w:r>
    </w:p>
    <w:p w:rsidR="00933C9F" w:rsidRPr="0029107A" w:rsidRDefault="00933C9F" w:rsidP="007A6E33">
      <w:pPr>
        <w:autoSpaceDE w:val="0"/>
        <w:autoSpaceDN w:val="0"/>
        <w:adjustRightInd w:val="0"/>
        <w:spacing w:after="0" w:line="240" w:lineRule="auto"/>
        <w:ind w:right="-307"/>
        <w:rPr>
          <w:rFonts w:ascii="Times New Roman" w:hAnsi="Times New Roman" w:cs="Times New Roman"/>
          <w:sz w:val="18"/>
          <w:szCs w:val="18"/>
          <w:lang w:val="en-US"/>
        </w:rPr>
      </w:pPr>
    </w:p>
    <w:p w:rsidR="00AD7995" w:rsidRPr="0029107A" w:rsidRDefault="00501786" w:rsidP="007A6E33">
      <w:pPr>
        <w:autoSpaceDE w:val="0"/>
        <w:autoSpaceDN w:val="0"/>
        <w:adjustRightInd w:val="0"/>
        <w:spacing w:after="0" w:line="240" w:lineRule="auto"/>
        <w:ind w:right="-307"/>
        <w:rPr>
          <w:rFonts w:ascii="Times New Roman" w:hAnsi="Times New Roman" w:cs="Times New Roman"/>
          <w:sz w:val="18"/>
          <w:szCs w:val="18"/>
          <w:lang w:val="en-US"/>
        </w:rPr>
      </w:pPr>
      <w:r w:rsidRPr="0029107A">
        <w:rPr>
          <w:rFonts w:ascii="Times New Roman" w:hAnsi="Times New Roman" w:cs="Times New Roman"/>
          <w:noProof/>
          <w:sz w:val="18"/>
          <w:szCs w:val="18"/>
          <w:lang w:val="it-IT" w:eastAsia="it-IT"/>
        </w:rPr>
        <w:drawing>
          <wp:inline distT="0" distB="0" distL="0" distR="0">
            <wp:extent cx="3960000" cy="6797535"/>
            <wp:effectExtent l="0" t="0" r="254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SX_tree1A.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960000" cy="6797535"/>
                    </a:xfrm>
                    <a:prstGeom prst="rect">
                      <a:avLst/>
                    </a:prstGeom>
                    <a:ln>
                      <a:noFill/>
                    </a:ln>
                    <a:extLst>
                      <a:ext uri="{53640926-AAD7-44D8-BBD7-CCE9431645EC}">
                        <a14:shadowObscured xmlns:a14="http://schemas.microsoft.com/office/drawing/2010/main"/>
                      </a:ext>
                    </a:extLst>
                  </pic:spPr>
                </pic:pic>
              </a:graphicData>
            </a:graphic>
          </wp:inline>
        </w:drawing>
      </w:r>
    </w:p>
    <w:p w:rsidR="00AC052B" w:rsidRPr="0029107A" w:rsidRDefault="00501786" w:rsidP="00AC052B">
      <w:pPr>
        <w:spacing w:after="0"/>
        <w:rPr>
          <w:rFonts w:ascii="Times New Roman" w:hAnsi="Times New Roman" w:cs="Times New Roman"/>
          <w:sz w:val="18"/>
          <w:szCs w:val="18"/>
          <w:lang w:val="en-US"/>
        </w:rPr>
      </w:pPr>
      <w:r w:rsidRPr="0029107A">
        <w:rPr>
          <w:rFonts w:ascii="Times New Roman" w:hAnsi="Times New Roman" w:cs="Times New Roman"/>
          <w:noProof/>
          <w:sz w:val="18"/>
          <w:szCs w:val="18"/>
          <w:lang w:val="it-IT" w:eastAsia="it-IT"/>
        </w:rPr>
        <w:lastRenderedPageBreak/>
        <w:drawing>
          <wp:inline distT="0" distB="0" distL="0" distR="0">
            <wp:extent cx="3960000" cy="4630845"/>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_SX_tree1B.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960000" cy="4630845"/>
                    </a:xfrm>
                    <a:prstGeom prst="rect">
                      <a:avLst/>
                    </a:prstGeom>
                    <a:ln>
                      <a:noFill/>
                    </a:ln>
                    <a:extLst>
                      <a:ext uri="{53640926-AAD7-44D8-BBD7-CCE9431645EC}">
                        <a14:shadowObscured xmlns:a14="http://schemas.microsoft.com/office/drawing/2010/main"/>
                      </a:ext>
                    </a:extLst>
                  </pic:spPr>
                </pic:pic>
              </a:graphicData>
            </a:graphic>
          </wp:inline>
        </w:drawing>
      </w:r>
    </w:p>
    <w:p w:rsidR="00AD7995" w:rsidRPr="0029107A" w:rsidRDefault="00AD7995" w:rsidP="00AD7995">
      <w:pPr>
        <w:autoSpaceDE w:val="0"/>
        <w:autoSpaceDN w:val="0"/>
        <w:adjustRightInd w:val="0"/>
        <w:spacing w:after="0" w:line="240" w:lineRule="auto"/>
        <w:ind w:right="-307"/>
        <w:rPr>
          <w:rFonts w:ascii="Times New Roman" w:hAnsi="Times New Roman" w:cs="Times New Roman"/>
          <w:b/>
          <w:sz w:val="18"/>
          <w:szCs w:val="18"/>
          <w:lang w:val="en-US"/>
        </w:rPr>
      </w:pPr>
      <w:r w:rsidRPr="0029107A">
        <w:rPr>
          <w:rFonts w:ascii="Times New Roman" w:hAnsi="Times New Roman" w:cs="Times New Roman"/>
          <w:b/>
          <w:sz w:val="18"/>
          <w:szCs w:val="18"/>
          <w:lang w:val="en-US"/>
        </w:rPr>
        <w:t>References</w:t>
      </w:r>
    </w:p>
    <w:p w:rsidR="00AD7995" w:rsidRPr="0029107A" w:rsidRDefault="00AD7995" w:rsidP="00AD7995">
      <w:pPr>
        <w:autoSpaceDE w:val="0"/>
        <w:autoSpaceDN w:val="0"/>
        <w:adjustRightInd w:val="0"/>
        <w:spacing w:after="0" w:line="240" w:lineRule="auto"/>
        <w:ind w:right="-307"/>
        <w:rPr>
          <w:rFonts w:ascii="Times New Roman" w:hAnsi="Times New Roman" w:cs="Times New Roman"/>
          <w:sz w:val="18"/>
          <w:szCs w:val="18"/>
          <w:lang w:val="en-US"/>
        </w:rPr>
      </w:pPr>
    </w:p>
    <w:p w:rsidR="00D209AB" w:rsidRPr="0029107A" w:rsidRDefault="00707480" w:rsidP="009E42B2">
      <w:pPr>
        <w:spacing w:after="0"/>
        <w:rPr>
          <w:rFonts w:ascii="Times New Roman" w:hAnsi="Times New Roman" w:cs="Times New Roman"/>
          <w:sz w:val="18"/>
          <w:szCs w:val="18"/>
          <w:lang w:val="en-US"/>
        </w:rPr>
      </w:pPr>
      <w:r w:rsidRPr="0029107A">
        <w:rPr>
          <w:rFonts w:ascii="Times New Roman" w:hAnsi="Times New Roman" w:cs="Times New Roman"/>
          <w:sz w:val="18"/>
          <w:szCs w:val="18"/>
          <w:lang w:val="en-US"/>
        </w:rPr>
        <w:t xml:space="preserve">Magallón, S., Gómez‐Acevedo, S., Sánchez‐Reyes, L.L., &amp; Hernández‐Hernández, T. 2015. A metacalibrated time‐tree documents the early rise of flowering plant phylogenetic diversity. New </w:t>
      </w:r>
      <w:proofErr w:type="spellStart"/>
      <w:r w:rsidRPr="0029107A">
        <w:rPr>
          <w:rFonts w:ascii="Times New Roman" w:hAnsi="Times New Roman" w:cs="Times New Roman"/>
          <w:sz w:val="18"/>
          <w:szCs w:val="18"/>
          <w:lang w:val="en-US"/>
        </w:rPr>
        <w:t>Phytologist</w:t>
      </w:r>
      <w:proofErr w:type="spellEnd"/>
      <w:r w:rsidRPr="0029107A">
        <w:rPr>
          <w:rFonts w:ascii="Times New Roman" w:hAnsi="Times New Roman" w:cs="Times New Roman"/>
          <w:sz w:val="18"/>
          <w:szCs w:val="18"/>
          <w:lang w:val="en-US"/>
        </w:rPr>
        <w:t>, 207(2):437-453.</w:t>
      </w:r>
    </w:p>
    <w:sectPr w:rsidR="00D209AB" w:rsidRPr="0029107A" w:rsidSect="00E50106">
      <w:pgSz w:w="11906" w:h="16838"/>
      <w:pgMar w:top="1440" w:right="113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FB1"/>
    <w:multiLevelType w:val="hybridMultilevel"/>
    <w:tmpl w:val="1E46C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D330A"/>
    <w:multiLevelType w:val="hybridMultilevel"/>
    <w:tmpl w:val="625CD80E"/>
    <w:lvl w:ilvl="0" w:tplc="378096D0">
      <w:start w:val="1"/>
      <w:numFmt w:val="upp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62A07"/>
    <w:multiLevelType w:val="hybridMultilevel"/>
    <w:tmpl w:val="509C0A86"/>
    <w:lvl w:ilvl="0" w:tplc="668C608C">
      <w:start w:val="1"/>
      <w:numFmt w:val="decimal"/>
      <w:lvlText w:val="%1."/>
      <w:lvlJc w:val="left"/>
      <w:pPr>
        <w:ind w:left="6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86E5F"/>
    <w:multiLevelType w:val="hybridMultilevel"/>
    <w:tmpl w:val="1BEA5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F709CA"/>
    <w:multiLevelType w:val="hybridMultilevel"/>
    <w:tmpl w:val="13480740"/>
    <w:lvl w:ilvl="0" w:tplc="75001140">
      <w:start w:val="71"/>
      <w:numFmt w:val="bullet"/>
      <w:lvlText w:val=""/>
      <w:lvlJc w:val="left"/>
      <w:pPr>
        <w:ind w:left="720" w:hanging="360"/>
      </w:pPr>
      <w:rPr>
        <w:rFonts w:ascii="Wingdings" w:eastAsia="PMingLiU"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24EA4"/>
    <w:multiLevelType w:val="hybridMultilevel"/>
    <w:tmpl w:val="45A8AD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1F7233"/>
    <w:multiLevelType w:val="hybridMultilevel"/>
    <w:tmpl w:val="79BC8D40"/>
    <w:lvl w:ilvl="0" w:tplc="668C608C">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26"/>
    <w:rsid w:val="0000711A"/>
    <w:rsid w:val="00016B30"/>
    <w:rsid w:val="00017D4B"/>
    <w:rsid w:val="00022CEE"/>
    <w:rsid w:val="00026C65"/>
    <w:rsid w:val="0003754C"/>
    <w:rsid w:val="000436D4"/>
    <w:rsid w:val="00043A10"/>
    <w:rsid w:val="00052244"/>
    <w:rsid w:val="000610CB"/>
    <w:rsid w:val="00070881"/>
    <w:rsid w:val="000756B0"/>
    <w:rsid w:val="00085263"/>
    <w:rsid w:val="000A47BD"/>
    <w:rsid w:val="000B23CB"/>
    <w:rsid w:val="000B2C12"/>
    <w:rsid w:val="000C36ED"/>
    <w:rsid w:val="000C4B5F"/>
    <w:rsid w:val="000D6B76"/>
    <w:rsid w:val="000E22E0"/>
    <w:rsid w:val="000E5C7C"/>
    <w:rsid w:val="000F65D2"/>
    <w:rsid w:val="00104244"/>
    <w:rsid w:val="0010505A"/>
    <w:rsid w:val="00106314"/>
    <w:rsid w:val="00157BE7"/>
    <w:rsid w:val="00164390"/>
    <w:rsid w:val="00164B4A"/>
    <w:rsid w:val="00173D73"/>
    <w:rsid w:val="0018625F"/>
    <w:rsid w:val="001879D1"/>
    <w:rsid w:val="00193B9D"/>
    <w:rsid w:val="00193C9D"/>
    <w:rsid w:val="001A2167"/>
    <w:rsid w:val="001A2E59"/>
    <w:rsid w:val="001A3424"/>
    <w:rsid w:val="001B4907"/>
    <w:rsid w:val="001C0554"/>
    <w:rsid w:val="001C2744"/>
    <w:rsid w:val="001E30C6"/>
    <w:rsid w:val="001E435A"/>
    <w:rsid w:val="001E7296"/>
    <w:rsid w:val="001E7E6C"/>
    <w:rsid w:val="0020664B"/>
    <w:rsid w:val="00212B62"/>
    <w:rsid w:val="00213359"/>
    <w:rsid w:val="0021396D"/>
    <w:rsid w:val="00213F7C"/>
    <w:rsid w:val="00215F04"/>
    <w:rsid w:val="00222BEA"/>
    <w:rsid w:val="00222ECE"/>
    <w:rsid w:val="00246C6F"/>
    <w:rsid w:val="0026107C"/>
    <w:rsid w:val="00261903"/>
    <w:rsid w:val="002664F0"/>
    <w:rsid w:val="002725DD"/>
    <w:rsid w:val="0027355A"/>
    <w:rsid w:val="00274309"/>
    <w:rsid w:val="00285FB9"/>
    <w:rsid w:val="002908E5"/>
    <w:rsid w:val="0029107A"/>
    <w:rsid w:val="00296CA5"/>
    <w:rsid w:val="002A6B41"/>
    <w:rsid w:val="002A6FC6"/>
    <w:rsid w:val="002B3E1B"/>
    <w:rsid w:val="002D28F8"/>
    <w:rsid w:val="002E4714"/>
    <w:rsid w:val="002E5499"/>
    <w:rsid w:val="002E72C8"/>
    <w:rsid w:val="002E74C6"/>
    <w:rsid w:val="002F1117"/>
    <w:rsid w:val="002F4D1B"/>
    <w:rsid w:val="0030358B"/>
    <w:rsid w:val="003108B1"/>
    <w:rsid w:val="00320303"/>
    <w:rsid w:val="003463F8"/>
    <w:rsid w:val="003605AC"/>
    <w:rsid w:val="003606A6"/>
    <w:rsid w:val="00362947"/>
    <w:rsid w:val="00371CA9"/>
    <w:rsid w:val="00374B5B"/>
    <w:rsid w:val="00391853"/>
    <w:rsid w:val="003926A5"/>
    <w:rsid w:val="003963BC"/>
    <w:rsid w:val="003B30F5"/>
    <w:rsid w:val="003B3BB8"/>
    <w:rsid w:val="003C0360"/>
    <w:rsid w:val="003C0992"/>
    <w:rsid w:val="003C1F98"/>
    <w:rsid w:val="003C22FB"/>
    <w:rsid w:val="003D5EC8"/>
    <w:rsid w:val="003E1DA9"/>
    <w:rsid w:val="003E4C09"/>
    <w:rsid w:val="003E6307"/>
    <w:rsid w:val="003F46AE"/>
    <w:rsid w:val="00411C8E"/>
    <w:rsid w:val="00415CC8"/>
    <w:rsid w:val="00420CA2"/>
    <w:rsid w:val="00423244"/>
    <w:rsid w:val="0042654C"/>
    <w:rsid w:val="004276E5"/>
    <w:rsid w:val="00434448"/>
    <w:rsid w:val="00442DC6"/>
    <w:rsid w:val="004446D4"/>
    <w:rsid w:val="00444E1B"/>
    <w:rsid w:val="0045082C"/>
    <w:rsid w:val="0045118E"/>
    <w:rsid w:val="004558F9"/>
    <w:rsid w:val="00456764"/>
    <w:rsid w:val="00460638"/>
    <w:rsid w:val="00466192"/>
    <w:rsid w:val="00476398"/>
    <w:rsid w:val="00486DB4"/>
    <w:rsid w:val="004B33AF"/>
    <w:rsid w:val="004C1D7A"/>
    <w:rsid w:val="004C5EE1"/>
    <w:rsid w:val="004C6C12"/>
    <w:rsid w:val="004D0206"/>
    <w:rsid w:val="004D2317"/>
    <w:rsid w:val="004D753B"/>
    <w:rsid w:val="004E04E9"/>
    <w:rsid w:val="004E2A3E"/>
    <w:rsid w:val="004F1A7A"/>
    <w:rsid w:val="004F54A1"/>
    <w:rsid w:val="004F6D6E"/>
    <w:rsid w:val="004F6D97"/>
    <w:rsid w:val="004F79F4"/>
    <w:rsid w:val="00501786"/>
    <w:rsid w:val="0050747D"/>
    <w:rsid w:val="005162A4"/>
    <w:rsid w:val="0052078B"/>
    <w:rsid w:val="005223EB"/>
    <w:rsid w:val="005342A0"/>
    <w:rsid w:val="005364F4"/>
    <w:rsid w:val="00552D40"/>
    <w:rsid w:val="005568A7"/>
    <w:rsid w:val="00575D34"/>
    <w:rsid w:val="0059265C"/>
    <w:rsid w:val="00594575"/>
    <w:rsid w:val="005A437D"/>
    <w:rsid w:val="005A661A"/>
    <w:rsid w:val="005B40CF"/>
    <w:rsid w:val="005C4269"/>
    <w:rsid w:val="005C7DEB"/>
    <w:rsid w:val="005E07A0"/>
    <w:rsid w:val="005E2273"/>
    <w:rsid w:val="00600D17"/>
    <w:rsid w:val="006034F0"/>
    <w:rsid w:val="006318E0"/>
    <w:rsid w:val="006337EB"/>
    <w:rsid w:val="0063592B"/>
    <w:rsid w:val="006613C4"/>
    <w:rsid w:val="00664D75"/>
    <w:rsid w:val="0067322F"/>
    <w:rsid w:val="00681178"/>
    <w:rsid w:val="00681722"/>
    <w:rsid w:val="00683119"/>
    <w:rsid w:val="00693784"/>
    <w:rsid w:val="006B696B"/>
    <w:rsid w:val="006C102D"/>
    <w:rsid w:val="006C1E34"/>
    <w:rsid w:val="006C352D"/>
    <w:rsid w:val="006D43CF"/>
    <w:rsid w:val="006E17EA"/>
    <w:rsid w:val="006E378F"/>
    <w:rsid w:val="006E7D45"/>
    <w:rsid w:val="006F0B58"/>
    <w:rsid w:val="006F3048"/>
    <w:rsid w:val="006F3702"/>
    <w:rsid w:val="006F52E8"/>
    <w:rsid w:val="00703E24"/>
    <w:rsid w:val="00704F9B"/>
    <w:rsid w:val="00705068"/>
    <w:rsid w:val="00707480"/>
    <w:rsid w:val="007111FA"/>
    <w:rsid w:val="00711B43"/>
    <w:rsid w:val="00713120"/>
    <w:rsid w:val="00726FFE"/>
    <w:rsid w:val="007326F3"/>
    <w:rsid w:val="007413E4"/>
    <w:rsid w:val="00746C54"/>
    <w:rsid w:val="00747B69"/>
    <w:rsid w:val="00752C0B"/>
    <w:rsid w:val="007531CA"/>
    <w:rsid w:val="00753665"/>
    <w:rsid w:val="00753E39"/>
    <w:rsid w:val="007542DE"/>
    <w:rsid w:val="00756434"/>
    <w:rsid w:val="00766DCD"/>
    <w:rsid w:val="00780267"/>
    <w:rsid w:val="00780309"/>
    <w:rsid w:val="00793B70"/>
    <w:rsid w:val="007A6E33"/>
    <w:rsid w:val="007B3BA8"/>
    <w:rsid w:val="007B5394"/>
    <w:rsid w:val="007B5783"/>
    <w:rsid w:val="007B7BFE"/>
    <w:rsid w:val="007C6E69"/>
    <w:rsid w:val="007E225A"/>
    <w:rsid w:val="007F0060"/>
    <w:rsid w:val="008001D4"/>
    <w:rsid w:val="0080436D"/>
    <w:rsid w:val="00805694"/>
    <w:rsid w:val="0082202A"/>
    <w:rsid w:val="00824C7A"/>
    <w:rsid w:val="008312FD"/>
    <w:rsid w:val="008362F7"/>
    <w:rsid w:val="008557A7"/>
    <w:rsid w:val="008644B7"/>
    <w:rsid w:val="00864E85"/>
    <w:rsid w:val="00867215"/>
    <w:rsid w:val="0087327D"/>
    <w:rsid w:val="00892673"/>
    <w:rsid w:val="0089300B"/>
    <w:rsid w:val="008933F0"/>
    <w:rsid w:val="008B08AD"/>
    <w:rsid w:val="008D2E2B"/>
    <w:rsid w:val="00900363"/>
    <w:rsid w:val="009004C6"/>
    <w:rsid w:val="009058C7"/>
    <w:rsid w:val="00917C96"/>
    <w:rsid w:val="00933B57"/>
    <w:rsid w:val="00933C9F"/>
    <w:rsid w:val="009362BA"/>
    <w:rsid w:val="00942743"/>
    <w:rsid w:val="00942DD8"/>
    <w:rsid w:val="00946E76"/>
    <w:rsid w:val="009518C9"/>
    <w:rsid w:val="00953867"/>
    <w:rsid w:val="00955DBB"/>
    <w:rsid w:val="00957360"/>
    <w:rsid w:val="009573B3"/>
    <w:rsid w:val="00961A04"/>
    <w:rsid w:val="009630BF"/>
    <w:rsid w:val="009665A1"/>
    <w:rsid w:val="00975B02"/>
    <w:rsid w:val="00987B91"/>
    <w:rsid w:val="00993B91"/>
    <w:rsid w:val="00995769"/>
    <w:rsid w:val="009A0461"/>
    <w:rsid w:val="009A05E7"/>
    <w:rsid w:val="009A2298"/>
    <w:rsid w:val="009A2908"/>
    <w:rsid w:val="009B7414"/>
    <w:rsid w:val="009C56C9"/>
    <w:rsid w:val="009D3518"/>
    <w:rsid w:val="009D50FC"/>
    <w:rsid w:val="009E0929"/>
    <w:rsid w:val="009E24B3"/>
    <w:rsid w:val="009E3148"/>
    <w:rsid w:val="009E42B2"/>
    <w:rsid w:val="00A02621"/>
    <w:rsid w:val="00A05412"/>
    <w:rsid w:val="00A165B7"/>
    <w:rsid w:val="00A24871"/>
    <w:rsid w:val="00A26FB5"/>
    <w:rsid w:val="00A36831"/>
    <w:rsid w:val="00A42BC2"/>
    <w:rsid w:val="00A44CF7"/>
    <w:rsid w:val="00A45812"/>
    <w:rsid w:val="00A45AC0"/>
    <w:rsid w:val="00A513A5"/>
    <w:rsid w:val="00A528BA"/>
    <w:rsid w:val="00A63C7B"/>
    <w:rsid w:val="00A66EA8"/>
    <w:rsid w:val="00A77938"/>
    <w:rsid w:val="00A900E3"/>
    <w:rsid w:val="00AA0E83"/>
    <w:rsid w:val="00AA1107"/>
    <w:rsid w:val="00AA5B1B"/>
    <w:rsid w:val="00AA5DB1"/>
    <w:rsid w:val="00AA6F59"/>
    <w:rsid w:val="00AB2173"/>
    <w:rsid w:val="00AB6ACA"/>
    <w:rsid w:val="00AB776B"/>
    <w:rsid w:val="00AC052B"/>
    <w:rsid w:val="00AC4F02"/>
    <w:rsid w:val="00AD52F9"/>
    <w:rsid w:val="00AD5A37"/>
    <w:rsid w:val="00AD7995"/>
    <w:rsid w:val="00AD7AC7"/>
    <w:rsid w:val="00AE245A"/>
    <w:rsid w:val="00B0290A"/>
    <w:rsid w:val="00B21DE5"/>
    <w:rsid w:val="00B22BFD"/>
    <w:rsid w:val="00B30FDD"/>
    <w:rsid w:val="00B31FE8"/>
    <w:rsid w:val="00B36EC3"/>
    <w:rsid w:val="00B52DC2"/>
    <w:rsid w:val="00B53B91"/>
    <w:rsid w:val="00B54FBD"/>
    <w:rsid w:val="00B57AB3"/>
    <w:rsid w:val="00B638F3"/>
    <w:rsid w:val="00B64920"/>
    <w:rsid w:val="00B66090"/>
    <w:rsid w:val="00B67605"/>
    <w:rsid w:val="00B67856"/>
    <w:rsid w:val="00B82E65"/>
    <w:rsid w:val="00B84354"/>
    <w:rsid w:val="00B84726"/>
    <w:rsid w:val="00B910C2"/>
    <w:rsid w:val="00B91832"/>
    <w:rsid w:val="00B933B9"/>
    <w:rsid w:val="00BB5778"/>
    <w:rsid w:val="00BB578C"/>
    <w:rsid w:val="00BB6B8A"/>
    <w:rsid w:val="00BB7408"/>
    <w:rsid w:val="00BC3EEF"/>
    <w:rsid w:val="00BD0140"/>
    <w:rsid w:val="00BD1127"/>
    <w:rsid w:val="00BD1245"/>
    <w:rsid w:val="00BD29D0"/>
    <w:rsid w:val="00BD539C"/>
    <w:rsid w:val="00BE2476"/>
    <w:rsid w:val="00BE5141"/>
    <w:rsid w:val="00BE593F"/>
    <w:rsid w:val="00C01E82"/>
    <w:rsid w:val="00C06518"/>
    <w:rsid w:val="00C06CB6"/>
    <w:rsid w:val="00C305F9"/>
    <w:rsid w:val="00C32F3B"/>
    <w:rsid w:val="00C34C42"/>
    <w:rsid w:val="00C4170B"/>
    <w:rsid w:val="00C50AF0"/>
    <w:rsid w:val="00C673F8"/>
    <w:rsid w:val="00C76E9B"/>
    <w:rsid w:val="00C7728E"/>
    <w:rsid w:val="00C9644D"/>
    <w:rsid w:val="00CA3CA0"/>
    <w:rsid w:val="00CA6934"/>
    <w:rsid w:val="00CA6F8F"/>
    <w:rsid w:val="00CA7088"/>
    <w:rsid w:val="00CA7C16"/>
    <w:rsid w:val="00CB0245"/>
    <w:rsid w:val="00CC0CD8"/>
    <w:rsid w:val="00CC3529"/>
    <w:rsid w:val="00CD16E8"/>
    <w:rsid w:val="00CD6942"/>
    <w:rsid w:val="00CE362B"/>
    <w:rsid w:val="00CE4510"/>
    <w:rsid w:val="00CF0868"/>
    <w:rsid w:val="00CF188E"/>
    <w:rsid w:val="00CF296D"/>
    <w:rsid w:val="00CF4279"/>
    <w:rsid w:val="00CF43DA"/>
    <w:rsid w:val="00CF5A06"/>
    <w:rsid w:val="00D041BC"/>
    <w:rsid w:val="00D06FCC"/>
    <w:rsid w:val="00D209AB"/>
    <w:rsid w:val="00D20B34"/>
    <w:rsid w:val="00D24470"/>
    <w:rsid w:val="00D31A80"/>
    <w:rsid w:val="00D36179"/>
    <w:rsid w:val="00D42A62"/>
    <w:rsid w:val="00D44D68"/>
    <w:rsid w:val="00D4666A"/>
    <w:rsid w:val="00D5283C"/>
    <w:rsid w:val="00D63BB9"/>
    <w:rsid w:val="00D63EB3"/>
    <w:rsid w:val="00D66DA5"/>
    <w:rsid w:val="00D67354"/>
    <w:rsid w:val="00D75FFA"/>
    <w:rsid w:val="00D82B55"/>
    <w:rsid w:val="00D866AD"/>
    <w:rsid w:val="00D87EA2"/>
    <w:rsid w:val="00D908A7"/>
    <w:rsid w:val="00D90A41"/>
    <w:rsid w:val="00D9379E"/>
    <w:rsid w:val="00DA5EA8"/>
    <w:rsid w:val="00DA7517"/>
    <w:rsid w:val="00DA77AA"/>
    <w:rsid w:val="00DA78FF"/>
    <w:rsid w:val="00DA79DF"/>
    <w:rsid w:val="00DB28A2"/>
    <w:rsid w:val="00DB71E9"/>
    <w:rsid w:val="00DD69CD"/>
    <w:rsid w:val="00DD758E"/>
    <w:rsid w:val="00DE5FD6"/>
    <w:rsid w:val="00DE7C16"/>
    <w:rsid w:val="00DE7D5E"/>
    <w:rsid w:val="00DF0709"/>
    <w:rsid w:val="00DF2D92"/>
    <w:rsid w:val="00DF3B8F"/>
    <w:rsid w:val="00E01743"/>
    <w:rsid w:val="00E10BE1"/>
    <w:rsid w:val="00E1514E"/>
    <w:rsid w:val="00E15B95"/>
    <w:rsid w:val="00E20BC0"/>
    <w:rsid w:val="00E30228"/>
    <w:rsid w:val="00E34552"/>
    <w:rsid w:val="00E3540D"/>
    <w:rsid w:val="00E37E94"/>
    <w:rsid w:val="00E41BCA"/>
    <w:rsid w:val="00E42C0A"/>
    <w:rsid w:val="00E45B1B"/>
    <w:rsid w:val="00E4790E"/>
    <w:rsid w:val="00E50106"/>
    <w:rsid w:val="00E56FD9"/>
    <w:rsid w:val="00E6273E"/>
    <w:rsid w:val="00E66664"/>
    <w:rsid w:val="00E70529"/>
    <w:rsid w:val="00E71FE9"/>
    <w:rsid w:val="00E838FF"/>
    <w:rsid w:val="00E84A54"/>
    <w:rsid w:val="00EB4E9D"/>
    <w:rsid w:val="00EC0D16"/>
    <w:rsid w:val="00EC4A7A"/>
    <w:rsid w:val="00EC4D1C"/>
    <w:rsid w:val="00EC53B1"/>
    <w:rsid w:val="00ED1C75"/>
    <w:rsid w:val="00EE005A"/>
    <w:rsid w:val="00EE29FF"/>
    <w:rsid w:val="00EF11E4"/>
    <w:rsid w:val="00EF38CA"/>
    <w:rsid w:val="00EF749C"/>
    <w:rsid w:val="00F006F3"/>
    <w:rsid w:val="00F04FD1"/>
    <w:rsid w:val="00F074DF"/>
    <w:rsid w:val="00F07B2D"/>
    <w:rsid w:val="00F129AE"/>
    <w:rsid w:val="00F147C3"/>
    <w:rsid w:val="00F520AB"/>
    <w:rsid w:val="00F55CEF"/>
    <w:rsid w:val="00F65B1E"/>
    <w:rsid w:val="00F70076"/>
    <w:rsid w:val="00F82043"/>
    <w:rsid w:val="00F828E8"/>
    <w:rsid w:val="00F8409C"/>
    <w:rsid w:val="00F85FCB"/>
    <w:rsid w:val="00FB34C1"/>
    <w:rsid w:val="00FB3EAA"/>
    <w:rsid w:val="00FB53CB"/>
    <w:rsid w:val="00FB7CCC"/>
    <w:rsid w:val="00FC193F"/>
    <w:rsid w:val="00FD126E"/>
    <w:rsid w:val="00FE609D"/>
    <w:rsid w:val="00FE62CB"/>
    <w:rsid w:val="00FE7D3E"/>
    <w:rsid w:val="00FF1D23"/>
    <w:rsid w:val="00FF705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color="white">
      <v:fill color="white"/>
      <v:textbox style="mso-fit-shape-to-text:t"/>
    </o:shapedefaults>
    <o:shapelayout v:ext="edit">
      <o:idmap v:ext="edit" data="1"/>
    </o:shapelayout>
  </w:shapeDefaults>
  <w:decimalSymbol w:val="."/>
  <w:listSeparator w:val=";"/>
  <w15:docId w15:val="{F949C769-1422-467B-A2FE-F11E11E2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B8F"/>
    <w:pPr>
      <w:ind w:left="720"/>
      <w:contextualSpacing/>
    </w:pPr>
  </w:style>
  <w:style w:type="character" w:styleId="Rimandocommento">
    <w:name w:val="annotation reference"/>
    <w:uiPriority w:val="99"/>
    <w:semiHidden/>
    <w:unhideWhenUsed/>
    <w:rsid w:val="00AA6F59"/>
    <w:rPr>
      <w:sz w:val="16"/>
      <w:szCs w:val="16"/>
    </w:rPr>
  </w:style>
  <w:style w:type="paragraph" w:styleId="Testocommento">
    <w:name w:val="annotation text"/>
    <w:basedOn w:val="Normale"/>
    <w:link w:val="TestocommentoCarattere"/>
    <w:uiPriority w:val="99"/>
    <w:semiHidden/>
    <w:unhideWhenUsed/>
    <w:rsid w:val="00AA6F59"/>
    <w:pPr>
      <w:spacing w:line="240" w:lineRule="auto"/>
    </w:pPr>
    <w:rPr>
      <w:rFonts w:ascii="Calibri" w:eastAsia="PMingLiU" w:hAnsi="Calibri" w:cs="Times New Roman"/>
      <w:sz w:val="20"/>
      <w:szCs w:val="20"/>
    </w:rPr>
  </w:style>
  <w:style w:type="character" w:customStyle="1" w:styleId="TestocommentoCarattere">
    <w:name w:val="Testo commento Carattere"/>
    <w:basedOn w:val="Carpredefinitoparagrafo"/>
    <w:link w:val="Testocommento"/>
    <w:uiPriority w:val="99"/>
    <w:semiHidden/>
    <w:rsid w:val="00AA6F59"/>
    <w:rPr>
      <w:rFonts w:ascii="Calibri" w:eastAsia="PMingLiU" w:hAnsi="Calibri" w:cs="Times New Roman"/>
      <w:sz w:val="20"/>
      <w:szCs w:val="20"/>
    </w:rPr>
  </w:style>
  <w:style w:type="paragraph" w:styleId="Testofumetto">
    <w:name w:val="Balloon Text"/>
    <w:basedOn w:val="Normale"/>
    <w:link w:val="TestofumettoCarattere"/>
    <w:uiPriority w:val="99"/>
    <w:semiHidden/>
    <w:unhideWhenUsed/>
    <w:rsid w:val="00AA6F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6F59"/>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681722"/>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681722"/>
    <w:rPr>
      <w:rFonts w:ascii="Calibri" w:eastAsia="PMingLiU" w:hAnsi="Calibri" w:cs="Times New Roman"/>
      <w:b/>
      <w:bCs/>
      <w:sz w:val="20"/>
      <w:szCs w:val="20"/>
    </w:rPr>
  </w:style>
  <w:style w:type="paragraph" w:styleId="Revisione">
    <w:name w:val="Revision"/>
    <w:hidden/>
    <w:uiPriority w:val="99"/>
    <w:semiHidden/>
    <w:rsid w:val="00E34552"/>
    <w:pPr>
      <w:spacing w:after="0" w:line="240" w:lineRule="auto"/>
    </w:pPr>
  </w:style>
  <w:style w:type="character" w:styleId="Numeroriga">
    <w:name w:val="line number"/>
    <w:basedOn w:val="Carpredefinitoparagrafo"/>
    <w:uiPriority w:val="99"/>
    <w:semiHidden/>
    <w:unhideWhenUsed/>
    <w:rsid w:val="007B5783"/>
  </w:style>
  <w:style w:type="character" w:styleId="Testosegnaposto">
    <w:name w:val="Placeholder Text"/>
    <w:basedOn w:val="Carpredefinitoparagrafo"/>
    <w:uiPriority w:val="99"/>
    <w:semiHidden/>
    <w:rsid w:val="00434448"/>
    <w:rPr>
      <w:color w:val="808080"/>
    </w:rPr>
  </w:style>
  <w:style w:type="paragraph" w:styleId="Didascalia">
    <w:name w:val="caption"/>
    <w:basedOn w:val="Normale"/>
    <w:next w:val="Normale"/>
    <w:uiPriority w:val="35"/>
    <w:semiHidden/>
    <w:unhideWhenUsed/>
    <w:qFormat/>
    <w:rsid w:val="006034F0"/>
    <w:pPr>
      <w:spacing w:line="240" w:lineRule="auto"/>
    </w:pPr>
    <w:rPr>
      <w:b/>
      <w:bCs/>
      <w:color w:val="4F81BD" w:themeColor="accent1"/>
      <w:sz w:val="18"/>
      <w:szCs w:val="18"/>
    </w:rPr>
  </w:style>
  <w:style w:type="paragraph" w:customStyle="1" w:styleId="Corpodeltesto31">
    <w:name w:val="Corpo del testo 31"/>
    <w:basedOn w:val="Normale"/>
    <w:qFormat/>
    <w:rsid w:val="000610CB"/>
    <w:pPr>
      <w:widowControl w:val="0"/>
      <w:suppressAutoHyphens/>
      <w:spacing w:after="0" w:line="360" w:lineRule="auto"/>
      <w:jc w:val="both"/>
    </w:pPr>
    <w:rPr>
      <w:rFonts w:ascii="Times New Roman" w:eastAsia="Times New Roman" w:hAnsi="Times New Roman" w:cs="Times New Roman"/>
      <w:color w:val="00000A"/>
      <w:sz w:val="24"/>
      <w:szCs w:val="24"/>
      <w:lang w:val="en-GB" w:eastAsia="zh-CN" w:bidi="hi-IN"/>
    </w:rPr>
  </w:style>
  <w:style w:type="character" w:styleId="Collegamentoipertestuale">
    <w:name w:val="Hyperlink"/>
    <w:basedOn w:val="Carpredefinitoparagrafo"/>
    <w:uiPriority w:val="99"/>
    <w:unhideWhenUsed/>
    <w:rsid w:val="008D2E2B"/>
    <w:rPr>
      <w:color w:val="0000FF" w:themeColor="hyperlink"/>
      <w:u w:val="single"/>
    </w:rPr>
  </w:style>
  <w:style w:type="character" w:styleId="Collegamentovisitato">
    <w:name w:val="FollowedHyperlink"/>
    <w:basedOn w:val="Carpredefinitoparagrafo"/>
    <w:uiPriority w:val="99"/>
    <w:semiHidden/>
    <w:unhideWhenUsed/>
    <w:rsid w:val="00261903"/>
    <w:rPr>
      <w:color w:val="800080"/>
      <w:u w:val="single"/>
    </w:rPr>
  </w:style>
  <w:style w:type="paragraph" w:customStyle="1" w:styleId="xl65">
    <w:name w:val="xl65"/>
    <w:basedOn w:val="Normale"/>
    <w:rsid w:val="0026190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5"/>
      <w:szCs w:val="15"/>
      <w:lang w:val="it-IT" w:eastAsia="it-IT"/>
    </w:rPr>
  </w:style>
  <w:style w:type="paragraph" w:customStyle="1" w:styleId="xl66">
    <w:name w:val="xl66"/>
    <w:basedOn w:val="Normale"/>
    <w:rsid w:val="002619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5"/>
      <w:szCs w:val="15"/>
      <w:lang w:val="it-IT" w:eastAsia="it-IT"/>
    </w:rPr>
  </w:style>
  <w:style w:type="paragraph" w:customStyle="1" w:styleId="xl67">
    <w:name w:val="xl67"/>
    <w:basedOn w:val="Normale"/>
    <w:rsid w:val="002619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5"/>
      <w:szCs w:val="15"/>
      <w:lang w:val="it-IT" w:eastAsia="it-IT"/>
    </w:rPr>
  </w:style>
  <w:style w:type="paragraph" w:customStyle="1" w:styleId="xl68">
    <w:name w:val="xl68"/>
    <w:basedOn w:val="Normale"/>
    <w:rsid w:val="00261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5"/>
      <w:szCs w:val="15"/>
      <w:lang w:val="it-IT" w:eastAsia="it-IT"/>
    </w:rPr>
  </w:style>
  <w:style w:type="paragraph" w:customStyle="1" w:styleId="xl69">
    <w:name w:val="xl69"/>
    <w:basedOn w:val="Normale"/>
    <w:rsid w:val="002619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5"/>
      <w:szCs w:val="15"/>
      <w:lang w:val="it-IT" w:eastAsia="it-IT"/>
    </w:rPr>
  </w:style>
  <w:style w:type="paragraph" w:customStyle="1" w:styleId="xl70">
    <w:name w:val="xl70"/>
    <w:basedOn w:val="Normale"/>
    <w:rsid w:val="002619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5"/>
      <w:szCs w:val="15"/>
      <w:lang w:val="it-IT" w:eastAsia="it-IT"/>
    </w:rPr>
  </w:style>
  <w:style w:type="paragraph" w:customStyle="1" w:styleId="xl71">
    <w:name w:val="xl71"/>
    <w:basedOn w:val="Normale"/>
    <w:rsid w:val="002619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5"/>
      <w:szCs w:val="15"/>
      <w:lang w:val="it-IT" w:eastAsia="it-IT"/>
    </w:rPr>
  </w:style>
  <w:style w:type="paragraph" w:customStyle="1" w:styleId="xl72">
    <w:name w:val="xl72"/>
    <w:basedOn w:val="Normale"/>
    <w:rsid w:val="002619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5"/>
      <w:szCs w:val="15"/>
      <w:lang w:val="it-IT" w:eastAsia="it-IT"/>
    </w:rPr>
  </w:style>
  <w:style w:type="paragraph" w:customStyle="1" w:styleId="xl73">
    <w:name w:val="xl73"/>
    <w:basedOn w:val="Normale"/>
    <w:rsid w:val="002619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5"/>
      <w:szCs w:val="15"/>
      <w:lang w:val="it-IT" w:eastAsia="it-IT"/>
    </w:rPr>
  </w:style>
  <w:style w:type="table" w:styleId="Grigliatabella">
    <w:name w:val="Table Grid"/>
    <w:basedOn w:val="Tabellanormale"/>
    <w:uiPriority w:val="59"/>
    <w:rsid w:val="00B8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885">
      <w:bodyDiv w:val="1"/>
      <w:marLeft w:val="0"/>
      <w:marRight w:val="0"/>
      <w:marTop w:val="0"/>
      <w:marBottom w:val="0"/>
      <w:divBdr>
        <w:top w:val="none" w:sz="0" w:space="0" w:color="auto"/>
        <w:left w:val="none" w:sz="0" w:space="0" w:color="auto"/>
        <w:bottom w:val="none" w:sz="0" w:space="0" w:color="auto"/>
        <w:right w:val="none" w:sz="0" w:space="0" w:color="auto"/>
      </w:divBdr>
    </w:div>
    <w:div w:id="54554613">
      <w:bodyDiv w:val="1"/>
      <w:marLeft w:val="0"/>
      <w:marRight w:val="0"/>
      <w:marTop w:val="0"/>
      <w:marBottom w:val="0"/>
      <w:divBdr>
        <w:top w:val="none" w:sz="0" w:space="0" w:color="auto"/>
        <w:left w:val="none" w:sz="0" w:space="0" w:color="auto"/>
        <w:bottom w:val="none" w:sz="0" w:space="0" w:color="auto"/>
        <w:right w:val="none" w:sz="0" w:space="0" w:color="auto"/>
      </w:divBdr>
    </w:div>
    <w:div w:id="242565894">
      <w:bodyDiv w:val="1"/>
      <w:marLeft w:val="0"/>
      <w:marRight w:val="0"/>
      <w:marTop w:val="0"/>
      <w:marBottom w:val="0"/>
      <w:divBdr>
        <w:top w:val="none" w:sz="0" w:space="0" w:color="auto"/>
        <w:left w:val="none" w:sz="0" w:space="0" w:color="auto"/>
        <w:bottom w:val="none" w:sz="0" w:space="0" w:color="auto"/>
        <w:right w:val="none" w:sz="0" w:space="0" w:color="auto"/>
      </w:divBdr>
    </w:div>
    <w:div w:id="247352714">
      <w:bodyDiv w:val="1"/>
      <w:marLeft w:val="0"/>
      <w:marRight w:val="0"/>
      <w:marTop w:val="0"/>
      <w:marBottom w:val="0"/>
      <w:divBdr>
        <w:top w:val="none" w:sz="0" w:space="0" w:color="auto"/>
        <w:left w:val="none" w:sz="0" w:space="0" w:color="auto"/>
        <w:bottom w:val="none" w:sz="0" w:space="0" w:color="auto"/>
        <w:right w:val="none" w:sz="0" w:space="0" w:color="auto"/>
      </w:divBdr>
    </w:div>
    <w:div w:id="263614412">
      <w:bodyDiv w:val="1"/>
      <w:marLeft w:val="0"/>
      <w:marRight w:val="0"/>
      <w:marTop w:val="0"/>
      <w:marBottom w:val="0"/>
      <w:divBdr>
        <w:top w:val="none" w:sz="0" w:space="0" w:color="auto"/>
        <w:left w:val="none" w:sz="0" w:space="0" w:color="auto"/>
        <w:bottom w:val="none" w:sz="0" w:space="0" w:color="auto"/>
        <w:right w:val="none" w:sz="0" w:space="0" w:color="auto"/>
      </w:divBdr>
    </w:div>
    <w:div w:id="288510745">
      <w:bodyDiv w:val="1"/>
      <w:marLeft w:val="0"/>
      <w:marRight w:val="0"/>
      <w:marTop w:val="0"/>
      <w:marBottom w:val="0"/>
      <w:divBdr>
        <w:top w:val="none" w:sz="0" w:space="0" w:color="auto"/>
        <w:left w:val="none" w:sz="0" w:space="0" w:color="auto"/>
        <w:bottom w:val="none" w:sz="0" w:space="0" w:color="auto"/>
        <w:right w:val="none" w:sz="0" w:space="0" w:color="auto"/>
      </w:divBdr>
    </w:div>
    <w:div w:id="323826868">
      <w:bodyDiv w:val="1"/>
      <w:marLeft w:val="0"/>
      <w:marRight w:val="0"/>
      <w:marTop w:val="0"/>
      <w:marBottom w:val="0"/>
      <w:divBdr>
        <w:top w:val="none" w:sz="0" w:space="0" w:color="auto"/>
        <w:left w:val="none" w:sz="0" w:space="0" w:color="auto"/>
        <w:bottom w:val="none" w:sz="0" w:space="0" w:color="auto"/>
        <w:right w:val="none" w:sz="0" w:space="0" w:color="auto"/>
      </w:divBdr>
    </w:div>
    <w:div w:id="451218069">
      <w:bodyDiv w:val="1"/>
      <w:marLeft w:val="0"/>
      <w:marRight w:val="0"/>
      <w:marTop w:val="0"/>
      <w:marBottom w:val="0"/>
      <w:divBdr>
        <w:top w:val="none" w:sz="0" w:space="0" w:color="auto"/>
        <w:left w:val="none" w:sz="0" w:space="0" w:color="auto"/>
        <w:bottom w:val="none" w:sz="0" w:space="0" w:color="auto"/>
        <w:right w:val="none" w:sz="0" w:space="0" w:color="auto"/>
      </w:divBdr>
    </w:div>
    <w:div w:id="572665083">
      <w:bodyDiv w:val="1"/>
      <w:marLeft w:val="0"/>
      <w:marRight w:val="0"/>
      <w:marTop w:val="0"/>
      <w:marBottom w:val="0"/>
      <w:divBdr>
        <w:top w:val="none" w:sz="0" w:space="0" w:color="auto"/>
        <w:left w:val="none" w:sz="0" w:space="0" w:color="auto"/>
        <w:bottom w:val="none" w:sz="0" w:space="0" w:color="auto"/>
        <w:right w:val="none" w:sz="0" w:space="0" w:color="auto"/>
      </w:divBdr>
    </w:div>
    <w:div w:id="707605703">
      <w:bodyDiv w:val="1"/>
      <w:marLeft w:val="0"/>
      <w:marRight w:val="0"/>
      <w:marTop w:val="0"/>
      <w:marBottom w:val="0"/>
      <w:divBdr>
        <w:top w:val="none" w:sz="0" w:space="0" w:color="auto"/>
        <w:left w:val="none" w:sz="0" w:space="0" w:color="auto"/>
        <w:bottom w:val="none" w:sz="0" w:space="0" w:color="auto"/>
        <w:right w:val="none" w:sz="0" w:space="0" w:color="auto"/>
      </w:divBdr>
    </w:div>
    <w:div w:id="801775368">
      <w:bodyDiv w:val="1"/>
      <w:marLeft w:val="0"/>
      <w:marRight w:val="0"/>
      <w:marTop w:val="0"/>
      <w:marBottom w:val="0"/>
      <w:divBdr>
        <w:top w:val="none" w:sz="0" w:space="0" w:color="auto"/>
        <w:left w:val="none" w:sz="0" w:space="0" w:color="auto"/>
        <w:bottom w:val="none" w:sz="0" w:space="0" w:color="auto"/>
        <w:right w:val="none" w:sz="0" w:space="0" w:color="auto"/>
      </w:divBdr>
    </w:div>
    <w:div w:id="888421320">
      <w:bodyDiv w:val="1"/>
      <w:marLeft w:val="0"/>
      <w:marRight w:val="0"/>
      <w:marTop w:val="0"/>
      <w:marBottom w:val="0"/>
      <w:divBdr>
        <w:top w:val="none" w:sz="0" w:space="0" w:color="auto"/>
        <w:left w:val="none" w:sz="0" w:space="0" w:color="auto"/>
        <w:bottom w:val="none" w:sz="0" w:space="0" w:color="auto"/>
        <w:right w:val="none" w:sz="0" w:space="0" w:color="auto"/>
      </w:divBdr>
    </w:div>
    <w:div w:id="902982785">
      <w:bodyDiv w:val="1"/>
      <w:marLeft w:val="0"/>
      <w:marRight w:val="0"/>
      <w:marTop w:val="0"/>
      <w:marBottom w:val="0"/>
      <w:divBdr>
        <w:top w:val="none" w:sz="0" w:space="0" w:color="auto"/>
        <w:left w:val="none" w:sz="0" w:space="0" w:color="auto"/>
        <w:bottom w:val="none" w:sz="0" w:space="0" w:color="auto"/>
        <w:right w:val="none" w:sz="0" w:space="0" w:color="auto"/>
      </w:divBdr>
    </w:div>
    <w:div w:id="931474121">
      <w:bodyDiv w:val="1"/>
      <w:marLeft w:val="0"/>
      <w:marRight w:val="0"/>
      <w:marTop w:val="0"/>
      <w:marBottom w:val="0"/>
      <w:divBdr>
        <w:top w:val="none" w:sz="0" w:space="0" w:color="auto"/>
        <w:left w:val="none" w:sz="0" w:space="0" w:color="auto"/>
        <w:bottom w:val="none" w:sz="0" w:space="0" w:color="auto"/>
        <w:right w:val="none" w:sz="0" w:space="0" w:color="auto"/>
      </w:divBdr>
    </w:div>
    <w:div w:id="947199709">
      <w:bodyDiv w:val="1"/>
      <w:marLeft w:val="0"/>
      <w:marRight w:val="0"/>
      <w:marTop w:val="0"/>
      <w:marBottom w:val="0"/>
      <w:divBdr>
        <w:top w:val="none" w:sz="0" w:space="0" w:color="auto"/>
        <w:left w:val="none" w:sz="0" w:space="0" w:color="auto"/>
        <w:bottom w:val="none" w:sz="0" w:space="0" w:color="auto"/>
        <w:right w:val="none" w:sz="0" w:space="0" w:color="auto"/>
      </w:divBdr>
    </w:div>
    <w:div w:id="1173716209">
      <w:bodyDiv w:val="1"/>
      <w:marLeft w:val="0"/>
      <w:marRight w:val="0"/>
      <w:marTop w:val="0"/>
      <w:marBottom w:val="0"/>
      <w:divBdr>
        <w:top w:val="none" w:sz="0" w:space="0" w:color="auto"/>
        <w:left w:val="none" w:sz="0" w:space="0" w:color="auto"/>
        <w:bottom w:val="none" w:sz="0" w:space="0" w:color="auto"/>
        <w:right w:val="none" w:sz="0" w:space="0" w:color="auto"/>
      </w:divBdr>
    </w:div>
    <w:div w:id="1351763971">
      <w:bodyDiv w:val="1"/>
      <w:marLeft w:val="0"/>
      <w:marRight w:val="0"/>
      <w:marTop w:val="0"/>
      <w:marBottom w:val="0"/>
      <w:divBdr>
        <w:top w:val="none" w:sz="0" w:space="0" w:color="auto"/>
        <w:left w:val="none" w:sz="0" w:space="0" w:color="auto"/>
        <w:bottom w:val="none" w:sz="0" w:space="0" w:color="auto"/>
        <w:right w:val="none" w:sz="0" w:space="0" w:color="auto"/>
      </w:divBdr>
    </w:div>
    <w:div w:id="1404403273">
      <w:bodyDiv w:val="1"/>
      <w:marLeft w:val="0"/>
      <w:marRight w:val="0"/>
      <w:marTop w:val="0"/>
      <w:marBottom w:val="0"/>
      <w:divBdr>
        <w:top w:val="none" w:sz="0" w:space="0" w:color="auto"/>
        <w:left w:val="none" w:sz="0" w:space="0" w:color="auto"/>
        <w:bottom w:val="none" w:sz="0" w:space="0" w:color="auto"/>
        <w:right w:val="none" w:sz="0" w:space="0" w:color="auto"/>
      </w:divBdr>
    </w:div>
    <w:div w:id="1559511298">
      <w:bodyDiv w:val="1"/>
      <w:marLeft w:val="0"/>
      <w:marRight w:val="0"/>
      <w:marTop w:val="0"/>
      <w:marBottom w:val="0"/>
      <w:divBdr>
        <w:top w:val="none" w:sz="0" w:space="0" w:color="auto"/>
        <w:left w:val="none" w:sz="0" w:space="0" w:color="auto"/>
        <w:bottom w:val="none" w:sz="0" w:space="0" w:color="auto"/>
        <w:right w:val="none" w:sz="0" w:space="0" w:color="auto"/>
      </w:divBdr>
    </w:div>
    <w:div w:id="1770004484">
      <w:bodyDiv w:val="1"/>
      <w:marLeft w:val="0"/>
      <w:marRight w:val="0"/>
      <w:marTop w:val="0"/>
      <w:marBottom w:val="0"/>
      <w:divBdr>
        <w:top w:val="none" w:sz="0" w:space="0" w:color="auto"/>
        <w:left w:val="none" w:sz="0" w:space="0" w:color="auto"/>
        <w:bottom w:val="none" w:sz="0" w:space="0" w:color="auto"/>
        <w:right w:val="none" w:sz="0" w:space="0" w:color="auto"/>
      </w:divBdr>
    </w:div>
    <w:div w:id="1792897126">
      <w:bodyDiv w:val="1"/>
      <w:marLeft w:val="0"/>
      <w:marRight w:val="0"/>
      <w:marTop w:val="0"/>
      <w:marBottom w:val="0"/>
      <w:divBdr>
        <w:top w:val="none" w:sz="0" w:space="0" w:color="auto"/>
        <w:left w:val="none" w:sz="0" w:space="0" w:color="auto"/>
        <w:bottom w:val="none" w:sz="0" w:space="0" w:color="auto"/>
        <w:right w:val="none" w:sz="0" w:space="0" w:color="auto"/>
      </w:divBdr>
    </w:div>
    <w:div w:id="1813979655">
      <w:bodyDiv w:val="1"/>
      <w:marLeft w:val="0"/>
      <w:marRight w:val="0"/>
      <w:marTop w:val="0"/>
      <w:marBottom w:val="0"/>
      <w:divBdr>
        <w:top w:val="none" w:sz="0" w:space="0" w:color="auto"/>
        <w:left w:val="none" w:sz="0" w:space="0" w:color="auto"/>
        <w:bottom w:val="none" w:sz="0" w:space="0" w:color="auto"/>
        <w:right w:val="none" w:sz="0" w:space="0" w:color="auto"/>
      </w:divBdr>
    </w:div>
    <w:div w:id="1860661154">
      <w:bodyDiv w:val="1"/>
      <w:marLeft w:val="0"/>
      <w:marRight w:val="0"/>
      <w:marTop w:val="0"/>
      <w:marBottom w:val="0"/>
      <w:divBdr>
        <w:top w:val="none" w:sz="0" w:space="0" w:color="auto"/>
        <w:left w:val="none" w:sz="0" w:space="0" w:color="auto"/>
        <w:bottom w:val="none" w:sz="0" w:space="0" w:color="auto"/>
        <w:right w:val="none" w:sz="0" w:space="0" w:color="auto"/>
      </w:divBdr>
    </w:div>
    <w:div w:id="1874927020">
      <w:bodyDiv w:val="1"/>
      <w:marLeft w:val="0"/>
      <w:marRight w:val="0"/>
      <w:marTop w:val="0"/>
      <w:marBottom w:val="0"/>
      <w:divBdr>
        <w:top w:val="none" w:sz="0" w:space="0" w:color="auto"/>
        <w:left w:val="none" w:sz="0" w:space="0" w:color="auto"/>
        <w:bottom w:val="none" w:sz="0" w:space="0" w:color="auto"/>
        <w:right w:val="none" w:sz="0" w:space="0" w:color="auto"/>
      </w:divBdr>
    </w:div>
    <w:div w:id="1886873618">
      <w:bodyDiv w:val="1"/>
      <w:marLeft w:val="0"/>
      <w:marRight w:val="0"/>
      <w:marTop w:val="0"/>
      <w:marBottom w:val="0"/>
      <w:divBdr>
        <w:top w:val="none" w:sz="0" w:space="0" w:color="auto"/>
        <w:left w:val="none" w:sz="0" w:space="0" w:color="auto"/>
        <w:bottom w:val="none" w:sz="0" w:space="0" w:color="auto"/>
        <w:right w:val="none" w:sz="0" w:space="0" w:color="auto"/>
      </w:divBdr>
    </w:div>
    <w:div w:id="19237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C270C-A419-4B6D-B05B-1824971D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10</Pages>
  <Words>2761</Words>
  <Characters>15739</Characters>
  <Application>Microsoft Office Word</Application>
  <DocSecurity>0</DocSecurity>
  <Lines>131</Lines>
  <Paragraphs>36</Paragraphs>
  <ScaleCrop>false</ScaleCrop>
  <HeadingPairs>
    <vt:vector size="6" baseType="variant">
      <vt:variant>
        <vt:lpstr>Titolo</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John Wiley and Sons, Inc.</Company>
  <LinksUpToDate>false</LinksUpToDate>
  <CharactersWithSpaces>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Ching-Feng Li</dc:creator>
  <cp:lastModifiedBy>LLazzaro-PC</cp:lastModifiedBy>
  <cp:revision>25</cp:revision>
  <cp:lastPrinted>2020-01-07T16:33:00Z</cp:lastPrinted>
  <dcterms:created xsi:type="dcterms:W3CDTF">2018-10-10T14:21:00Z</dcterms:created>
  <dcterms:modified xsi:type="dcterms:W3CDTF">2020-01-10T14:18:00Z</dcterms:modified>
</cp:coreProperties>
</file>