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4B" w:rsidRDefault="0056524B" w:rsidP="005652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Trophic</w:t>
      </w:r>
      <w:r w:rsidRPr="00F568C7">
        <w:rPr>
          <w:rFonts w:ascii="Times New Roman" w:hAnsi="Times New Roman" w:cs="Times New Roman"/>
          <w:b/>
          <w:sz w:val="24"/>
          <w:szCs w:val="24"/>
        </w:rPr>
        <w:t xml:space="preserve"> niches in a seabird assemblage in</w:t>
      </w:r>
      <w:r>
        <w:rPr>
          <w:rFonts w:ascii="Times New Roman" w:hAnsi="Times New Roman" w:cs="Times New Roman"/>
          <w:b/>
          <w:sz w:val="24"/>
          <w:szCs w:val="24"/>
        </w:rPr>
        <w:t xml:space="preserve"> Bass Strait,</w:t>
      </w:r>
      <w:r w:rsidRPr="00F568C7">
        <w:rPr>
          <w:rFonts w:ascii="Times New Roman" w:hAnsi="Times New Roman" w:cs="Times New Roman"/>
          <w:b/>
          <w:sz w:val="24"/>
          <w:szCs w:val="24"/>
        </w:rPr>
        <w:t xml:space="preserve"> south-eastern Australia</w:t>
      </w:r>
    </w:p>
    <w:p w:rsidR="0056524B" w:rsidRPr="00A65E8B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E8B">
        <w:rPr>
          <w:rFonts w:ascii="Times New Roman" w:hAnsi="Times New Roman" w:cs="Times New Roman"/>
          <w:sz w:val="24"/>
          <w:szCs w:val="24"/>
        </w:rPr>
        <w:t>Aymeric Fromant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5E8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5E8B">
        <w:rPr>
          <w:rFonts w:ascii="Times New Roman" w:hAnsi="Times New Roman" w:cs="Times New Roman"/>
          <w:sz w:val="24"/>
          <w:szCs w:val="24"/>
        </w:rPr>
        <w:t>, Nicole Schumann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5E8B">
        <w:rPr>
          <w:rFonts w:ascii="Times New Roman" w:hAnsi="Times New Roman" w:cs="Times New Roman"/>
          <w:sz w:val="24"/>
          <w:szCs w:val="24"/>
        </w:rPr>
        <w:t>, Peter Dann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Yves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Cherel</w:t>
      </w:r>
      <w:proofErr w:type="spellEnd"/>
      <w:r>
        <w:rPr>
          <w:rStyle w:val="affiliationname"/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8B">
        <w:rPr>
          <w:rFonts w:ascii="Times New Roman" w:hAnsi="Times New Roman" w:cs="Times New Roman"/>
          <w:sz w:val="24"/>
          <w:szCs w:val="24"/>
        </w:rPr>
        <w:t>and John P.Y. Arnould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6524B" w:rsidRPr="00A65E8B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65E8B">
        <w:rPr>
          <w:rFonts w:ascii="Times New Roman" w:hAnsi="Times New Roman" w:cs="Times New Roman"/>
          <w:sz w:val="24"/>
          <w:szCs w:val="24"/>
        </w:rPr>
        <w:t>School of Life and Environmental Sciences, Deakin University, 221 Burwood Hwy, Burwood, VIC 3125, Australia</w:t>
      </w:r>
    </w:p>
    <w:p w:rsidR="0056524B" w:rsidRPr="00A65E8B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ffiliationname"/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2 </w:t>
      </w:r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Centre d’Etudes Biologiques de </w:t>
      </w:r>
      <w:proofErr w:type="spellStart"/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>Chizé</w:t>
      </w:r>
      <w:proofErr w:type="spellEnd"/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 (CEBC), </w:t>
      </w:r>
      <w:r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UMR 7372 du </w:t>
      </w:r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CNRS </w:t>
      </w:r>
      <w:r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>–</w:t>
      </w:r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La Rochelle </w:t>
      </w:r>
      <w:r w:rsidRPr="00A65E8B">
        <w:rPr>
          <w:rStyle w:val="affiliationname"/>
          <w:rFonts w:ascii="Times New Roman" w:hAnsi="Times New Roman" w:cs="Times New Roman"/>
          <w:sz w:val="24"/>
          <w:szCs w:val="24"/>
          <w:lang w:val="fr-FR"/>
        </w:rPr>
        <w:t xml:space="preserve">Université, 79360 </w:t>
      </w:r>
      <w:r w:rsidRPr="00A65E8B">
        <w:rPr>
          <w:rStyle w:val="affiliationcity"/>
          <w:rFonts w:ascii="Times New Roman" w:hAnsi="Times New Roman" w:cs="Times New Roman"/>
          <w:sz w:val="24"/>
          <w:szCs w:val="24"/>
          <w:lang w:val="fr-FR"/>
        </w:rPr>
        <w:t xml:space="preserve">Villiers en Bois, </w:t>
      </w:r>
      <w:r w:rsidRPr="00A65E8B">
        <w:rPr>
          <w:rStyle w:val="affiliationcountry"/>
          <w:rFonts w:ascii="Times New Roman" w:hAnsi="Times New Roman" w:cs="Times New Roman"/>
          <w:sz w:val="24"/>
          <w:szCs w:val="24"/>
          <w:lang w:val="fr-FR"/>
        </w:rPr>
        <w:t>France</w:t>
      </w:r>
    </w:p>
    <w:p w:rsidR="0056524B" w:rsidRPr="00A65E8B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E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5E8B">
        <w:rPr>
          <w:rFonts w:ascii="Times New Roman" w:hAnsi="Times New Roman" w:cs="Times New Roman"/>
          <w:sz w:val="24"/>
          <w:szCs w:val="24"/>
        </w:rPr>
        <w:t>Research Department, Phillip Island Nature Parks, PO Box 97, Cowes, VIC 3922, Australia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4B" w:rsidRPr="002A71A3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1A3">
        <w:rPr>
          <w:rFonts w:ascii="Times New Roman" w:hAnsi="Times New Roman" w:cs="Times New Roman"/>
          <w:b/>
          <w:bCs/>
          <w:sz w:val="24"/>
          <w:szCs w:val="24"/>
        </w:rPr>
        <w:t>SUPPLEMENTARY TEXT</w:t>
      </w:r>
    </w:p>
    <w:p w:rsidR="0056524B" w:rsidRPr="002A71A3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Pr="002A71A3">
        <w:rPr>
          <w:rFonts w:ascii="Times New Roman" w:hAnsi="Times New Roman" w:cs="Times New Roman"/>
          <w:sz w:val="24"/>
          <w:szCs w:val="24"/>
        </w:rPr>
        <w:t>Layman metrics were used as a measure of niche variation between the species</w:t>
      </w:r>
      <w:r>
        <w:rPr>
          <w:rFonts w:ascii="Times New Roman" w:hAnsi="Times New Roman" w:cs="Times New Roman"/>
          <w:sz w:val="24"/>
          <w:szCs w:val="24"/>
        </w:rPr>
        <w:t>, region and years</w:t>
      </w:r>
      <w:r w:rsidRPr="002A71A3">
        <w:rPr>
          <w:rFonts w:ascii="Times New Roman" w:hAnsi="Times New Roman" w:cs="Times New Roman"/>
          <w:sz w:val="24"/>
          <w:szCs w:val="24"/>
        </w:rPr>
        <w:t xml:space="preserve"> (Layman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2A71A3">
        <w:rPr>
          <w:rFonts w:ascii="Times New Roman" w:hAnsi="Times New Roman" w:cs="Times New Roman"/>
          <w:sz w:val="24"/>
          <w:szCs w:val="24"/>
        </w:rPr>
        <w:t xml:space="preserve"> 2007):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71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A7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b/>
          <w:bCs/>
          <w:sz w:val="24"/>
          <w:szCs w:val="24"/>
        </w:rPr>
        <w:t xml:space="preserve">C range (CR): </w:t>
      </w:r>
      <w:r w:rsidRPr="002A71A3">
        <w:rPr>
          <w:rFonts w:ascii="Times New Roman" w:hAnsi="Times New Roman" w:cs="Times New Roman"/>
          <w:sz w:val="24"/>
          <w:szCs w:val="24"/>
        </w:rPr>
        <w:t xml:space="preserve">Distance between the most enriched and most depleted 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sz w:val="24"/>
          <w:szCs w:val="24"/>
        </w:rPr>
        <w:t xml:space="preserve">C values (i.e., maximum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71A3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sz w:val="24"/>
          <w:szCs w:val="24"/>
        </w:rPr>
        <w:t xml:space="preserve">C). Increased CR would be expected if there are multiple basal resources with varying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sz w:val="24"/>
          <w:szCs w:val="24"/>
        </w:rPr>
        <w:t>values;</w:t>
      </w:r>
    </w:p>
    <w:p w:rsidR="0056524B" w:rsidRPr="002A71A3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1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A7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b/>
          <w:bCs/>
          <w:sz w:val="24"/>
          <w:szCs w:val="24"/>
        </w:rPr>
        <w:t xml:space="preserve">N Range (NR): </w:t>
      </w:r>
      <w:r w:rsidRPr="002A71A3">
        <w:rPr>
          <w:rFonts w:ascii="Times New Roman" w:hAnsi="Times New Roman" w:cs="Times New Roman"/>
          <w:sz w:val="24"/>
          <w:szCs w:val="24"/>
        </w:rPr>
        <w:t xml:space="preserve">Distance between the most enriched and most depleted 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sz w:val="24"/>
          <w:szCs w:val="24"/>
        </w:rPr>
        <w:t xml:space="preserve">N values (i.e., maximum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sz w:val="24"/>
          <w:szCs w:val="24"/>
        </w:rPr>
        <w:t xml:space="preserve">- minimum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sz w:val="24"/>
          <w:szCs w:val="24"/>
        </w:rPr>
        <w:t>N). NR is a repres</w:t>
      </w:r>
      <w:r>
        <w:rPr>
          <w:rFonts w:ascii="Times New Roman" w:hAnsi="Times New Roman" w:cs="Times New Roman"/>
          <w:sz w:val="24"/>
          <w:szCs w:val="24"/>
        </w:rPr>
        <w:t>entation of vertical structure. A</w:t>
      </w:r>
      <w:r w:rsidRPr="002A71A3">
        <w:rPr>
          <w:rFonts w:ascii="Times New Roman" w:hAnsi="Times New Roman" w:cs="Times New Roman"/>
          <w:sz w:val="24"/>
          <w:szCs w:val="24"/>
        </w:rPr>
        <w:t xml:space="preserve"> larger range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sz w:val="24"/>
          <w:szCs w:val="24"/>
        </w:rPr>
        <w:t xml:space="preserve">in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sz w:val="24"/>
          <w:szCs w:val="24"/>
        </w:rPr>
        <w:t>N among consumers suggests more trophic levels and thus a greater degree of trophic diversity;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71A3">
        <w:rPr>
          <w:rFonts w:ascii="Times New Roman" w:hAnsi="Times New Roman" w:cs="Times New Roman"/>
          <w:b/>
          <w:bCs/>
          <w:sz w:val="24"/>
          <w:szCs w:val="24"/>
        </w:rPr>
        <w:t xml:space="preserve">3) Total area (TA): </w:t>
      </w:r>
      <w:r w:rsidRPr="002A71A3">
        <w:rPr>
          <w:rFonts w:ascii="Times New Roman" w:hAnsi="Times New Roman" w:cs="Times New Roman"/>
          <w:sz w:val="24"/>
          <w:szCs w:val="24"/>
        </w:rPr>
        <w:t xml:space="preserve">Convex hull area encompassed by all samples in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A71A3">
        <w:rPr>
          <w:rFonts w:ascii="Times New Roman" w:hAnsi="Times New Roman" w:cs="Times New Roman"/>
          <w:sz w:val="24"/>
          <w:szCs w:val="24"/>
        </w:rPr>
        <w:t xml:space="preserve">C– </w:t>
      </w:r>
      <w:r w:rsidRPr="002A71A3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571A4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2A71A3">
        <w:rPr>
          <w:rFonts w:ascii="Times New Roman" w:hAnsi="Times New Roman" w:cs="Times New Roman"/>
          <w:sz w:val="24"/>
          <w:szCs w:val="24"/>
        </w:rPr>
        <w:t>N bi-plot space.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sz w:val="24"/>
          <w:szCs w:val="24"/>
        </w:rPr>
        <w:t>represents a measure of the total amount of niche space occupied, and thus a proxy for the total extent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A3">
        <w:rPr>
          <w:rFonts w:ascii="Times New Roman" w:hAnsi="Times New Roman" w:cs="Times New Roman"/>
          <w:sz w:val="24"/>
          <w:szCs w:val="24"/>
        </w:rPr>
        <w:t>troph</w:t>
      </w:r>
      <w:r>
        <w:rPr>
          <w:rFonts w:ascii="Times New Roman" w:hAnsi="Times New Roman" w:cs="Times New Roman"/>
          <w:sz w:val="24"/>
          <w:szCs w:val="24"/>
        </w:rPr>
        <w:t>ic diversity within this group.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56524B" w:rsidRDefault="0056524B" w:rsidP="0056524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1906">
        <w:rPr>
          <w:rFonts w:ascii="Times New Roman" w:hAnsi="Times New Roman" w:cs="Times New Roman"/>
          <w:sz w:val="24"/>
          <w:szCs w:val="24"/>
        </w:rPr>
        <w:lastRenderedPageBreak/>
        <w:t xml:space="preserve">Layman CA, Arrington DA, </w:t>
      </w:r>
      <w:proofErr w:type="spellStart"/>
      <w:r w:rsidRPr="005A1906">
        <w:rPr>
          <w:rFonts w:ascii="Times New Roman" w:hAnsi="Times New Roman" w:cs="Times New Roman"/>
          <w:sz w:val="24"/>
          <w:szCs w:val="24"/>
        </w:rPr>
        <w:t>Montaña</w:t>
      </w:r>
      <w:proofErr w:type="spellEnd"/>
      <w:r w:rsidRPr="005A1906">
        <w:rPr>
          <w:rFonts w:ascii="Times New Roman" w:hAnsi="Times New Roman" w:cs="Times New Roman"/>
          <w:sz w:val="24"/>
          <w:szCs w:val="24"/>
        </w:rPr>
        <w:t xml:space="preserve"> CG, Post DM (2007) Can stable isotope ratios provide for community-wide measures of trophic structure? Ecology 88:42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1906">
        <w:rPr>
          <w:rFonts w:ascii="Times New Roman" w:hAnsi="Times New Roman" w:cs="Times New Roman"/>
          <w:sz w:val="24"/>
          <w:szCs w:val="24"/>
        </w:rPr>
        <w:t>48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 w:rsidRPr="00120D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24B" w:rsidRPr="00B22233" w:rsidRDefault="0056524B" w:rsidP="005652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22233">
        <w:rPr>
          <w:rFonts w:ascii="Times New Roman" w:hAnsi="Times New Roman" w:cs="Times New Roman"/>
          <w:b/>
          <w:sz w:val="24"/>
          <w:szCs w:val="24"/>
        </w:rPr>
        <w:t xml:space="preserve">Frequency of occurrence (FO) and mean numerical abundance (NA) per sample ± SE of taxa recovered from little </w:t>
      </w:r>
      <w:proofErr w:type="gramStart"/>
      <w:r w:rsidRPr="00B22233">
        <w:rPr>
          <w:rFonts w:ascii="Times New Roman" w:hAnsi="Times New Roman" w:cs="Times New Roman"/>
          <w:b/>
          <w:sz w:val="24"/>
          <w:szCs w:val="24"/>
        </w:rPr>
        <w:t>penguin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B22233">
        <w:rPr>
          <w:rFonts w:ascii="Times New Roman" w:hAnsi="Times New Roman" w:cs="Times New Roman"/>
          <w:b/>
          <w:sz w:val="24"/>
          <w:szCs w:val="24"/>
        </w:rPr>
        <w:t xml:space="preserve"> stomach samples in winter 2008 (n = 20) and summer 2009 (n = 22) in central Bass Strait.</w:t>
      </w: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3900"/>
        <w:gridCol w:w="786"/>
        <w:gridCol w:w="808"/>
        <w:gridCol w:w="1161"/>
        <w:gridCol w:w="786"/>
        <w:gridCol w:w="786"/>
        <w:gridCol w:w="958"/>
      </w:tblGrid>
      <w:tr w:rsidR="0056524B" w:rsidRPr="00957247" w:rsidTr="00AE0858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Prey taxa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 2008 (</w:t>
            </w:r>
            <w:r w:rsidRPr="009572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20)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January 2009 (</w:t>
            </w:r>
            <w:r w:rsidRPr="009572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= 22)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Fish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68.8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Jack mackerel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Trachurus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declivis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Pilchard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Sardinops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sagax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Southern sea garfish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Hyporhamphus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melanochir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Australian anchovy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Engraulis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86.4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Silverbelly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Parequula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melbournensis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postlarval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fish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postlarval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pipefish/seahorse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Barracouta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Thyrsites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atun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Blue sprat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Spratelloides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robustus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pilchard/anchovy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gemfish/barracouta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fish</w:t>
            </w:r>
          </w:p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Crustaceans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23.5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Cymothoid</w:t>
            </w:r>
            <w:proofErr w:type="spellEnd"/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572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Isopod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Ceratothoa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imbricata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Cirolanid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Isopod </w:t>
            </w: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Eurydice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tarti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Amphipod sp.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Copepod sp.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Unidentified crustaceans</w:t>
            </w:r>
          </w:p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59.1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Cephalopods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24B" w:rsidRPr="003C2B1D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Gould's squid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Nototodarus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gouldi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24B" w:rsidRPr="00957247" w:rsidTr="00AE0858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cephalopods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24B" w:rsidRPr="00957247" w:rsidRDefault="0056524B" w:rsidP="00AE08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</w:tr>
    </w:tbl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56524B" w:rsidP="005652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Pr="00120D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24B" w:rsidRPr="00B22233" w:rsidRDefault="0056524B" w:rsidP="0056524B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2233">
        <w:rPr>
          <w:rFonts w:ascii="Times New Roman" w:hAnsi="Times New Roman" w:cs="Times New Roman"/>
          <w:b/>
          <w:sz w:val="24"/>
          <w:szCs w:val="24"/>
        </w:rPr>
        <w:t>Frequency of occurrence (FO) and mean numerical abundance (NA) per sample ± SE of taxa recovered from short-tailed shearwaters stomach samples in summer 2009 (n = 25) and 2010 (n = 26) in central Bass Strait.</w:t>
      </w:r>
    </w:p>
    <w:p w:rsidR="0056524B" w:rsidRPr="00490646" w:rsidRDefault="0056524B" w:rsidP="005652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Look w:val="0080" w:firstRow="0" w:lastRow="0" w:firstColumn="1" w:lastColumn="0" w:noHBand="0" w:noVBand="0"/>
      </w:tblPr>
      <w:tblGrid>
        <w:gridCol w:w="4820"/>
        <w:gridCol w:w="770"/>
        <w:gridCol w:w="789"/>
        <w:gridCol w:w="577"/>
        <w:gridCol w:w="283"/>
        <w:gridCol w:w="699"/>
        <w:gridCol w:w="577"/>
        <w:gridCol w:w="851"/>
      </w:tblGrid>
      <w:tr w:rsidR="0056524B" w:rsidRPr="00957247" w:rsidTr="00AE0858">
        <w:trPr>
          <w:trHeight w:val="261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Prey taxa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January 2009 (</w:t>
            </w:r>
            <w:r w:rsidRPr="0095724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 25)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January 2010 (</w:t>
            </w:r>
            <w:r w:rsidRPr="0095724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 26)</w:t>
            </w:r>
          </w:p>
        </w:tc>
      </w:tr>
      <w:tr w:rsidR="0056524B" w:rsidRPr="00957247" w:rsidTr="00AE0858">
        <w:trPr>
          <w:trHeight w:val="261"/>
        </w:trPr>
        <w:tc>
          <w:tcPr>
            <w:tcW w:w="4820" w:type="dxa"/>
            <w:vMerge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</w:t>
            </w:r>
          </w:p>
        </w:tc>
      </w:tr>
      <w:tr w:rsidR="0056524B" w:rsidRPr="00957247" w:rsidTr="00AE0858">
        <w:trPr>
          <w:trHeight w:val="261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%</w:t>
            </w:r>
          </w:p>
        </w:tc>
      </w:tr>
      <w:tr w:rsidR="0056524B" w:rsidRPr="00957247" w:rsidTr="00AE0858">
        <w:trPr>
          <w:trHeight w:val="261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40.0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</w:tr>
      <w:tr w:rsidR="0056524B" w:rsidRPr="00957247" w:rsidTr="00AE0858">
        <w:trPr>
          <w:trHeight w:val="261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Post-larval fish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56524B" w:rsidRPr="00957247" w:rsidTr="00AE0858">
        <w:trPr>
          <w:trHeight w:val="261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Blue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warehou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Seriolella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brama</w:t>
            </w:r>
            <w:proofErr w:type="spellEnd"/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&gt; 0.01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adult fish</w:t>
            </w:r>
          </w:p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Crustaceans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97.2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98.8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Coastal krill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Nyctiphanes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76.0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78.6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Euphausia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7247">
              <w:rPr>
                <w:rFonts w:ascii="Times New Roman" w:hAnsi="Times New Roman" w:cs="Times New Roman"/>
                <w:iCs/>
                <w:sz w:val="20"/>
                <w:szCs w:val="20"/>
              </w:rPr>
              <w:t>sp.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Hyperiid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amphipod </w:t>
            </w: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Themisto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Hyperiid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amphipod </w:t>
            </w: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Themisto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gaudichaudii</w:t>
            </w:r>
            <w:proofErr w:type="spellEnd"/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Copepod sp.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&gt; 0.01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Juvenile isopod 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Swimming crab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megalopa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Ovalipes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stomatopod larvae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&gt; 0.01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Unidentified crustaceans</w:t>
            </w:r>
          </w:p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Cephalopods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20.0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squid </w:t>
            </w:r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Gould's squid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Nototodarus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gouldi</w:t>
            </w:r>
            <w:proofErr w:type="spellEnd"/>
          </w:p>
        </w:tc>
        <w:tc>
          <w:tcPr>
            <w:tcW w:w="77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56524B" w:rsidRPr="00957247" w:rsidTr="00AE0858">
        <w:trPr>
          <w:trHeight w:val="30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cephalopod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</w:tbl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56524B" w:rsidP="005652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</w:t>
      </w:r>
      <w:r w:rsidRPr="00120D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24B" w:rsidRPr="00490646" w:rsidRDefault="0056524B" w:rsidP="0056524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2233">
        <w:rPr>
          <w:rFonts w:ascii="Times New Roman" w:hAnsi="Times New Roman" w:cs="Times New Roman"/>
          <w:b/>
          <w:sz w:val="24"/>
          <w:szCs w:val="24"/>
        </w:rPr>
        <w:t>Frequency of occurrence (FO) and mean numerical abundance (NA) per sample ± SE of taxa recovered from stomach samples of common diving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233">
        <w:rPr>
          <w:rFonts w:ascii="Times New Roman" w:hAnsi="Times New Roman" w:cs="Times New Roman"/>
          <w:b/>
          <w:sz w:val="24"/>
          <w:szCs w:val="24"/>
        </w:rPr>
        <w:t>petrels in winter 2008 (n = 3) and 2009 (n = 3) and fairy prions in summer 2011 (n = 20) in central Bass Strait.</w:t>
      </w:r>
      <w:r>
        <w:rPr>
          <w:rFonts w:ascii="Times New Roman" w:hAnsi="Times New Roman" w:cs="Times New Roman"/>
          <w:sz w:val="24"/>
          <w:szCs w:val="24"/>
        </w:rPr>
        <w:t xml:space="preserve"> Due to the small sample size for common diving petrels (respectively 3 individuals in 2008 and 3 individuals in 2009), the data of both years were combined (no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difference).</w:t>
      </w:r>
    </w:p>
    <w:p w:rsidR="0056524B" w:rsidRPr="00765912" w:rsidRDefault="0056524B" w:rsidP="005652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07" w:type="dxa"/>
        <w:tblLook w:val="0080" w:firstRow="0" w:lastRow="0" w:firstColumn="1" w:lastColumn="0" w:noHBand="0" w:noVBand="0"/>
      </w:tblPr>
      <w:tblGrid>
        <w:gridCol w:w="4620"/>
        <w:gridCol w:w="999"/>
        <w:gridCol w:w="642"/>
        <w:gridCol w:w="756"/>
        <w:gridCol w:w="222"/>
        <w:gridCol w:w="350"/>
        <w:gridCol w:w="1084"/>
        <w:gridCol w:w="1134"/>
      </w:tblGrid>
      <w:tr w:rsidR="0056524B" w:rsidRPr="00957247" w:rsidTr="00AE0858">
        <w:trPr>
          <w:trHeight w:val="216"/>
        </w:trPr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Prey taxa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Fairy prion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Common diving-petrel</w:t>
            </w:r>
          </w:p>
        </w:tc>
      </w:tr>
      <w:tr w:rsidR="0056524B" w:rsidRPr="00957247" w:rsidTr="00AE0858">
        <w:trPr>
          <w:trHeight w:val="216"/>
        </w:trPr>
        <w:tc>
          <w:tcPr>
            <w:tcW w:w="4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January 2011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95724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 20)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July 2008 (</w:t>
            </w:r>
            <w:r w:rsidRPr="009572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 3) - 2009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95724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n </w:t>
            </w:r>
            <w:r w:rsidRPr="009572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 3)</w:t>
            </w:r>
          </w:p>
        </w:tc>
      </w:tr>
      <w:tr w:rsidR="0056524B" w:rsidRPr="00957247" w:rsidTr="00AE0858">
        <w:trPr>
          <w:trHeight w:val="216"/>
        </w:trPr>
        <w:tc>
          <w:tcPr>
            <w:tcW w:w="4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</w:t>
            </w:r>
          </w:p>
        </w:tc>
      </w:tr>
      <w:tr w:rsidR="0056524B" w:rsidRPr="00957247" w:rsidTr="00AE0858">
        <w:trPr>
          <w:trHeight w:val="216"/>
        </w:trPr>
        <w:tc>
          <w:tcPr>
            <w:tcW w:w="4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%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Post-larval fish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Cod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Pseudophycis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adult fish</w:t>
            </w:r>
          </w:p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Crustaceans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99.97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Coastal krill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Nyctiphanes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93.5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91.6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Synopiid</w:t>
            </w:r>
            <w:proofErr w:type="spellEnd"/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amphipod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Telsosynopia</w:t>
            </w:r>
            <w:proofErr w:type="spellEnd"/>
            <w:r w:rsidRPr="00957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trifidilla</w:t>
            </w:r>
            <w:proofErr w:type="spellEnd"/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Swimming crab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megalopa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Ovalipes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 Unidentified stomatopod larvae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Hyperiid</w:t>
            </w:r>
            <w:proofErr w:type="spellEnd"/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amphipod sp.</w:t>
            </w:r>
          </w:p>
        </w:tc>
        <w:tc>
          <w:tcPr>
            <w:tcW w:w="999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222" w:type="dxa"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134" w:type="dxa"/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56524B" w:rsidRPr="00957247" w:rsidTr="00AE0858">
        <w:trPr>
          <w:trHeight w:val="300"/>
        </w:trPr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 xml:space="preserve">   Unidentified amphipod sp.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6524B" w:rsidRPr="00957247" w:rsidRDefault="0056524B" w:rsidP="00AE08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6524B" w:rsidRPr="00120D82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S4</w:t>
      </w:r>
      <w:r w:rsidRPr="00120D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2233">
        <w:rPr>
          <w:rFonts w:ascii="Times New Roman" w:hAnsi="Times New Roman" w:cs="Times New Roman"/>
          <w:b/>
          <w:sz w:val="24"/>
          <w:szCs w:val="24"/>
        </w:rPr>
        <w:t>Results of the GLM models explaining stable isotope values (</w:t>
      </w:r>
      <w:r w:rsidRPr="00B22233">
        <w:rPr>
          <w:rFonts w:ascii="Times New Roman" w:hAnsi="Times New Roman" w:cs="Times New Roman"/>
          <w:b/>
          <w:i/>
          <w:iCs/>
          <w:sz w:val="24"/>
          <w:szCs w:val="24"/>
        </w:rPr>
        <w:t>δ</w:t>
      </w:r>
      <w:r w:rsidRPr="00B22233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15</w:t>
      </w:r>
      <w:r w:rsidRPr="00B22233">
        <w:rPr>
          <w:rFonts w:ascii="Times New Roman" w:hAnsi="Times New Roman" w:cs="Times New Roman"/>
          <w:b/>
          <w:sz w:val="24"/>
          <w:szCs w:val="24"/>
        </w:rPr>
        <w:t xml:space="preserve">N and </w:t>
      </w:r>
      <w:r w:rsidRPr="00B22233">
        <w:rPr>
          <w:rFonts w:ascii="Times New Roman" w:hAnsi="Times New Roman" w:cs="Times New Roman"/>
          <w:b/>
          <w:i/>
          <w:iCs/>
          <w:sz w:val="24"/>
          <w:szCs w:val="24"/>
        </w:rPr>
        <w:t>δ</w:t>
      </w:r>
      <w:r w:rsidRPr="00B22233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13</w:t>
      </w:r>
      <w:r w:rsidRPr="00B22233">
        <w:rPr>
          <w:rFonts w:ascii="Times New Roman" w:hAnsi="Times New Roman" w:cs="Times New Roman"/>
          <w:b/>
          <w:sz w:val="24"/>
          <w:szCs w:val="24"/>
        </w:rPr>
        <w:t>C) for little penguin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22233">
        <w:rPr>
          <w:rFonts w:ascii="Times New Roman" w:hAnsi="Times New Roman" w:cs="Times New Roman"/>
          <w:b/>
          <w:sz w:val="24"/>
          <w:szCs w:val="24"/>
        </w:rPr>
        <w:t xml:space="preserve"> (n = 137), short-tailed shearwater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22233">
        <w:rPr>
          <w:rFonts w:ascii="Times New Roman" w:hAnsi="Times New Roman" w:cs="Times New Roman"/>
          <w:b/>
          <w:sz w:val="24"/>
          <w:szCs w:val="24"/>
        </w:rPr>
        <w:t xml:space="preserve"> (n = 167), fairy prion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22233">
        <w:rPr>
          <w:rFonts w:ascii="Times New Roman" w:hAnsi="Times New Roman" w:cs="Times New Roman"/>
          <w:b/>
          <w:sz w:val="24"/>
          <w:szCs w:val="24"/>
        </w:rPr>
        <w:t xml:space="preserve"> (n = 59) and common diving petrel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22233">
        <w:rPr>
          <w:rFonts w:ascii="Times New Roman" w:hAnsi="Times New Roman" w:cs="Times New Roman"/>
          <w:b/>
          <w:sz w:val="24"/>
          <w:szCs w:val="24"/>
        </w:rPr>
        <w:t xml:space="preserve"> (n = 36).</w:t>
      </w:r>
    </w:p>
    <w:p w:rsidR="0056524B" w:rsidRPr="00120D82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0D82">
        <w:rPr>
          <w:rFonts w:ascii="Times New Roman" w:hAnsi="Times New Roman" w:cs="Times New Roman"/>
          <w:sz w:val="24"/>
          <w:szCs w:val="24"/>
        </w:rPr>
        <w:t>Explanatory variables</w:t>
      </w:r>
      <w:r>
        <w:rPr>
          <w:rFonts w:ascii="Times New Roman" w:hAnsi="Times New Roman" w:cs="Times New Roman"/>
          <w:sz w:val="24"/>
          <w:szCs w:val="24"/>
        </w:rPr>
        <w:t>, deviance explained,</w:t>
      </w:r>
      <w:r w:rsidRPr="00120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D82">
        <w:rPr>
          <w:rFonts w:ascii="Times New Roman" w:hAnsi="Times New Roman" w:cs="Times New Roman"/>
          <w:sz w:val="24"/>
          <w:szCs w:val="24"/>
        </w:rPr>
        <w:t>Akaike</w:t>
      </w:r>
      <w:proofErr w:type="spellEnd"/>
      <w:r w:rsidRPr="00120D8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formation Criterion (AIC) and Delta AIC (difference in AIC with the best model) are given for each model. Models are ranked according to their respective AIC value and s</w:t>
      </w:r>
      <w:r w:rsidRPr="00120D82">
        <w:rPr>
          <w:rFonts w:ascii="Times New Roman" w:hAnsi="Times New Roman" w:cs="Times New Roman"/>
          <w:sz w:val="24"/>
          <w:szCs w:val="24"/>
        </w:rPr>
        <w:t>ignificant variables in eac</w:t>
      </w:r>
      <w:r>
        <w:rPr>
          <w:rFonts w:ascii="Times New Roman" w:hAnsi="Times New Roman" w:cs="Times New Roman"/>
          <w:sz w:val="24"/>
          <w:szCs w:val="24"/>
        </w:rPr>
        <w:t>h model are highlighted in bold.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4800"/>
        <w:gridCol w:w="1150"/>
        <w:gridCol w:w="1026"/>
        <w:gridCol w:w="1281"/>
      </w:tblGrid>
      <w:tr w:rsidR="0056524B" w:rsidRPr="00AD3033" w:rsidTr="00AE0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524B" w:rsidRPr="00AD3033" w:rsidRDefault="0056524B" w:rsidP="00AE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Deviance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AIC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Delta AIC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Little penguin</w:t>
            </w:r>
          </w:p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(summer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winter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*SEASON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80.6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342.5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215CF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215CF0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225.5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</w:p>
        </w:tc>
        <w:tc>
          <w:tcPr>
            <w:tcW w:w="1150" w:type="dxa"/>
            <w:shd w:val="clear" w:color="auto" w:fill="auto"/>
          </w:tcPr>
          <w:p w:rsidR="0056524B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23.9 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26" w:type="dxa"/>
            <w:shd w:val="clear" w:color="auto" w:fill="auto"/>
          </w:tcPr>
          <w:p w:rsidR="0056524B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271.2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301.5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328.3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Del="00C20587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Del="00C20587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676.5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C20587">
              <w:rPr>
                <w:rFonts w:ascii="Times New Roman" w:hAnsi="Times New Roman" w:cs="Times New Roman"/>
                <w:iCs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335.5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*SEASON</w:t>
            </w:r>
          </w:p>
        </w:tc>
        <w:tc>
          <w:tcPr>
            <w:tcW w:w="115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.3 %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.4 %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84.8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223.4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248.9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355.1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264.2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7D523D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Del="00690E26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265.1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Short-tailed shearwater</w:t>
            </w:r>
          </w:p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(summer)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REGION 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71.2 %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217.5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REGION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54.5 %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269.7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52.2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43.5 %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299.8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82.3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32.3 %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328.0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110.5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391.2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173.7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0.1 %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395.0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177.5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66.4 %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165.7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28.4 %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284.1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118.4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25.4 %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287.0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121.3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331.9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166.2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2.3 %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332.0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166.3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Fairy prion</w:t>
            </w:r>
          </w:p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(summer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winter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 SEASON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224.6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Del="007D523D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+ REGION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248.2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260.2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 SEASON</w:t>
            </w:r>
          </w:p>
        </w:tc>
        <w:tc>
          <w:tcPr>
            <w:tcW w:w="115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110.3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YEAR + 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127.3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Del="00865432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Del="00865432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163.2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215CF0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165.3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Common diving petrel</w:t>
            </w:r>
          </w:p>
          <w:p w:rsidR="0056524B" w:rsidRPr="00AD3033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(winter)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92.6 %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92.6 %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85.0 %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21.4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23.1 %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81.2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78.2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N ~ 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17.5 %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83.8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80.8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15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N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88.7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85.7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*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150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58.6 %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 + 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58.6 %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 xml:space="preserve">C ~ </w:t>
            </w:r>
            <w:r w:rsidRPr="00AD3033">
              <w:rPr>
                <w:rFonts w:ascii="Times New Roman" w:hAnsi="Times New Roman" w:cs="Times New Roman"/>
                <w:b/>
                <w:sz w:val="18"/>
                <w:szCs w:val="18"/>
              </w:rPr>
              <w:t>REGION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58.3 %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56524B" w:rsidRPr="00AD3033" w:rsidTr="00AE0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1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63.8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58.3</w:t>
            </w:r>
          </w:p>
        </w:tc>
      </w:tr>
      <w:tr w:rsidR="0056524B" w:rsidRPr="00AD3033" w:rsidTr="00AE08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  <w:shd w:val="clear" w:color="auto" w:fill="auto"/>
          </w:tcPr>
          <w:p w:rsidR="0056524B" w:rsidRPr="00AD3033" w:rsidRDefault="0056524B" w:rsidP="00AE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:rsidR="0056524B" w:rsidRPr="00AD3033" w:rsidRDefault="0056524B" w:rsidP="00AE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δ</w:t>
            </w:r>
            <w:r w:rsidRPr="00AD3033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13</w:t>
            </w: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C ~ YEAR</w:t>
            </w:r>
          </w:p>
        </w:tc>
        <w:tc>
          <w:tcPr>
            <w:tcW w:w="1150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7.3 %</w:t>
            </w:r>
          </w:p>
        </w:tc>
        <w:tc>
          <w:tcPr>
            <w:tcW w:w="1026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66.4</w:t>
            </w:r>
          </w:p>
        </w:tc>
        <w:tc>
          <w:tcPr>
            <w:tcW w:w="1281" w:type="dxa"/>
            <w:shd w:val="clear" w:color="auto" w:fill="auto"/>
          </w:tcPr>
          <w:p w:rsidR="0056524B" w:rsidRPr="00AD3033" w:rsidRDefault="0056524B" w:rsidP="00AE0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3033">
              <w:rPr>
                <w:rFonts w:ascii="Times New Roman" w:hAnsi="Times New Roman" w:cs="Times New Roman"/>
                <w:sz w:val="18"/>
                <w:szCs w:val="18"/>
              </w:rPr>
              <w:t>60.9</w:t>
            </w:r>
          </w:p>
        </w:tc>
      </w:tr>
    </w:tbl>
    <w:p w:rsidR="0056524B" w:rsidRPr="00120D82" w:rsidRDefault="0056524B" w:rsidP="005652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S5</w:t>
      </w:r>
      <w:r w:rsidRPr="00120D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Degree of niche overlap (%) among species for each region, year and season.</w:t>
      </w: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table combined the data for one region and one season. The niche overlap was calculated between the 4 study species for the same year of sampling, or between one study species only among the different sampled years.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20"/>
        <w:gridCol w:w="1415"/>
        <w:gridCol w:w="850"/>
        <w:gridCol w:w="849"/>
        <w:gridCol w:w="852"/>
        <w:gridCol w:w="842"/>
        <w:gridCol w:w="8"/>
        <w:gridCol w:w="851"/>
        <w:gridCol w:w="851"/>
        <w:gridCol w:w="852"/>
        <w:gridCol w:w="809"/>
        <w:gridCol w:w="42"/>
        <w:gridCol w:w="852"/>
      </w:tblGrid>
      <w:tr w:rsidR="0056524B" w:rsidRPr="00882F04" w:rsidTr="00AE0858">
        <w:tc>
          <w:tcPr>
            <w:tcW w:w="9493" w:type="dxa"/>
            <w:gridSpan w:val="13"/>
          </w:tcPr>
          <w:p w:rsidR="0056524B" w:rsidRPr="002F2386" w:rsidRDefault="0056524B" w:rsidP="00AE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86">
              <w:rPr>
                <w:rFonts w:ascii="Times New Roman" w:hAnsi="Times New Roman" w:cs="Times New Roman"/>
                <w:b/>
                <w:sz w:val="24"/>
                <w:szCs w:val="24"/>
              </w:rPr>
              <w:t>Western Bass Strait summer</w:t>
            </w:r>
          </w:p>
        </w:tc>
      </w:tr>
      <w:tr w:rsidR="0056524B" w:rsidRPr="00882F04" w:rsidTr="00AE0858">
        <w:tc>
          <w:tcPr>
            <w:tcW w:w="420" w:type="dxa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2555" w:type="dxa"/>
            <w:gridSpan w:val="4"/>
            <w:tcBorders>
              <w:lef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</w:tr>
      <w:tr w:rsidR="0056524B" w:rsidRPr="00882F04" w:rsidTr="00AE0858">
        <w:tc>
          <w:tcPr>
            <w:tcW w:w="420" w:type="dxa"/>
            <w:tcBorders>
              <w:bottom w:val="single" w:sz="12" w:space="0" w:color="auto"/>
            </w:tcBorders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 10)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 10)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 10)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STSW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</w:t>
            </w: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STSW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 10)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STSW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doub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bottom w:val="doub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24B" w:rsidRPr="00882F04" w:rsidTr="00AE0858">
        <w:tc>
          <w:tcPr>
            <w:tcW w:w="9493" w:type="dxa"/>
            <w:gridSpan w:val="13"/>
            <w:tcBorders>
              <w:top w:val="double" w:sz="12" w:space="0" w:color="auto"/>
            </w:tcBorders>
          </w:tcPr>
          <w:p w:rsidR="0056524B" w:rsidRPr="00D53614" w:rsidRDefault="0056524B" w:rsidP="00AE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14">
              <w:rPr>
                <w:rFonts w:ascii="Times New Roman" w:hAnsi="Times New Roman" w:cs="Times New Roman"/>
                <w:b/>
                <w:sz w:val="24"/>
                <w:szCs w:val="24"/>
              </w:rPr>
              <w:t>Central Bass Strait summer</w:t>
            </w:r>
          </w:p>
        </w:tc>
      </w:tr>
      <w:tr w:rsidR="0056524B" w:rsidRPr="00882F04" w:rsidTr="00AE0858">
        <w:tc>
          <w:tcPr>
            <w:tcW w:w="420" w:type="dxa"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2555" w:type="dxa"/>
            <w:gridSpan w:val="4"/>
            <w:tcBorders>
              <w:lef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</w:tr>
      <w:tr w:rsidR="0056524B" w:rsidRPr="00882F04" w:rsidTr="00AE0858">
        <w:tc>
          <w:tcPr>
            <w:tcW w:w="420" w:type="dxa"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</w:t>
            </w: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doub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24B" w:rsidRPr="00882F04" w:rsidTr="00AE0858">
        <w:tc>
          <w:tcPr>
            <w:tcW w:w="9493" w:type="dxa"/>
            <w:gridSpan w:val="13"/>
            <w:tcBorders>
              <w:top w:val="double" w:sz="12" w:space="0" w:color="auto"/>
            </w:tcBorders>
          </w:tcPr>
          <w:p w:rsidR="0056524B" w:rsidRPr="00D53614" w:rsidRDefault="0056524B" w:rsidP="00AE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14">
              <w:rPr>
                <w:rFonts w:ascii="Times New Roman" w:hAnsi="Times New Roman" w:cs="Times New Roman"/>
                <w:b/>
                <w:sz w:val="24"/>
                <w:szCs w:val="24"/>
              </w:rPr>
              <w:t>Eastern Bass Strait summer</w:t>
            </w:r>
          </w:p>
        </w:tc>
      </w:tr>
      <w:tr w:rsidR="0056524B" w:rsidRPr="00882F04" w:rsidTr="00AE0858">
        <w:tc>
          <w:tcPr>
            <w:tcW w:w="420" w:type="dxa"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2555" w:type="dxa"/>
            <w:gridSpan w:val="4"/>
            <w:tcBorders>
              <w:lef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</w:tr>
      <w:tr w:rsidR="0056524B" w:rsidRPr="00882F04" w:rsidTr="00AE0858">
        <w:trPr>
          <w:trHeight w:val="363"/>
        </w:trPr>
        <w:tc>
          <w:tcPr>
            <w:tcW w:w="420" w:type="dxa"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STSW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doub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4">
              <w:rPr>
                <w:rFonts w:ascii="Times New Roman" w:hAnsi="Times New Roman" w:cs="Times New Roman"/>
                <w:sz w:val="18"/>
                <w:szCs w:val="18"/>
              </w:rPr>
              <w:t>FP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24B" w:rsidRPr="00882F04" w:rsidTr="00AE0858">
        <w:tc>
          <w:tcPr>
            <w:tcW w:w="9493" w:type="dxa"/>
            <w:gridSpan w:val="13"/>
            <w:tcBorders>
              <w:top w:val="double" w:sz="12" w:space="0" w:color="auto"/>
            </w:tcBorders>
          </w:tcPr>
          <w:p w:rsidR="0056524B" w:rsidRPr="00D53614" w:rsidRDefault="0056524B" w:rsidP="00AE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14">
              <w:rPr>
                <w:rFonts w:ascii="Times New Roman" w:hAnsi="Times New Roman" w:cs="Times New Roman"/>
                <w:b/>
                <w:sz w:val="24"/>
                <w:szCs w:val="24"/>
              </w:rPr>
              <w:t>Western Bass Strait winter</w:t>
            </w:r>
          </w:p>
        </w:tc>
      </w:tr>
      <w:tr w:rsidR="0056524B" w:rsidRPr="00882F04" w:rsidTr="00AE0858">
        <w:tc>
          <w:tcPr>
            <w:tcW w:w="420" w:type="dxa"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555" w:type="dxa"/>
            <w:gridSpan w:val="4"/>
            <w:tcBorders>
              <w:lef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</w:tr>
      <w:tr w:rsidR="0056524B" w:rsidRPr="00882F04" w:rsidTr="00AE0858">
        <w:tc>
          <w:tcPr>
            <w:tcW w:w="420" w:type="dxa"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doub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24B" w:rsidRPr="00882F04" w:rsidTr="00AE0858">
        <w:tc>
          <w:tcPr>
            <w:tcW w:w="9493" w:type="dxa"/>
            <w:gridSpan w:val="13"/>
            <w:tcBorders>
              <w:top w:val="double" w:sz="12" w:space="0" w:color="auto"/>
            </w:tcBorders>
          </w:tcPr>
          <w:p w:rsidR="0056524B" w:rsidRPr="00D53614" w:rsidRDefault="0056524B" w:rsidP="00AE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14">
              <w:rPr>
                <w:rFonts w:ascii="Times New Roman" w:hAnsi="Times New Roman" w:cs="Times New Roman"/>
                <w:b/>
                <w:sz w:val="24"/>
                <w:szCs w:val="24"/>
              </w:rPr>
              <w:t>Central Bass Strait winter</w:t>
            </w:r>
          </w:p>
        </w:tc>
      </w:tr>
      <w:tr w:rsidR="0056524B" w:rsidRPr="00882F04" w:rsidTr="00AE0858">
        <w:tc>
          <w:tcPr>
            <w:tcW w:w="420" w:type="dxa"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25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555" w:type="dxa"/>
            <w:gridSpan w:val="4"/>
            <w:tcBorders>
              <w:left w:val="single" w:sz="12" w:space="0" w:color="auto"/>
            </w:tcBorders>
            <w:vAlign w:val="center"/>
          </w:tcPr>
          <w:p w:rsidR="0056524B" w:rsidRPr="00667088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088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</w:tr>
      <w:tr w:rsidR="0056524B" w:rsidRPr="00882F04" w:rsidTr="00AE0858">
        <w:tc>
          <w:tcPr>
            <w:tcW w:w="420" w:type="dxa"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CDP</w:t>
            </w:r>
          </w:p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(n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56524B" w:rsidRPr="00D53614" w:rsidRDefault="0056524B" w:rsidP="00AE08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524B" w:rsidRPr="00882F04" w:rsidTr="00AE0858"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24B" w:rsidRPr="00D53614" w:rsidRDefault="0056524B" w:rsidP="00AE0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614">
              <w:rPr>
                <w:rFonts w:ascii="Times New Roman" w:hAnsi="Times New Roman"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524B" w:rsidRPr="00882F04" w:rsidTr="00AE0858">
        <w:tc>
          <w:tcPr>
            <w:tcW w:w="420" w:type="dxa"/>
            <w:vMerge/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56524B" w:rsidRPr="00882F04" w:rsidTr="00AE0858">
        <w:tc>
          <w:tcPr>
            <w:tcW w:w="420" w:type="dxa"/>
            <w:vMerge/>
            <w:tcBorders>
              <w:bottom w:val="double" w:sz="12" w:space="0" w:color="auto"/>
            </w:tcBorders>
          </w:tcPr>
          <w:p w:rsidR="0056524B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CDP 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 xml:space="preserve">(n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E2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ouble" w:sz="12" w:space="0" w:color="auto"/>
            </w:tcBorders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12" w:space="0" w:color="auto"/>
            </w:tcBorders>
            <w:shd w:val="clear" w:color="auto" w:fill="A6A6A6" w:themeFill="background1" w:themeFillShade="A6"/>
            <w:vAlign w:val="center"/>
          </w:tcPr>
          <w:p w:rsidR="0056524B" w:rsidRPr="00882F04" w:rsidRDefault="0056524B" w:rsidP="00AE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524B" w:rsidRDefault="0056524B" w:rsidP="0056524B">
      <w:pPr>
        <w:rPr>
          <w:rFonts w:ascii="Times New Roman" w:hAnsi="Times New Roman" w:cs="Times New Roman"/>
          <w:sz w:val="24"/>
          <w:szCs w:val="24"/>
        </w:rPr>
      </w:pPr>
    </w:p>
    <w:p w:rsidR="0056524B" w:rsidRDefault="0056524B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56524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6524B" w:rsidRDefault="003F2472" w:rsidP="005652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 w:rsidR="0040420D">
        <w:rPr>
          <w:rFonts w:ascii="Times New Roman" w:hAnsi="Times New Roman" w:cs="Times New Roman"/>
          <w:b/>
          <w:bCs/>
          <w:sz w:val="24"/>
          <w:szCs w:val="24"/>
        </w:rPr>
        <w:t>S1</w:t>
      </w:r>
      <w:bookmarkStart w:id="0" w:name="_GoBack"/>
      <w:bookmarkEnd w:id="0"/>
      <w:r w:rsidR="0056524B" w:rsidRPr="00120D8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6524B" w:rsidRPr="00B22233">
        <w:rPr>
          <w:rFonts w:ascii="Times New Roman" w:hAnsi="Times New Roman" w:cs="Times New Roman"/>
          <w:b/>
          <w:bCs/>
          <w:sz w:val="24"/>
          <w:szCs w:val="24"/>
        </w:rPr>
        <w:t xml:space="preserve">Niche overlap - 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δ</w:t>
      </w:r>
      <w:r w:rsidR="0056524B" w:rsidRPr="00B2223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13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C and δ</w:t>
      </w:r>
      <w:r w:rsidR="0056524B" w:rsidRPr="00B2223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15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N values in whole blood of little penguin</w:t>
      </w:r>
      <w:r w:rsidR="0056524B">
        <w:rPr>
          <w:rFonts w:ascii="Times New Roman" w:hAnsi="Times New Roman" w:cs="Times New Roman"/>
          <w:b/>
          <w:sz w:val="24"/>
          <w:szCs w:val="24"/>
          <w:lang w:val="en-US"/>
        </w:rPr>
        <w:t>s (winter and summer)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, short-tailed shearwater</w:t>
      </w:r>
      <w:r w:rsidR="0056524B">
        <w:rPr>
          <w:rFonts w:ascii="Times New Roman" w:hAnsi="Times New Roman" w:cs="Times New Roman"/>
          <w:b/>
          <w:sz w:val="24"/>
          <w:szCs w:val="24"/>
          <w:lang w:val="en-US"/>
        </w:rPr>
        <w:t>s (summer)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, fairy prion</w:t>
      </w:r>
      <w:r w:rsidR="0056524B">
        <w:rPr>
          <w:rFonts w:ascii="Times New Roman" w:hAnsi="Times New Roman" w:cs="Times New Roman"/>
          <w:b/>
          <w:sz w:val="24"/>
          <w:szCs w:val="24"/>
          <w:lang w:val="en-US"/>
        </w:rPr>
        <w:t>s (winter and summer)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common diving petrel</w:t>
      </w:r>
      <w:r w:rsidR="0056524B">
        <w:rPr>
          <w:rFonts w:ascii="Times New Roman" w:hAnsi="Times New Roman" w:cs="Times New Roman"/>
          <w:b/>
          <w:sz w:val="24"/>
          <w:szCs w:val="24"/>
          <w:lang w:val="en-US"/>
        </w:rPr>
        <w:t>s (winter)</w:t>
      </w:r>
      <w:r w:rsidR="0056524B" w:rsidRPr="00B22233">
        <w:rPr>
          <w:rFonts w:ascii="Times New Roman" w:hAnsi="Times New Roman" w:cs="Times New Roman"/>
          <w:b/>
          <w:sz w:val="24"/>
          <w:szCs w:val="24"/>
          <w:lang w:val="en-US"/>
        </w:rPr>
        <w:t>: a) Western Bass strait, b) Central Bass Strait and c) Eastern Bass Strait, South-East Australia.</w:t>
      </w:r>
      <w:r w:rsidR="0056524B" w:rsidRPr="00354263">
        <w:rPr>
          <w:rFonts w:ascii="Times New Roman" w:hAnsi="Times New Roman" w:cs="Times New Roman"/>
          <w:sz w:val="24"/>
          <w:szCs w:val="24"/>
          <w:lang w:val="en-US"/>
        </w:rPr>
        <w:t xml:space="preserve"> Solid lines represent the standard ellipses corrected for sample size (</w:t>
      </w:r>
      <w:proofErr w:type="spellStart"/>
      <w:r w:rsidR="0056524B" w:rsidRPr="00354263">
        <w:rPr>
          <w:rFonts w:ascii="Times New Roman" w:hAnsi="Times New Roman" w:cs="Times New Roman"/>
          <w:sz w:val="24"/>
          <w:szCs w:val="24"/>
          <w:lang w:val="en-US"/>
        </w:rPr>
        <w:t>SEAc</w:t>
      </w:r>
      <w:proofErr w:type="spellEnd"/>
      <w:r w:rsidR="0056524B" w:rsidRPr="0035426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524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6524B" w:rsidRPr="003542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5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24B">
        <w:rPr>
          <w:rFonts w:ascii="Times New Roman" w:hAnsi="Times New Roman" w:cs="Times New Roman"/>
          <w:sz w:val="24"/>
          <w:szCs w:val="24"/>
        </w:rPr>
        <w:t>The samples were collected in winter (July-August) 2008, 2009 and 2010, and summer (January-February) 2009, 2010 and 2011.</w:t>
      </w:r>
    </w:p>
    <w:p w:rsidR="00A90C4F" w:rsidRDefault="0056524B"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45A7FB4" wp14:editId="3EE1ED77">
            <wp:extent cx="5731510" cy="30722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upplementary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C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F"/>
    <w:rsid w:val="003E244F"/>
    <w:rsid w:val="003F2472"/>
    <w:rsid w:val="0040420D"/>
    <w:rsid w:val="0056524B"/>
    <w:rsid w:val="00A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B3CE"/>
  <w15:chartTrackingRefBased/>
  <w15:docId w15:val="{D105A39B-D51E-4DE5-915D-42963B32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iliationname">
    <w:name w:val="affiliation__name"/>
    <w:basedOn w:val="DefaultParagraphFont"/>
    <w:rsid w:val="0056524B"/>
  </w:style>
  <w:style w:type="character" w:customStyle="1" w:styleId="affiliationcity">
    <w:name w:val="affiliation__city"/>
    <w:basedOn w:val="DefaultParagraphFont"/>
    <w:rsid w:val="0056524B"/>
  </w:style>
  <w:style w:type="character" w:customStyle="1" w:styleId="affiliationcountry">
    <w:name w:val="affiliation__country"/>
    <w:basedOn w:val="DefaultParagraphFont"/>
    <w:rsid w:val="0056524B"/>
  </w:style>
  <w:style w:type="character" w:styleId="LineNumber">
    <w:name w:val="line number"/>
    <w:basedOn w:val="DefaultParagraphFont"/>
    <w:uiPriority w:val="99"/>
    <w:semiHidden/>
    <w:unhideWhenUsed/>
    <w:rsid w:val="0056524B"/>
  </w:style>
  <w:style w:type="table" w:styleId="PlainTable4">
    <w:name w:val="Plain Table 4"/>
    <w:basedOn w:val="TableNormal"/>
    <w:uiPriority w:val="44"/>
    <w:rsid w:val="005652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6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Fromant</dc:creator>
  <cp:keywords/>
  <dc:description/>
  <cp:lastModifiedBy>Aymeric Fromant</cp:lastModifiedBy>
  <cp:revision>4</cp:revision>
  <dcterms:created xsi:type="dcterms:W3CDTF">2019-11-10T06:22:00Z</dcterms:created>
  <dcterms:modified xsi:type="dcterms:W3CDTF">2019-11-12T06:36:00Z</dcterms:modified>
</cp:coreProperties>
</file>