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0DC" w:rsidRPr="006B1B36" w:rsidRDefault="00E32247">
      <w:pPr>
        <w:pStyle w:val="Beschriftung"/>
        <w:spacing w:line="480" w:lineRule="auto"/>
        <w:rPr>
          <w:lang w:val="en-US"/>
        </w:rPr>
      </w:pPr>
      <w:r>
        <w:rPr>
          <w:sz w:val="24"/>
          <w:szCs w:val="24"/>
          <w:lang w:val="en-GB"/>
        </w:rPr>
        <w:t xml:space="preserve">Table </w:t>
      </w:r>
      <w:r w:rsidR="00FA5C5C">
        <w:rPr>
          <w:sz w:val="24"/>
          <w:szCs w:val="24"/>
          <w:lang w:val="en-GB"/>
        </w:rPr>
        <w:t>S</w:t>
      </w:r>
      <w:r>
        <w:rPr>
          <w:sz w:val="24"/>
          <w:szCs w:val="24"/>
          <w:lang w:val="en-GB"/>
        </w:rPr>
        <w:t>1:</w:t>
      </w:r>
      <w:r>
        <w:rPr>
          <w:b w:val="0"/>
          <w:sz w:val="24"/>
          <w:szCs w:val="24"/>
          <w:lang w:val="en-GB"/>
        </w:rPr>
        <w:t xml:space="preserve"> Results of the Bayesian multiple regressions on clonal diversity and genetic variation within the study plots. The most probable values (MPV) are given together with the effective sample size (ESS) of all parameters. A 90% highest density interval (HDI) was computed for each model parameter (HDI</w:t>
      </w:r>
      <w:r>
        <w:rPr>
          <w:b w:val="0"/>
          <w:sz w:val="24"/>
          <w:szCs w:val="24"/>
          <w:vertAlign w:val="subscript"/>
          <w:lang w:val="en-GB"/>
        </w:rPr>
        <w:t>L</w:t>
      </w:r>
      <w:r>
        <w:rPr>
          <w:b w:val="0"/>
          <w:sz w:val="24"/>
          <w:szCs w:val="24"/>
          <w:lang w:val="en-GB"/>
        </w:rPr>
        <w:t xml:space="preserve"> and HDI</w:t>
      </w:r>
      <w:r>
        <w:rPr>
          <w:b w:val="0"/>
          <w:sz w:val="24"/>
          <w:szCs w:val="24"/>
          <w:vertAlign w:val="subscript"/>
          <w:lang w:val="en-GB"/>
        </w:rPr>
        <w:t>U</w:t>
      </w:r>
      <w:r>
        <w:rPr>
          <w:b w:val="0"/>
          <w:sz w:val="24"/>
          <w:szCs w:val="24"/>
          <w:lang w:val="en-GB"/>
        </w:rPr>
        <w:t xml:space="preserve">: lower and upper limits of the interval). </w:t>
      </w:r>
      <w:proofErr w:type="spellStart"/>
      <w:r>
        <w:rPr>
          <w:b w:val="0"/>
          <w:sz w:val="24"/>
          <w:szCs w:val="24"/>
          <w:lang w:val="en-GB"/>
        </w:rPr>
        <w:t>PDist</w:t>
      </w:r>
      <w:proofErr w:type="spellEnd"/>
      <w:r>
        <w:rPr>
          <w:b w:val="0"/>
          <w:sz w:val="24"/>
          <w:szCs w:val="24"/>
          <w:lang w:val="en-GB"/>
        </w:rPr>
        <w:t xml:space="preserve"> is the percentage of the posterior distribution that is larger than zero. </w:t>
      </w:r>
      <w:r w:rsidR="00CE478F" w:rsidRPr="00746E1B">
        <w:rPr>
          <w:b w:val="0"/>
          <w:sz w:val="24"/>
          <w:szCs w:val="24"/>
          <w:lang w:val="en-GB"/>
        </w:rPr>
        <w:t xml:space="preserve">A credible impact of soil nutrients on clonal diversity and genetic variation is indicated by </w:t>
      </w:r>
      <w:r w:rsidR="00CE478F">
        <w:rPr>
          <w:b w:val="0"/>
          <w:sz w:val="24"/>
          <w:szCs w:val="24"/>
          <w:lang w:val="en-GB"/>
        </w:rPr>
        <w:t>superscript a</w:t>
      </w:r>
      <w:r w:rsidR="00CE478F" w:rsidRPr="00746E1B">
        <w:rPr>
          <w:b w:val="0"/>
          <w:sz w:val="24"/>
          <w:szCs w:val="24"/>
          <w:lang w:val="en-GB"/>
        </w:rPr>
        <w:t xml:space="preserve"> and a trend for the impact is indicated by </w:t>
      </w:r>
      <w:r w:rsidR="00CE478F">
        <w:rPr>
          <w:b w:val="0"/>
          <w:sz w:val="24"/>
          <w:szCs w:val="24"/>
          <w:lang w:val="en-GB"/>
        </w:rPr>
        <w:t>superscript b</w:t>
      </w:r>
      <w:r w:rsidR="00CE478F" w:rsidRPr="00746E1B">
        <w:rPr>
          <w:b w:val="0"/>
          <w:sz w:val="24"/>
          <w:szCs w:val="24"/>
          <w:lang w:val="en-GB"/>
        </w:rPr>
        <w:t>.</w:t>
      </w:r>
    </w:p>
    <w:p w:rsidR="00C350DC" w:rsidRDefault="00C350DC">
      <w:pPr>
        <w:rPr>
          <w:lang w:val="en-GB"/>
        </w:rPr>
      </w:pPr>
    </w:p>
    <w:p w:rsidR="00C350DC" w:rsidRDefault="00C350DC">
      <w:pPr>
        <w:rPr>
          <w:lang w:val="en-US"/>
        </w:rPr>
      </w:pPr>
    </w:p>
    <w:tbl>
      <w:tblPr>
        <w:tblW w:w="7730" w:type="dxa"/>
        <w:tblInd w:w="-15" w:type="dxa"/>
        <w:tblCellMar>
          <w:left w:w="70" w:type="dxa"/>
          <w:right w:w="70" w:type="dxa"/>
        </w:tblCellMar>
        <w:tblLook w:val="04A0" w:firstRow="1" w:lastRow="0" w:firstColumn="1" w:lastColumn="0" w:noHBand="0" w:noVBand="1"/>
      </w:tblPr>
      <w:tblGrid>
        <w:gridCol w:w="517"/>
        <w:gridCol w:w="1543"/>
        <w:gridCol w:w="1133"/>
        <w:gridCol w:w="1133"/>
        <w:gridCol w:w="1133"/>
        <w:gridCol w:w="1134"/>
        <w:gridCol w:w="1137"/>
      </w:tblGrid>
      <w:tr w:rsidR="00C350DC">
        <w:trPr>
          <w:trHeight w:val="227"/>
        </w:trPr>
        <w:tc>
          <w:tcPr>
            <w:tcW w:w="516" w:type="dxa"/>
            <w:tcBorders>
              <w:top w:val="single" w:sz="4" w:space="0" w:color="000000"/>
              <w:bottom w:val="single" w:sz="4" w:space="0" w:color="000000"/>
            </w:tcBorders>
            <w:shd w:val="clear" w:color="auto" w:fill="auto"/>
          </w:tcPr>
          <w:p w:rsidR="00C350DC" w:rsidRDefault="00C350DC">
            <w:pPr>
              <w:jc w:val="right"/>
              <w:rPr>
                <w:b/>
                <w:color w:val="000000"/>
                <w:lang w:val="en-US"/>
              </w:rPr>
            </w:pPr>
          </w:p>
        </w:tc>
        <w:tc>
          <w:tcPr>
            <w:tcW w:w="1543" w:type="dxa"/>
            <w:tcBorders>
              <w:top w:val="single" w:sz="4" w:space="0" w:color="000000"/>
              <w:bottom w:val="single" w:sz="4" w:space="0" w:color="000000"/>
            </w:tcBorders>
            <w:shd w:val="clear" w:color="auto" w:fill="auto"/>
            <w:vAlign w:val="center"/>
          </w:tcPr>
          <w:p w:rsidR="00C350DC" w:rsidRDefault="00E32247">
            <w:pPr>
              <w:rPr>
                <w:b/>
                <w:color w:val="000000"/>
                <w:lang w:val="en-US"/>
              </w:rPr>
            </w:pPr>
            <w:r>
              <w:rPr>
                <w:b/>
                <w:color w:val="000000"/>
                <w:lang w:val="en-US"/>
              </w:rPr>
              <w:t>Parameter </w:t>
            </w:r>
          </w:p>
        </w:tc>
        <w:tc>
          <w:tcPr>
            <w:tcW w:w="1133" w:type="dxa"/>
            <w:tcBorders>
              <w:top w:val="single" w:sz="4" w:space="0" w:color="000000"/>
              <w:bottom w:val="single" w:sz="4" w:space="0" w:color="000000"/>
            </w:tcBorders>
            <w:shd w:val="clear" w:color="auto" w:fill="auto"/>
          </w:tcPr>
          <w:p w:rsidR="00C350DC" w:rsidRDefault="00E32247">
            <w:pPr>
              <w:jc w:val="right"/>
              <w:rPr>
                <w:b/>
                <w:color w:val="000000"/>
                <w:lang w:val="en-US"/>
              </w:rPr>
            </w:pPr>
            <w:r>
              <w:rPr>
                <w:b/>
                <w:color w:val="000000"/>
                <w:lang w:val="en-US"/>
              </w:rPr>
              <w:t>MPV</w:t>
            </w:r>
          </w:p>
        </w:tc>
        <w:tc>
          <w:tcPr>
            <w:tcW w:w="1133" w:type="dxa"/>
            <w:tcBorders>
              <w:top w:val="single" w:sz="4" w:space="0" w:color="000000"/>
              <w:bottom w:val="single" w:sz="4" w:space="0" w:color="000000"/>
            </w:tcBorders>
            <w:shd w:val="clear" w:color="auto" w:fill="auto"/>
          </w:tcPr>
          <w:p w:rsidR="00C350DC" w:rsidRDefault="00E32247">
            <w:pPr>
              <w:jc w:val="right"/>
              <w:rPr>
                <w:b/>
                <w:color w:val="000000"/>
                <w:lang w:val="en-US"/>
              </w:rPr>
            </w:pPr>
            <w:r>
              <w:rPr>
                <w:b/>
                <w:color w:val="000000"/>
                <w:lang w:val="en-US"/>
              </w:rPr>
              <w:t>ESS</w:t>
            </w:r>
          </w:p>
        </w:tc>
        <w:tc>
          <w:tcPr>
            <w:tcW w:w="1133" w:type="dxa"/>
            <w:tcBorders>
              <w:top w:val="single" w:sz="4" w:space="0" w:color="000000"/>
              <w:bottom w:val="single" w:sz="4" w:space="0" w:color="000000"/>
            </w:tcBorders>
            <w:shd w:val="clear" w:color="auto" w:fill="auto"/>
          </w:tcPr>
          <w:p w:rsidR="00C350DC" w:rsidRDefault="00E32247">
            <w:pPr>
              <w:jc w:val="right"/>
              <w:rPr>
                <w:b/>
                <w:color w:val="000000"/>
                <w:lang w:val="en-US"/>
              </w:rPr>
            </w:pPr>
            <w:r>
              <w:rPr>
                <w:b/>
                <w:color w:val="000000"/>
                <w:lang w:val="en-US"/>
              </w:rPr>
              <w:t>HDI</w:t>
            </w:r>
            <w:r>
              <w:rPr>
                <w:b/>
                <w:color w:val="000000"/>
                <w:vertAlign w:val="subscript"/>
                <w:lang w:val="en-US"/>
              </w:rPr>
              <w:t>L</w:t>
            </w:r>
          </w:p>
        </w:tc>
        <w:tc>
          <w:tcPr>
            <w:tcW w:w="1134" w:type="dxa"/>
            <w:tcBorders>
              <w:top w:val="single" w:sz="4" w:space="0" w:color="000000"/>
              <w:bottom w:val="single" w:sz="4" w:space="0" w:color="000000"/>
            </w:tcBorders>
            <w:shd w:val="clear" w:color="auto" w:fill="auto"/>
          </w:tcPr>
          <w:p w:rsidR="00C350DC" w:rsidRDefault="00E32247">
            <w:pPr>
              <w:jc w:val="right"/>
              <w:rPr>
                <w:b/>
                <w:color w:val="000000"/>
              </w:rPr>
            </w:pPr>
            <w:r>
              <w:rPr>
                <w:b/>
                <w:color w:val="000000"/>
              </w:rPr>
              <w:t>HDI</w:t>
            </w:r>
            <w:r>
              <w:rPr>
                <w:b/>
                <w:color w:val="000000"/>
                <w:vertAlign w:val="subscript"/>
              </w:rPr>
              <w:t>U</w:t>
            </w:r>
          </w:p>
        </w:tc>
        <w:tc>
          <w:tcPr>
            <w:tcW w:w="1137" w:type="dxa"/>
            <w:tcBorders>
              <w:top w:val="single" w:sz="4" w:space="0" w:color="000000"/>
              <w:bottom w:val="single" w:sz="4" w:space="0" w:color="000000"/>
            </w:tcBorders>
            <w:shd w:val="clear" w:color="auto" w:fill="auto"/>
          </w:tcPr>
          <w:p w:rsidR="00C350DC" w:rsidRDefault="00E32247">
            <w:pPr>
              <w:jc w:val="right"/>
              <w:rPr>
                <w:b/>
                <w:color w:val="000000"/>
                <w:lang w:val="en-US"/>
              </w:rPr>
            </w:pPr>
            <w:proofErr w:type="spellStart"/>
            <w:r>
              <w:rPr>
                <w:b/>
                <w:color w:val="000000"/>
                <w:lang w:val="en-US"/>
              </w:rPr>
              <w:t>PDist</w:t>
            </w:r>
            <w:proofErr w:type="spellEnd"/>
          </w:p>
        </w:tc>
      </w:tr>
      <w:tr w:rsidR="00C350DC">
        <w:trPr>
          <w:trHeight w:hRule="exact" w:val="227"/>
        </w:trPr>
        <w:tc>
          <w:tcPr>
            <w:tcW w:w="516" w:type="dxa"/>
            <w:shd w:val="clear" w:color="auto" w:fill="auto"/>
          </w:tcPr>
          <w:p w:rsidR="00C350DC" w:rsidRDefault="00C350DC">
            <w:pPr>
              <w:jc w:val="right"/>
              <w:rPr>
                <w:b/>
                <w:color w:val="000000"/>
              </w:rPr>
            </w:pPr>
          </w:p>
        </w:tc>
        <w:tc>
          <w:tcPr>
            <w:tcW w:w="1543" w:type="dxa"/>
            <w:shd w:val="clear" w:color="auto" w:fill="auto"/>
            <w:vAlign w:val="center"/>
          </w:tcPr>
          <w:p w:rsidR="00C350DC" w:rsidRDefault="00C350DC">
            <w:pPr>
              <w:jc w:val="right"/>
              <w:rPr>
                <w:color w:val="000000"/>
              </w:rPr>
            </w:pPr>
          </w:p>
        </w:tc>
        <w:tc>
          <w:tcPr>
            <w:tcW w:w="1133" w:type="dxa"/>
            <w:shd w:val="clear" w:color="auto" w:fill="auto"/>
          </w:tcPr>
          <w:p w:rsidR="00C350DC" w:rsidRDefault="00C350DC">
            <w:pPr>
              <w:jc w:val="right"/>
              <w:rPr>
                <w:color w:val="000000"/>
              </w:rPr>
            </w:pPr>
          </w:p>
        </w:tc>
        <w:tc>
          <w:tcPr>
            <w:tcW w:w="1133" w:type="dxa"/>
            <w:shd w:val="clear" w:color="auto" w:fill="auto"/>
          </w:tcPr>
          <w:p w:rsidR="00C350DC" w:rsidRDefault="00C350DC">
            <w:pPr>
              <w:jc w:val="right"/>
              <w:rPr>
                <w:color w:val="000000"/>
              </w:rPr>
            </w:pPr>
          </w:p>
        </w:tc>
        <w:tc>
          <w:tcPr>
            <w:tcW w:w="1133" w:type="dxa"/>
            <w:shd w:val="clear" w:color="auto" w:fill="auto"/>
          </w:tcPr>
          <w:p w:rsidR="00C350DC" w:rsidRDefault="00C350DC">
            <w:pPr>
              <w:jc w:val="right"/>
              <w:rPr>
                <w:color w:val="000000"/>
              </w:rPr>
            </w:pPr>
          </w:p>
        </w:tc>
        <w:tc>
          <w:tcPr>
            <w:tcW w:w="1134" w:type="dxa"/>
            <w:shd w:val="clear" w:color="auto" w:fill="auto"/>
          </w:tcPr>
          <w:p w:rsidR="00C350DC" w:rsidRDefault="00C350DC">
            <w:pPr>
              <w:jc w:val="right"/>
              <w:rPr>
                <w:color w:val="000000"/>
              </w:rPr>
            </w:pPr>
          </w:p>
        </w:tc>
        <w:tc>
          <w:tcPr>
            <w:tcW w:w="1137" w:type="dxa"/>
            <w:shd w:val="clear" w:color="auto" w:fill="auto"/>
          </w:tcPr>
          <w:p w:rsidR="00C350DC" w:rsidRDefault="00C350DC">
            <w:pPr>
              <w:jc w:val="right"/>
              <w:rPr>
                <w:color w:val="000000"/>
              </w:rPr>
            </w:pPr>
          </w:p>
        </w:tc>
      </w:tr>
      <w:tr w:rsidR="00C350DC">
        <w:trPr>
          <w:trHeight w:hRule="exact" w:val="227"/>
        </w:trPr>
        <w:tc>
          <w:tcPr>
            <w:tcW w:w="516" w:type="dxa"/>
            <w:shd w:val="clear" w:color="auto" w:fill="auto"/>
          </w:tcPr>
          <w:p w:rsidR="00C350DC" w:rsidRDefault="00E32247">
            <w:pPr>
              <w:rPr>
                <w:b/>
              </w:rPr>
            </w:pPr>
            <w:proofErr w:type="spellStart"/>
            <w:r>
              <w:rPr>
                <w:b/>
              </w:rPr>
              <w:t>Ss</w:t>
            </w:r>
            <w:proofErr w:type="spellEnd"/>
          </w:p>
        </w:tc>
        <w:tc>
          <w:tcPr>
            <w:tcW w:w="1543" w:type="dxa"/>
            <w:shd w:val="clear" w:color="auto" w:fill="auto"/>
            <w:vAlign w:val="bottom"/>
          </w:tcPr>
          <w:p w:rsidR="00C350DC" w:rsidRDefault="00E32247">
            <w:proofErr w:type="spellStart"/>
            <w:r>
              <w:t>Intercept</w:t>
            </w:r>
            <w:proofErr w:type="spellEnd"/>
          </w:p>
        </w:tc>
        <w:tc>
          <w:tcPr>
            <w:tcW w:w="1133" w:type="dxa"/>
            <w:shd w:val="clear" w:color="auto" w:fill="auto"/>
            <w:vAlign w:val="bottom"/>
          </w:tcPr>
          <w:p w:rsidR="00C350DC" w:rsidRDefault="00E32247">
            <w:pPr>
              <w:jc w:val="right"/>
            </w:pPr>
            <w:r>
              <w:t>-0.06</w:t>
            </w:r>
          </w:p>
        </w:tc>
        <w:tc>
          <w:tcPr>
            <w:tcW w:w="1133" w:type="dxa"/>
            <w:shd w:val="clear" w:color="auto" w:fill="auto"/>
            <w:vAlign w:val="bottom"/>
          </w:tcPr>
          <w:p w:rsidR="00C350DC" w:rsidRDefault="00E32247">
            <w:pPr>
              <w:jc w:val="right"/>
            </w:pPr>
            <w:r>
              <w:t>19658</w:t>
            </w:r>
          </w:p>
        </w:tc>
        <w:tc>
          <w:tcPr>
            <w:tcW w:w="1133" w:type="dxa"/>
            <w:shd w:val="clear" w:color="auto" w:fill="auto"/>
            <w:vAlign w:val="bottom"/>
          </w:tcPr>
          <w:p w:rsidR="00C350DC" w:rsidRDefault="00E32247">
            <w:pPr>
              <w:jc w:val="right"/>
            </w:pPr>
            <w:r>
              <w:t>-0.45</w:t>
            </w:r>
          </w:p>
        </w:tc>
        <w:tc>
          <w:tcPr>
            <w:tcW w:w="1134" w:type="dxa"/>
            <w:shd w:val="clear" w:color="auto" w:fill="auto"/>
            <w:vAlign w:val="bottom"/>
          </w:tcPr>
          <w:p w:rsidR="00C350DC" w:rsidRDefault="00E32247">
            <w:pPr>
              <w:jc w:val="right"/>
            </w:pPr>
            <w:r>
              <w:t>0.36</w:t>
            </w:r>
          </w:p>
        </w:tc>
        <w:tc>
          <w:tcPr>
            <w:tcW w:w="1137" w:type="dxa"/>
            <w:shd w:val="clear" w:color="auto" w:fill="auto"/>
            <w:vAlign w:val="bottom"/>
          </w:tcPr>
          <w:p w:rsidR="00C350DC" w:rsidRDefault="00E32247">
            <w:pPr>
              <w:jc w:val="right"/>
            </w:pPr>
            <w:r>
              <w:t>42.31</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elevation</w:t>
            </w:r>
            <w:proofErr w:type="spellEnd"/>
          </w:p>
        </w:tc>
        <w:tc>
          <w:tcPr>
            <w:tcW w:w="1133" w:type="dxa"/>
            <w:shd w:val="clear" w:color="auto" w:fill="auto"/>
            <w:vAlign w:val="bottom"/>
          </w:tcPr>
          <w:p w:rsidR="00C350DC" w:rsidRDefault="00E32247">
            <w:pPr>
              <w:jc w:val="right"/>
            </w:pPr>
            <w:r>
              <w:t>-0.05</w:t>
            </w:r>
          </w:p>
        </w:tc>
        <w:tc>
          <w:tcPr>
            <w:tcW w:w="1133" w:type="dxa"/>
            <w:shd w:val="clear" w:color="auto" w:fill="auto"/>
            <w:vAlign w:val="bottom"/>
          </w:tcPr>
          <w:p w:rsidR="00C350DC" w:rsidRDefault="00E32247">
            <w:pPr>
              <w:jc w:val="right"/>
            </w:pPr>
            <w:r>
              <w:t>17522</w:t>
            </w:r>
          </w:p>
        </w:tc>
        <w:tc>
          <w:tcPr>
            <w:tcW w:w="1133" w:type="dxa"/>
            <w:shd w:val="clear" w:color="auto" w:fill="auto"/>
            <w:vAlign w:val="bottom"/>
          </w:tcPr>
          <w:p w:rsidR="00C350DC" w:rsidRDefault="00E32247">
            <w:pPr>
              <w:jc w:val="right"/>
            </w:pPr>
            <w:r>
              <w:t>-0.51</w:t>
            </w:r>
          </w:p>
        </w:tc>
        <w:tc>
          <w:tcPr>
            <w:tcW w:w="1134" w:type="dxa"/>
            <w:shd w:val="clear" w:color="auto" w:fill="auto"/>
            <w:vAlign w:val="bottom"/>
          </w:tcPr>
          <w:p w:rsidR="00C350DC" w:rsidRDefault="00E32247">
            <w:pPr>
              <w:jc w:val="right"/>
            </w:pPr>
            <w:r>
              <w:t>0.46</w:t>
            </w:r>
          </w:p>
        </w:tc>
        <w:tc>
          <w:tcPr>
            <w:tcW w:w="1137" w:type="dxa"/>
            <w:shd w:val="clear" w:color="auto" w:fill="auto"/>
            <w:vAlign w:val="bottom"/>
          </w:tcPr>
          <w:p w:rsidR="00C350DC" w:rsidRDefault="00E32247">
            <w:pPr>
              <w:jc w:val="right"/>
            </w:pPr>
            <w:r>
              <w:t>44.81</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r>
              <w:t>P</w:t>
            </w:r>
          </w:p>
        </w:tc>
        <w:tc>
          <w:tcPr>
            <w:tcW w:w="1133" w:type="dxa"/>
            <w:shd w:val="clear" w:color="auto" w:fill="auto"/>
            <w:vAlign w:val="bottom"/>
          </w:tcPr>
          <w:p w:rsidR="00C350DC" w:rsidRDefault="00E32247">
            <w:pPr>
              <w:jc w:val="right"/>
            </w:pPr>
            <w:r>
              <w:t>-0.53</w:t>
            </w:r>
          </w:p>
        </w:tc>
        <w:tc>
          <w:tcPr>
            <w:tcW w:w="1133" w:type="dxa"/>
            <w:shd w:val="clear" w:color="auto" w:fill="auto"/>
            <w:vAlign w:val="bottom"/>
          </w:tcPr>
          <w:p w:rsidR="00C350DC" w:rsidRDefault="00E32247">
            <w:pPr>
              <w:jc w:val="right"/>
            </w:pPr>
            <w:r>
              <w:t>14852</w:t>
            </w:r>
          </w:p>
        </w:tc>
        <w:tc>
          <w:tcPr>
            <w:tcW w:w="1133" w:type="dxa"/>
            <w:shd w:val="clear" w:color="auto" w:fill="auto"/>
            <w:vAlign w:val="bottom"/>
          </w:tcPr>
          <w:p w:rsidR="00C350DC" w:rsidRDefault="00E32247">
            <w:pPr>
              <w:jc w:val="right"/>
            </w:pPr>
            <w:r>
              <w:t>-1.16</w:t>
            </w:r>
          </w:p>
        </w:tc>
        <w:tc>
          <w:tcPr>
            <w:tcW w:w="1134" w:type="dxa"/>
            <w:shd w:val="clear" w:color="auto" w:fill="auto"/>
            <w:vAlign w:val="bottom"/>
          </w:tcPr>
          <w:p w:rsidR="00C350DC" w:rsidRDefault="00E32247">
            <w:pPr>
              <w:jc w:val="right"/>
            </w:pPr>
            <w:r>
              <w:t>0.01</w:t>
            </w:r>
          </w:p>
        </w:tc>
        <w:tc>
          <w:tcPr>
            <w:tcW w:w="1137" w:type="dxa"/>
            <w:shd w:val="clear" w:color="auto" w:fill="auto"/>
            <w:vAlign w:val="bottom"/>
          </w:tcPr>
          <w:p w:rsidR="00C350DC" w:rsidRDefault="00E32247">
            <w:pPr>
              <w:jc w:val="right"/>
            </w:pPr>
            <w:r>
              <w:t>5.73</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r>
              <w:t>K</w:t>
            </w:r>
          </w:p>
        </w:tc>
        <w:tc>
          <w:tcPr>
            <w:tcW w:w="1133" w:type="dxa"/>
            <w:shd w:val="clear" w:color="auto" w:fill="auto"/>
            <w:vAlign w:val="bottom"/>
          </w:tcPr>
          <w:p w:rsidR="00C350DC" w:rsidRDefault="00E32247">
            <w:pPr>
              <w:jc w:val="right"/>
            </w:pPr>
            <w:r>
              <w:t>-0.04</w:t>
            </w:r>
          </w:p>
        </w:tc>
        <w:tc>
          <w:tcPr>
            <w:tcW w:w="1133" w:type="dxa"/>
            <w:shd w:val="clear" w:color="auto" w:fill="auto"/>
            <w:vAlign w:val="bottom"/>
          </w:tcPr>
          <w:p w:rsidR="00C350DC" w:rsidRDefault="00E32247">
            <w:pPr>
              <w:jc w:val="right"/>
            </w:pPr>
            <w:r>
              <w:t>15844</w:t>
            </w:r>
          </w:p>
        </w:tc>
        <w:tc>
          <w:tcPr>
            <w:tcW w:w="1133" w:type="dxa"/>
            <w:shd w:val="clear" w:color="auto" w:fill="auto"/>
            <w:vAlign w:val="bottom"/>
          </w:tcPr>
          <w:p w:rsidR="00C350DC" w:rsidRDefault="00E32247">
            <w:pPr>
              <w:jc w:val="right"/>
            </w:pPr>
            <w:r>
              <w:t>-0.55</w:t>
            </w:r>
          </w:p>
        </w:tc>
        <w:tc>
          <w:tcPr>
            <w:tcW w:w="1134" w:type="dxa"/>
            <w:shd w:val="clear" w:color="auto" w:fill="auto"/>
            <w:vAlign w:val="bottom"/>
          </w:tcPr>
          <w:p w:rsidR="00C350DC" w:rsidRDefault="00E32247">
            <w:pPr>
              <w:jc w:val="right"/>
            </w:pPr>
            <w:r>
              <w:t>0.46</w:t>
            </w:r>
          </w:p>
        </w:tc>
        <w:tc>
          <w:tcPr>
            <w:tcW w:w="1137" w:type="dxa"/>
            <w:shd w:val="clear" w:color="auto" w:fill="auto"/>
            <w:vAlign w:val="bottom"/>
          </w:tcPr>
          <w:p w:rsidR="00C350DC" w:rsidRDefault="00E32247">
            <w:pPr>
              <w:jc w:val="right"/>
            </w:pPr>
            <w:r>
              <w:t>44.02</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scale</w:t>
            </w:r>
            <w:proofErr w:type="spellEnd"/>
          </w:p>
        </w:tc>
        <w:tc>
          <w:tcPr>
            <w:tcW w:w="1133" w:type="dxa"/>
            <w:shd w:val="clear" w:color="auto" w:fill="auto"/>
            <w:vAlign w:val="bottom"/>
          </w:tcPr>
          <w:p w:rsidR="00C350DC" w:rsidRDefault="00E32247">
            <w:pPr>
              <w:jc w:val="right"/>
            </w:pPr>
            <w:r>
              <w:t>0.84</w:t>
            </w:r>
          </w:p>
        </w:tc>
        <w:tc>
          <w:tcPr>
            <w:tcW w:w="1133" w:type="dxa"/>
            <w:shd w:val="clear" w:color="auto" w:fill="auto"/>
            <w:vAlign w:val="bottom"/>
          </w:tcPr>
          <w:p w:rsidR="00C350DC" w:rsidRDefault="00E32247">
            <w:pPr>
              <w:jc w:val="right"/>
            </w:pPr>
            <w:r>
              <w:t>14905</w:t>
            </w:r>
          </w:p>
        </w:tc>
        <w:tc>
          <w:tcPr>
            <w:tcW w:w="1133" w:type="dxa"/>
            <w:shd w:val="clear" w:color="auto" w:fill="auto"/>
            <w:vAlign w:val="bottom"/>
          </w:tcPr>
          <w:p w:rsidR="00C350DC" w:rsidRDefault="00E32247">
            <w:pPr>
              <w:jc w:val="right"/>
            </w:pPr>
            <w:r>
              <w:t>0.55</w:t>
            </w:r>
          </w:p>
        </w:tc>
        <w:tc>
          <w:tcPr>
            <w:tcW w:w="1134" w:type="dxa"/>
            <w:shd w:val="clear" w:color="auto" w:fill="auto"/>
            <w:vAlign w:val="bottom"/>
          </w:tcPr>
          <w:p w:rsidR="00C350DC" w:rsidRDefault="00E32247">
            <w:pPr>
              <w:jc w:val="right"/>
            </w:pPr>
            <w:r>
              <w:t>1.31</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normality</w:t>
            </w:r>
            <w:proofErr w:type="spellEnd"/>
          </w:p>
        </w:tc>
        <w:tc>
          <w:tcPr>
            <w:tcW w:w="1133" w:type="dxa"/>
            <w:shd w:val="clear" w:color="auto" w:fill="auto"/>
            <w:vAlign w:val="bottom"/>
          </w:tcPr>
          <w:p w:rsidR="00C350DC" w:rsidRDefault="00E32247">
            <w:pPr>
              <w:jc w:val="right"/>
            </w:pPr>
            <w:r>
              <w:t>8.06</w:t>
            </w:r>
          </w:p>
        </w:tc>
        <w:tc>
          <w:tcPr>
            <w:tcW w:w="1133" w:type="dxa"/>
            <w:shd w:val="clear" w:color="auto" w:fill="auto"/>
            <w:vAlign w:val="bottom"/>
          </w:tcPr>
          <w:p w:rsidR="00C350DC" w:rsidRDefault="00E32247">
            <w:pPr>
              <w:jc w:val="right"/>
            </w:pPr>
            <w:r>
              <w:t>13797</w:t>
            </w:r>
          </w:p>
        </w:tc>
        <w:tc>
          <w:tcPr>
            <w:tcW w:w="1133" w:type="dxa"/>
            <w:shd w:val="clear" w:color="auto" w:fill="auto"/>
            <w:vAlign w:val="bottom"/>
          </w:tcPr>
          <w:p w:rsidR="00C350DC" w:rsidRDefault="00E32247">
            <w:pPr>
              <w:jc w:val="right"/>
            </w:pPr>
            <w:r>
              <w:t>1.01</w:t>
            </w:r>
          </w:p>
        </w:tc>
        <w:tc>
          <w:tcPr>
            <w:tcW w:w="1134" w:type="dxa"/>
            <w:shd w:val="clear" w:color="auto" w:fill="auto"/>
            <w:vAlign w:val="bottom"/>
          </w:tcPr>
          <w:p w:rsidR="00C350DC" w:rsidRDefault="00E32247">
            <w:pPr>
              <w:jc w:val="right"/>
            </w:pPr>
            <w:r>
              <w:t>69.97</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C350DC">
            <w:pPr>
              <w:rPr>
                <w:color w:val="000000"/>
              </w:rPr>
            </w:pPr>
          </w:p>
        </w:tc>
        <w:tc>
          <w:tcPr>
            <w:tcW w:w="1133" w:type="dxa"/>
            <w:shd w:val="clear" w:color="auto" w:fill="auto"/>
            <w:vAlign w:val="bottom"/>
          </w:tcPr>
          <w:p w:rsidR="00C350DC" w:rsidRDefault="00C350DC">
            <w:pPr>
              <w:jc w:val="right"/>
            </w:pPr>
          </w:p>
        </w:tc>
        <w:tc>
          <w:tcPr>
            <w:tcW w:w="1133" w:type="dxa"/>
            <w:shd w:val="clear" w:color="auto" w:fill="auto"/>
            <w:vAlign w:val="bottom"/>
          </w:tcPr>
          <w:p w:rsidR="00C350DC" w:rsidRDefault="00C350DC">
            <w:pPr>
              <w:jc w:val="right"/>
            </w:pPr>
          </w:p>
        </w:tc>
        <w:tc>
          <w:tcPr>
            <w:tcW w:w="1133" w:type="dxa"/>
            <w:shd w:val="clear" w:color="auto" w:fill="auto"/>
            <w:vAlign w:val="bottom"/>
          </w:tcPr>
          <w:p w:rsidR="00C350DC" w:rsidRDefault="00C350DC">
            <w:pPr>
              <w:jc w:val="right"/>
            </w:pPr>
          </w:p>
        </w:tc>
        <w:tc>
          <w:tcPr>
            <w:tcW w:w="1134" w:type="dxa"/>
            <w:shd w:val="clear" w:color="auto" w:fill="auto"/>
            <w:vAlign w:val="bottom"/>
          </w:tcPr>
          <w:p w:rsidR="00C350DC" w:rsidRDefault="00C350DC">
            <w:pPr>
              <w:jc w:val="right"/>
            </w:pPr>
          </w:p>
        </w:tc>
        <w:tc>
          <w:tcPr>
            <w:tcW w:w="1137" w:type="dxa"/>
            <w:shd w:val="clear" w:color="auto" w:fill="auto"/>
          </w:tcPr>
          <w:p w:rsidR="00C350DC" w:rsidRDefault="00C350DC">
            <w:pPr>
              <w:jc w:val="right"/>
            </w:pPr>
          </w:p>
        </w:tc>
      </w:tr>
      <w:tr w:rsidR="00C350DC">
        <w:trPr>
          <w:trHeight w:hRule="exact" w:val="227"/>
        </w:trPr>
        <w:tc>
          <w:tcPr>
            <w:tcW w:w="516" w:type="dxa"/>
            <w:shd w:val="clear" w:color="auto" w:fill="auto"/>
          </w:tcPr>
          <w:p w:rsidR="00C350DC" w:rsidRDefault="00E32247">
            <w:pPr>
              <w:rPr>
                <w:b/>
              </w:rPr>
            </w:pPr>
            <w:r>
              <w:rPr>
                <w:b/>
              </w:rPr>
              <w:t>Sf</w:t>
            </w:r>
          </w:p>
        </w:tc>
        <w:tc>
          <w:tcPr>
            <w:tcW w:w="1543" w:type="dxa"/>
            <w:shd w:val="clear" w:color="auto" w:fill="auto"/>
            <w:vAlign w:val="bottom"/>
          </w:tcPr>
          <w:p w:rsidR="00C350DC" w:rsidRDefault="00E32247">
            <w:proofErr w:type="spellStart"/>
            <w:r>
              <w:t>Intercept</w:t>
            </w:r>
            <w:proofErr w:type="spellEnd"/>
          </w:p>
        </w:tc>
        <w:tc>
          <w:tcPr>
            <w:tcW w:w="1133" w:type="dxa"/>
            <w:shd w:val="clear" w:color="auto" w:fill="auto"/>
            <w:vAlign w:val="bottom"/>
          </w:tcPr>
          <w:p w:rsidR="00C350DC" w:rsidRDefault="00E32247">
            <w:pPr>
              <w:jc w:val="right"/>
            </w:pPr>
            <w:r>
              <w:t>-0.02</w:t>
            </w:r>
          </w:p>
        </w:tc>
        <w:tc>
          <w:tcPr>
            <w:tcW w:w="1133" w:type="dxa"/>
            <w:shd w:val="clear" w:color="auto" w:fill="auto"/>
            <w:vAlign w:val="bottom"/>
          </w:tcPr>
          <w:p w:rsidR="00C350DC" w:rsidRDefault="00E32247">
            <w:pPr>
              <w:jc w:val="right"/>
            </w:pPr>
            <w:r>
              <w:t>18576</w:t>
            </w:r>
          </w:p>
        </w:tc>
        <w:tc>
          <w:tcPr>
            <w:tcW w:w="1133" w:type="dxa"/>
            <w:shd w:val="clear" w:color="auto" w:fill="auto"/>
            <w:vAlign w:val="bottom"/>
          </w:tcPr>
          <w:p w:rsidR="00C350DC" w:rsidRDefault="00E32247">
            <w:pPr>
              <w:jc w:val="right"/>
            </w:pPr>
            <w:r>
              <w:t>-0.48</w:t>
            </w:r>
          </w:p>
        </w:tc>
        <w:tc>
          <w:tcPr>
            <w:tcW w:w="1134" w:type="dxa"/>
            <w:shd w:val="clear" w:color="auto" w:fill="auto"/>
            <w:vAlign w:val="bottom"/>
          </w:tcPr>
          <w:p w:rsidR="00C350DC" w:rsidRDefault="00E32247">
            <w:pPr>
              <w:jc w:val="right"/>
            </w:pPr>
            <w:r>
              <w:t>0.45</w:t>
            </w:r>
          </w:p>
        </w:tc>
        <w:tc>
          <w:tcPr>
            <w:tcW w:w="1137" w:type="dxa"/>
            <w:shd w:val="clear" w:color="auto" w:fill="auto"/>
            <w:vAlign w:val="bottom"/>
          </w:tcPr>
          <w:p w:rsidR="00C350DC" w:rsidRDefault="00E32247">
            <w:pPr>
              <w:jc w:val="right"/>
            </w:pPr>
            <w:r>
              <w:t>45.43</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elevation</w:t>
            </w:r>
            <w:proofErr w:type="spellEnd"/>
          </w:p>
        </w:tc>
        <w:tc>
          <w:tcPr>
            <w:tcW w:w="1133" w:type="dxa"/>
            <w:shd w:val="clear" w:color="auto" w:fill="auto"/>
            <w:vAlign w:val="bottom"/>
          </w:tcPr>
          <w:p w:rsidR="00C350DC" w:rsidRDefault="00E32247">
            <w:pPr>
              <w:jc w:val="right"/>
            </w:pPr>
            <w:r>
              <w:t>-0.28</w:t>
            </w:r>
          </w:p>
        </w:tc>
        <w:tc>
          <w:tcPr>
            <w:tcW w:w="1133" w:type="dxa"/>
            <w:shd w:val="clear" w:color="auto" w:fill="auto"/>
            <w:vAlign w:val="bottom"/>
          </w:tcPr>
          <w:p w:rsidR="00C350DC" w:rsidRDefault="00E32247">
            <w:pPr>
              <w:jc w:val="right"/>
            </w:pPr>
            <w:r>
              <w:t>15097</w:t>
            </w:r>
          </w:p>
        </w:tc>
        <w:tc>
          <w:tcPr>
            <w:tcW w:w="1133" w:type="dxa"/>
            <w:shd w:val="clear" w:color="auto" w:fill="auto"/>
            <w:vAlign w:val="bottom"/>
          </w:tcPr>
          <w:p w:rsidR="00C350DC" w:rsidRDefault="00E32247">
            <w:pPr>
              <w:jc w:val="right"/>
            </w:pPr>
            <w:r>
              <w:t>-0.89</w:t>
            </w:r>
          </w:p>
        </w:tc>
        <w:tc>
          <w:tcPr>
            <w:tcW w:w="1134" w:type="dxa"/>
            <w:shd w:val="clear" w:color="auto" w:fill="auto"/>
            <w:vAlign w:val="bottom"/>
          </w:tcPr>
          <w:p w:rsidR="00C350DC" w:rsidRDefault="00E32247">
            <w:pPr>
              <w:jc w:val="right"/>
            </w:pPr>
            <w:r>
              <w:t>0.29</w:t>
            </w:r>
          </w:p>
        </w:tc>
        <w:tc>
          <w:tcPr>
            <w:tcW w:w="1137" w:type="dxa"/>
            <w:shd w:val="clear" w:color="auto" w:fill="auto"/>
            <w:vAlign w:val="bottom"/>
          </w:tcPr>
          <w:p w:rsidR="00C350DC" w:rsidRDefault="00E32247">
            <w:pPr>
              <w:jc w:val="right"/>
            </w:pPr>
            <w:r>
              <w:t>18.26</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r>
              <w:t>P</w:t>
            </w:r>
          </w:p>
        </w:tc>
        <w:tc>
          <w:tcPr>
            <w:tcW w:w="1133" w:type="dxa"/>
            <w:shd w:val="clear" w:color="auto" w:fill="auto"/>
            <w:vAlign w:val="bottom"/>
          </w:tcPr>
          <w:p w:rsidR="00C350DC" w:rsidRDefault="00E32247">
            <w:pPr>
              <w:jc w:val="right"/>
            </w:pPr>
            <w:r>
              <w:t>0.03</w:t>
            </w:r>
          </w:p>
        </w:tc>
        <w:tc>
          <w:tcPr>
            <w:tcW w:w="1133" w:type="dxa"/>
            <w:shd w:val="clear" w:color="auto" w:fill="auto"/>
            <w:vAlign w:val="bottom"/>
          </w:tcPr>
          <w:p w:rsidR="00C350DC" w:rsidRDefault="00E32247">
            <w:pPr>
              <w:jc w:val="right"/>
            </w:pPr>
            <w:r>
              <w:t>12796</w:t>
            </w:r>
          </w:p>
        </w:tc>
        <w:tc>
          <w:tcPr>
            <w:tcW w:w="1133" w:type="dxa"/>
            <w:shd w:val="clear" w:color="auto" w:fill="auto"/>
            <w:vAlign w:val="bottom"/>
          </w:tcPr>
          <w:p w:rsidR="00C350DC" w:rsidRDefault="00E32247">
            <w:pPr>
              <w:jc w:val="right"/>
            </w:pPr>
            <w:r>
              <w:t>-0.62</w:t>
            </w:r>
          </w:p>
        </w:tc>
        <w:tc>
          <w:tcPr>
            <w:tcW w:w="1134" w:type="dxa"/>
            <w:shd w:val="clear" w:color="auto" w:fill="auto"/>
            <w:vAlign w:val="bottom"/>
          </w:tcPr>
          <w:p w:rsidR="00C350DC" w:rsidRDefault="00E32247">
            <w:pPr>
              <w:jc w:val="right"/>
            </w:pPr>
            <w:r>
              <w:t>0.84</w:t>
            </w:r>
          </w:p>
        </w:tc>
        <w:tc>
          <w:tcPr>
            <w:tcW w:w="1137" w:type="dxa"/>
            <w:shd w:val="clear" w:color="auto" w:fill="auto"/>
            <w:vAlign w:val="bottom"/>
          </w:tcPr>
          <w:p w:rsidR="00C350DC" w:rsidRDefault="00E32247">
            <w:pPr>
              <w:jc w:val="right"/>
            </w:pPr>
            <w:r>
              <w:t>57.59</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r>
              <w:t>K</w:t>
            </w:r>
          </w:p>
        </w:tc>
        <w:tc>
          <w:tcPr>
            <w:tcW w:w="1133" w:type="dxa"/>
            <w:shd w:val="clear" w:color="auto" w:fill="auto"/>
            <w:vAlign w:val="bottom"/>
          </w:tcPr>
          <w:p w:rsidR="00C350DC" w:rsidRDefault="00E32247">
            <w:pPr>
              <w:jc w:val="right"/>
            </w:pPr>
            <w:r>
              <w:t>-0.13</w:t>
            </w:r>
          </w:p>
        </w:tc>
        <w:tc>
          <w:tcPr>
            <w:tcW w:w="1133" w:type="dxa"/>
            <w:shd w:val="clear" w:color="auto" w:fill="auto"/>
            <w:vAlign w:val="bottom"/>
          </w:tcPr>
          <w:p w:rsidR="00C350DC" w:rsidRDefault="00E32247">
            <w:pPr>
              <w:jc w:val="right"/>
            </w:pPr>
            <w:r>
              <w:t>15226</w:t>
            </w:r>
          </w:p>
        </w:tc>
        <w:tc>
          <w:tcPr>
            <w:tcW w:w="1133" w:type="dxa"/>
            <w:shd w:val="clear" w:color="auto" w:fill="auto"/>
            <w:vAlign w:val="bottom"/>
          </w:tcPr>
          <w:p w:rsidR="00C350DC" w:rsidRDefault="00E32247">
            <w:pPr>
              <w:jc w:val="right"/>
            </w:pPr>
            <w:r>
              <w:t>-0.76</w:t>
            </w:r>
          </w:p>
        </w:tc>
        <w:tc>
          <w:tcPr>
            <w:tcW w:w="1134" w:type="dxa"/>
            <w:shd w:val="clear" w:color="auto" w:fill="auto"/>
            <w:vAlign w:val="bottom"/>
          </w:tcPr>
          <w:p w:rsidR="00C350DC" w:rsidRDefault="00E32247">
            <w:pPr>
              <w:jc w:val="right"/>
            </w:pPr>
            <w:r>
              <w:t>0.44</w:t>
            </w:r>
          </w:p>
        </w:tc>
        <w:tc>
          <w:tcPr>
            <w:tcW w:w="1137" w:type="dxa"/>
            <w:shd w:val="clear" w:color="auto" w:fill="auto"/>
            <w:vAlign w:val="bottom"/>
          </w:tcPr>
          <w:p w:rsidR="00C350DC" w:rsidRDefault="00E32247">
            <w:pPr>
              <w:jc w:val="right"/>
            </w:pPr>
            <w:r>
              <w:t>31.36</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scale</w:t>
            </w:r>
            <w:proofErr w:type="spellEnd"/>
          </w:p>
        </w:tc>
        <w:tc>
          <w:tcPr>
            <w:tcW w:w="1133" w:type="dxa"/>
            <w:shd w:val="clear" w:color="auto" w:fill="auto"/>
            <w:vAlign w:val="bottom"/>
          </w:tcPr>
          <w:p w:rsidR="00C350DC" w:rsidRDefault="00E32247">
            <w:pPr>
              <w:jc w:val="right"/>
            </w:pPr>
            <w:r>
              <w:t>0.99</w:t>
            </w:r>
          </w:p>
        </w:tc>
        <w:tc>
          <w:tcPr>
            <w:tcW w:w="1133" w:type="dxa"/>
            <w:shd w:val="clear" w:color="auto" w:fill="auto"/>
            <w:vAlign w:val="bottom"/>
          </w:tcPr>
          <w:p w:rsidR="00C350DC" w:rsidRDefault="00E32247">
            <w:pPr>
              <w:jc w:val="right"/>
            </w:pPr>
            <w:r>
              <w:t>15803</w:t>
            </w:r>
          </w:p>
        </w:tc>
        <w:tc>
          <w:tcPr>
            <w:tcW w:w="1133" w:type="dxa"/>
            <w:shd w:val="clear" w:color="auto" w:fill="auto"/>
            <w:vAlign w:val="bottom"/>
          </w:tcPr>
          <w:p w:rsidR="00C350DC" w:rsidRDefault="00E32247">
            <w:pPr>
              <w:jc w:val="right"/>
            </w:pPr>
            <w:r>
              <w:t>0.66</w:t>
            </w:r>
          </w:p>
        </w:tc>
        <w:tc>
          <w:tcPr>
            <w:tcW w:w="1134" w:type="dxa"/>
            <w:shd w:val="clear" w:color="auto" w:fill="auto"/>
            <w:vAlign w:val="bottom"/>
          </w:tcPr>
          <w:p w:rsidR="00C350DC" w:rsidRDefault="00E32247">
            <w:pPr>
              <w:jc w:val="right"/>
            </w:pPr>
            <w:r>
              <w:t>1.51</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normality</w:t>
            </w:r>
            <w:proofErr w:type="spellEnd"/>
          </w:p>
        </w:tc>
        <w:tc>
          <w:tcPr>
            <w:tcW w:w="1133" w:type="dxa"/>
            <w:shd w:val="clear" w:color="auto" w:fill="auto"/>
            <w:vAlign w:val="bottom"/>
          </w:tcPr>
          <w:p w:rsidR="00C350DC" w:rsidRDefault="00E32247">
            <w:pPr>
              <w:jc w:val="right"/>
            </w:pPr>
            <w:r>
              <w:t>8.62</w:t>
            </w:r>
          </w:p>
        </w:tc>
        <w:tc>
          <w:tcPr>
            <w:tcW w:w="1133" w:type="dxa"/>
            <w:shd w:val="clear" w:color="auto" w:fill="auto"/>
            <w:vAlign w:val="bottom"/>
          </w:tcPr>
          <w:p w:rsidR="00C350DC" w:rsidRDefault="00E32247">
            <w:pPr>
              <w:jc w:val="right"/>
            </w:pPr>
            <w:r>
              <w:t>13514</w:t>
            </w:r>
          </w:p>
        </w:tc>
        <w:tc>
          <w:tcPr>
            <w:tcW w:w="1133" w:type="dxa"/>
            <w:shd w:val="clear" w:color="auto" w:fill="auto"/>
            <w:vAlign w:val="bottom"/>
          </w:tcPr>
          <w:p w:rsidR="00C350DC" w:rsidRDefault="00E32247">
            <w:pPr>
              <w:jc w:val="right"/>
            </w:pPr>
            <w:r>
              <w:t>1.00</w:t>
            </w:r>
          </w:p>
        </w:tc>
        <w:tc>
          <w:tcPr>
            <w:tcW w:w="1134" w:type="dxa"/>
            <w:shd w:val="clear" w:color="auto" w:fill="auto"/>
            <w:vAlign w:val="bottom"/>
          </w:tcPr>
          <w:p w:rsidR="00C350DC" w:rsidRDefault="00E32247">
            <w:pPr>
              <w:jc w:val="right"/>
            </w:pPr>
            <w:r>
              <w:t>68.29</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shd w:val="clear" w:color="auto" w:fill="auto"/>
          </w:tcPr>
          <w:p w:rsidR="00C350DC" w:rsidRDefault="00C350DC">
            <w:pPr>
              <w:rPr>
                <w:b/>
                <w:bCs/>
              </w:rPr>
            </w:pPr>
          </w:p>
        </w:tc>
        <w:tc>
          <w:tcPr>
            <w:tcW w:w="1543" w:type="dxa"/>
            <w:shd w:val="clear" w:color="auto" w:fill="auto"/>
            <w:vAlign w:val="bottom"/>
          </w:tcPr>
          <w:p w:rsidR="00C350DC" w:rsidRDefault="00C350DC">
            <w:pPr>
              <w:rPr>
                <w:color w:val="000000"/>
              </w:rPr>
            </w:pPr>
          </w:p>
        </w:tc>
        <w:tc>
          <w:tcPr>
            <w:tcW w:w="1133" w:type="dxa"/>
            <w:shd w:val="clear" w:color="auto" w:fill="auto"/>
            <w:vAlign w:val="bottom"/>
          </w:tcPr>
          <w:p w:rsidR="00C350DC" w:rsidRDefault="00C350DC">
            <w:pPr>
              <w:jc w:val="right"/>
            </w:pPr>
          </w:p>
        </w:tc>
        <w:tc>
          <w:tcPr>
            <w:tcW w:w="1133" w:type="dxa"/>
            <w:shd w:val="clear" w:color="auto" w:fill="auto"/>
            <w:vAlign w:val="bottom"/>
          </w:tcPr>
          <w:p w:rsidR="00C350DC" w:rsidRDefault="00C350DC">
            <w:pPr>
              <w:jc w:val="right"/>
            </w:pPr>
          </w:p>
        </w:tc>
        <w:tc>
          <w:tcPr>
            <w:tcW w:w="1133" w:type="dxa"/>
            <w:shd w:val="clear" w:color="auto" w:fill="auto"/>
            <w:vAlign w:val="bottom"/>
          </w:tcPr>
          <w:p w:rsidR="00C350DC" w:rsidRDefault="00C350DC">
            <w:pPr>
              <w:jc w:val="right"/>
            </w:pPr>
          </w:p>
        </w:tc>
        <w:tc>
          <w:tcPr>
            <w:tcW w:w="1134" w:type="dxa"/>
            <w:shd w:val="clear" w:color="auto" w:fill="auto"/>
            <w:vAlign w:val="bottom"/>
          </w:tcPr>
          <w:p w:rsidR="00C350DC" w:rsidRDefault="00C350DC">
            <w:pPr>
              <w:jc w:val="right"/>
            </w:pPr>
          </w:p>
        </w:tc>
        <w:tc>
          <w:tcPr>
            <w:tcW w:w="1137" w:type="dxa"/>
            <w:shd w:val="clear" w:color="auto" w:fill="auto"/>
          </w:tcPr>
          <w:p w:rsidR="00C350DC" w:rsidRDefault="00C350DC">
            <w:pPr>
              <w:jc w:val="right"/>
            </w:pPr>
          </w:p>
        </w:tc>
      </w:tr>
      <w:tr w:rsidR="00C350DC">
        <w:trPr>
          <w:trHeight w:hRule="exact" w:val="227"/>
        </w:trPr>
        <w:tc>
          <w:tcPr>
            <w:tcW w:w="516" w:type="dxa"/>
            <w:shd w:val="clear" w:color="auto" w:fill="auto"/>
          </w:tcPr>
          <w:p w:rsidR="00C350DC" w:rsidRDefault="00E32247">
            <w:pPr>
              <w:rPr>
                <w:b/>
              </w:rPr>
            </w:pPr>
            <w:r>
              <w:rPr>
                <w:b/>
              </w:rPr>
              <w:t>G</w:t>
            </w:r>
          </w:p>
        </w:tc>
        <w:tc>
          <w:tcPr>
            <w:tcW w:w="1543" w:type="dxa"/>
            <w:shd w:val="clear" w:color="auto" w:fill="auto"/>
            <w:vAlign w:val="bottom"/>
          </w:tcPr>
          <w:p w:rsidR="00C350DC" w:rsidRDefault="00E32247">
            <w:proofErr w:type="spellStart"/>
            <w:r>
              <w:t>Intercept</w:t>
            </w:r>
            <w:proofErr w:type="spellEnd"/>
          </w:p>
        </w:tc>
        <w:tc>
          <w:tcPr>
            <w:tcW w:w="1133" w:type="dxa"/>
            <w:shd w:val="clear" w:color="auto" w:fill="auto"/>
            <w:vAlign w:val="bottom"/>
          </w:tcPr>
          <w:p w:rsidR="00C350DC" w:rsidRDefault="00E32247">
            <w:pPr>
              <w:jc w:val="right"/>
            </w:pPr>
            <w:r>
              <w:t>-0.05</w:t>
            </w:r>
          </w:p>
        </w:tc>
        <w:tc>
          <w:tcPr>
            <w:tcW w:w="1133" w:type="dxa"/>
            <w:shd w:val="clear" w:color="auto" w:fill="auto"/>
            <w:vAlign w:val="bottom"/>
          </w:tcPr>
          <w:p w:rsidR="00C350DC" w:rsidRDefault="00E32247">
            <w:pPr>
              <w:jc w:val="right"/>
            </w:pPr>
            <w:r>
              <w:t>18695</w:t>
            </w:r>
          </w:p>
        </w:tc>
        <w:tc>
          <w:tcPr>
            <w:tcW w:w="1133" w:type="dxa"/>
            <w:shd w:val="clear" w:color="auto" w:fill="auto"/>
            <w:vAlign w:val="bottom"/>
          </w:tcPr>
          <w:p w:rsidR="00C350DC" w:rsidRDefault="00E32247">
            <w:pPr>
              <w:jc w:val="right"/>
            </w:pPr>
            <w:r>
              <w:t>-0.45</w:t>
            </w:r>
          </w:p>
        </w:tc>
        <w:tc>
          <w:tcPr>
            <w:tcW w:w="1134" w:type="dxa"/>
            <w:shd w:val="clear" w:color="auto" w:fill="auto"/>
            <w:vAlign w:val="bottom"/>
          </w:tcPr>
          <w:p w:rsidR="00C350DC" w:rsidRDefault="00E32247">
            <w:pPr>
              <w:jc w:val="right"/>
            </w:pPr>
            <w:r>
              <w:t>0.35</w:t>
            </w:r>
          </w:p>
        </w:tc>
        <w:tc>
          <w:tcPr>
            <w:tcW w:w="1137" w:type="dxa"/>
            <w:shd w:val="clear" w:color="auto" w:fill="auto"/>
            <w:vAlign w:val="bottom"/>
          </w:tcPr>
          <w:p w:rsidR="00C350DC" w:rsidRDefault="00E32247">
            <w:pPr>
              <w:jc w:val="right"/>
            </w:pPr>
            <w:r>
              <w:t>41.95</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elevation</w:t>
            </w:r>
            <w:proofErr w:type="spellEnd"/>
          </w:p>
        </w:tc>
        <w:tc>
          <w:tcPr>
            <w:tcW w:w="1133" w:type="dxa"/>
            <w:shd w:val="clear" w:color="auto" w:fill="auto"/>
            <w:vAlign w:val="bottom"/>
          </w:tcPr>
          <w:p w:rsidR="00C350DC" w:rsidRDefault="00E32247">
            <w:pPr>
              <w:jc w:val="right"/>
            </w:pPr>
            <w:r>
              <w:t>-0.09</w:t>
            </w:r>
          </w:p>
        </w:tc>
        <w:tc>
          <w:tcPr>
            <w:tcW w:w="1133" w:type="dxa"/>
            <w:shd w:val="clear" w:color="auto" w:fill="auto"/>
            <w:vAlign w:val="bottom"/>
          </w:tcPr>
          <w:p w:rsidR="00C350DC" w:rsidRDefault="00E32247">
            <w:pPr>
              <w:jc w:val="right"/>
            </w:pPr>
            <w:r>
              <w:t>16379</w:t>
            </w:r>
          </w:p>
        </w:tc>
        <w:tc>
          <w:tcPr>
            <w:tcW w:w="1133" w:type="dxa"/>
            <w:shd w:val="clear" w:color="auto" w:fill="auto"/>
            <w:vAlign w:val="bottom"/>
          </w:tcPr>
          <w:p w:rsidR="00C350DC" w:rsidRDefault="00E32247">
            <w:pPr>
              <w:jc w:val="right"/>
            </w:pPr>
            <w:r>
              <w:t>-0.61</w:t>
            </w:r>
          </w:p>
        </w:tc>
        <w:tc>
          <w:tcPr>
            <w:tcW w:w="1134" w:type="dxa"/>
            <w:shd w:val="clear" w:color="auto" w:fill="auto"/>
            <w:vAlign w:val="bottom"/>
          </w:tcPr>
          <w:p w:rsidR="00C350DC" w:rsidRDefault="00E32247">
            <w:pPr>
              <w:jc w:val="right"/>
            </w:pPr>
            <w:r>
              <w:t>0.38</w:t>
            </w:r>
          </w:p>
        </w:tc>
        <w:tc>
          <w:tcPr>
            <w:tcW w:w="1137" w:type="dxa"/>
            <w:shd w:val="clear" w:color="auto" w:fill="auto"/>
            <w:vAlign w:val="bottom"/>
          </w:tcPr>
          <w:p w:rsidR="00C350DC" w:rsidRDefault="00E32247">
            <w:pPr>
              <w:jc w:val="right"/>
            </w:pPr>
            <w:r>
              <w:t>37.08</w:t>
            </w:r>
          </w:p>
        </w:tc>
      </w:tr>
      <w:tr w:rsidR="00C350DC" w:rsidRPr="00CE478F">
        <w:trPr>
          <w:trHeight w:hRule="exact" w:val="227"/>
        </w:trPr>
        <w:tc>
          <w:tcPr>
            <w:tcW w:w="516" w:type="dxa"/>
            <w:shd w:val="clear" w:color="auto" w:fill="auto"/>
          </w:tcPr>
          <w:p w:rsidR="00C350DC" w:rsidRPr="00CE478F" w:rsidRDefault="00C350DC">
            <w:pPr>
              <w:rPr>
                <w:b/>
              </w:rPr>
            </w:pPr>
          </w:p>
        </w:tc>
        <w:tc>
          <w:tcPr>
            <w:tcW w:w="1543" w:type="dxa"/>
            <w:shd w:val="clear" w:color="auto" w:fill="auto"/>
            <w:vAlign w:val="bottom"/>
          </w:tcPr>
          <w:p w:rsidR="00C350DC" w:rsidRPr="00CE478F" w:rsidRDefault="00E32247">
            <w:pPr>
              <w:rPr>
                <w:b/>
              </w:rPr>
            </w:pPr>
            <w:r w:rsidRPr="00CE478F">
              <w:rPr>
                <w:b/>
              </w:rPr>
              <w:t>P</w:t>
            </w:r>
          </w:p>
        </w:tc>
        <w:tc>
          <w:tcPr>
            <w:tcW w:w="1133" w:type="dxa"/>
            <w:shd w:val="clear" w:color="auto" w:fill="auto"/>
            <w:vAlign w:val="bottom"/>
          </w:tcPr>
          <w:p w:rsidR="00C350DC" w:rsidRPr="00CE478F" w:rsidRDefault="00E32247">
            <w:pPr>
              <w:jc w:val="right"/>
              <w:rPr>
                <w:b/>
              </w:rPr>
            </w:pPr>
            <w:r w:rsidRPr="00CE478F">
              <w:rPr>
                <w:b/>
              </w:rPr>
              <w:t>0.65</w:t>
            </w:r>
          </w:p>
        </w:tc>
        <w:tc>
          <w:tcPr>
            <w:tcW w:w="1133" w:type="dxa"/>
            <w:shd w:val="clear" w:color="auto" w:fill="auto"/>
            <w:vAlign w:val="bottom"/>
          </w:tcPr>
          <w:p w:rsidR="00C350DC" w:rsidRPr="00CE478F" w:rsidRDefault="00E32247">
            <w:pPr>
              <w:jc w:val="right"/>
              <w:rPr>
                <w:b/>
              </w:rPr>
            </w:pPr>
            <w:r w:rsidRPr="00CE478F">
              <w:rPr>
                <w:b/>
              </w:rPr>
              <w:t>14053</w:t>
            </w:r>
          </w:p>
        </w:tc>
        <w:tc>
          <w:tcPr>
            <w:tcW w:w="1133" w:type="dxa"/>
            <w:shd w:val="clear" w:color="auto" w:fill="auto"/>
            <w:vAlign w:val="bottom"/>
          </w:tcPr>
          <w:p w:rsidR="00C350DC" w:rsidRPr="00CE478F" w:rsidRDefault="00E32247">
            <w:pPr>
              <w:jc w:val="right"/>
              <w:rPr>
                <w:b/>
              </w:rPr>
            </w:pPr>
            <w:r w:rsidRPr="00CE478F">
              <w:rPr>
                <w:b/>
              </w:rPr>
              <w:t>-0.02</w:t>
            </w:r>
          </w:p>
        </w:tc>
        <w:tc>
          <w:tcPr>
            <w:tcW w:w="1134" w:type="dxa"/>
            <w:shd w:val="clear" w:color="auto" w:fill="auto"/>
            <w:vAlign w:val="bottom"/>
          </w:tcPr>
          <w:p w:rsidR="00C350DC" w:rsidRPr="00CE478F" w:rsidRDefault="00E32247">
            <w:pPr>
              <w:jc w:val="right"/>
              <w:rPr>
                <w:b/>
              </w:rPr>
            </w:pPr>
            <w:r w:rsidRPr="00CE478F">
              <w:rPr>
                <w:b/>
              </w:rPr>
              <w:t>1.27</w:t>
            </w:r>
          </w:p>
        </w:tc>
        <w:tc>
          <w:tcPr>
            <w:tcW w:w="1137" w:type="dxa"/>
            <w:shd w:val="clear" w:color="auto" w:fill="auto"/>
            <w:vAlign w:val="bottom"/>
          </w:tcPr>
          <w:p w:rsidR="00C350DC" w:rsidRPr="00CE478F" w:rsidRDefault="00E32247">
            <w:pPr>
              <w:jc w:val="right"/>
              <w:rPr>
                <w:b/>
              </w:rPr>
            </w:pPr>
            <w:r w:rsidRPr="00CE478F">
              <w:rPr>
                <w:b/>
              </w:rPr>
              <w:t>93.59</w:t>
            </w:r>
            <w:r w:rsidR="00CE478F" w:rsidRPr="00CE478F">
              <w:rPr>
                <w:b/>
                <w:vertAlign w:val="superscript"/>
              </w:rPr>
              <w:t>b</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Pr>
              <w:rPr>
                <w:b/>
              </w:rPr>
            </w:pPr>
            <w:r>
              <w:rPr>
                <w:b/>
              </w:rPr>
              <w:t>K</w:t>
            </w:r>
          </w:p>
        </w:tc>
        <w:tc>
          <w:tcPr>
            <w:tcW w:w="1133" w:type="dxa"/>
            <w:shd w:val="clear" w:color="auto" w:fill="auto"/>
            <w:vAlign w:val="bottom"/>
          </w:tcPr>
          <w:p w:rsidR="00C350DC" w:rsidRDefault="00E32247">
            <w:pPr>
              <w:jc w:val="right"/>
            </w:pPr>
            <w:r>
              <w:rPr>
                <w:b/>
                <w:bCs/>
              </w:rPr>
              <w:t>-0.58</w:t>
            </w:r>
          </w:p>
        </w:tc>
        <w:tc>
          <w:tcPr>
            <w:tcW w:w="1133" w:type="dxa"/>
            <w:shd w:val="clear" w:color="auto" w:fill="auto"/>
            <w:vAlign w:val="bottom"/>
          </w:tcPr>
          <w:p w:rsidR="00C350DC" w:rsidRDefault="00E32247">
            <w:pPr>
              <w:jc w:val="right"/>
            </w:pPr>
            <w:r>
              <w:rPr>
                <w:b/>
                <w:bCs/>
              </w:rPr>
              <w:t>15464</w:t>
            </w:r>
          </w:p>
        </w:tc>
        <w:tc>
          <w:tcPr>
            <w:tcW w:w="1133" w:type="dxa"/>
            <w:shd w:val="clear" w:color="auto" w:fill="auto"/>
            <w:vAlign w:val="bottom"/>
          </w:tcPr>
          <w:p w:rsidR="00C350DC" w:rsidRDefault="00E32247">
            <w:pPr>
              <w:jc w:val="right"/>
            </w:pPr>
            <w:r>
              <w:rPr>
                <w:b/>
                <w:bCs/>
              </w:rPr>
              <w:t>-1.12</w:t>
            </w:r>
          </w:p>
        </w:tc>
        <w:tc>
          <w:tcPr>
            <w:tcW w:w="1134" w:type="dxa"/>
            <w:shd w:val="clear" w:color="auto" w:fill="auto"/>
            <w:vAlign w:val="bottom"/>
          </w:tcPr>
          <w:p w:rsidR="00C350DC" w:rsidRDefault="00E32247">
            <w:pPr>
              <w:jc w:val="right"/>
            </w:pPr>
            <w:r>
              <w:rPr>
                <w:b/>
                <w:bCs/>
              </w:rPr>
              <w:t>-0.10</w:t>
            </w:r>
          </w:p>
        </w:tc>
        <w:tc>
          <w:tcPr>
            <w:tcW w:w="1137" w:type="dxa"/>
            <w:shd w:val="clear" w:color="auto" w:fill="auto"/>
            <w:vAlign w:val="bottom"/>
          </w:tcPr>
          <w:p w:rsidR="00C350DC" w:rsidRDefault="00E32247">
            <w:pPr>
              <w:jc w:val="right"/>
            </w:pPr>
            <w:r>
              <w:rPr>
                <w:b/>
                <w:bCs/>
              </w:rPr>
              <w:t>3.33</w:t>
            </w:r>
            <w:r w:rsidR="00CE478F" w:rsidRPr="00CE478F">
              <w:rPr>
                <w:b/>
                <w:bCs/>
                <w:vertAlign w:val="superscript"/>
              </w:rPr>
              <w:t>a</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scale</w:t>
            </w:r>
            <w:proofErr w:type="spellEnd"/>
          </w:p>
        </w:tc>
        <w:tc>
          <w:tcPr>
            <w:tcW w:w="1133" w:type="dxa"/>
            <w:shd w:val="clear" w:color="auto" w:fill="auto"/>
            <w:vAlign w:val="bottom"/>
          </w:tcPr>
          <w:p w:rsidR="00C350DC" w:rsidRDefault="00E32247">
            <w:pPr>
              <w:jc w:val="right"/>
            </w:pPr>
            <w:r>
              <w:t>0.82</w:t>
            </w:r>
          </w:p>
        </w:tc>
        <w:tc>
          <w:tcPr>
            <w:tcW w:w="1133" w:type="dxa"/>
            <w:shd w:val="clear" w:color="auto" w:fill="auto"/>
            <w:vAlign w:val="bottom"/>
          </w:tcPr>
          <w:p w:rsidR="00C350DC" w:rsidRDefault="00E32247">
            <w:pPr>
              <w:jc w:val="right"/>
            </w:pPr>
            <w:r>
              <w:t>13583</w:t>
            </w:r>
          </w:p>
        </w:tc>
        <w:tc>
          <w:tcPr>
            <w:tcW w:w="1133" w:type="dxa"/>
            <w:shd w:val="clear" w:color="auto" w:fill="auto"/>
            <w:vAlign w:val="bottom"/>
          </w:tcPr>
          <w:p w:rsidR="00C350DC" w:rsidRDefault="00E32247">
            <w:pPr>
              <w:jc w:val="right"/>
            </w:pPr>
            <w:r>
              <w:t>0.48</w:t>
            </w:r>
          </w:p>
        </w:tc>
        <w:tc>
          <w:tcPr>
            <w:tcW w:w="1134" w:type="dxa"/>
            <w:shd w:val="clear" w:color="auto" w:fill="auto"/>
            <w:vAlign w:val="bottom"/>
          </w:tcPr>
          <w:p w:rsidR="00C350DC" w:rsidRDefault="00E32247">
            <w:pPr>
              <w:jc w:val="right"/>
            </w:pPr>
            <w:r>
              <w:t>1.29</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normality</w:t>
            </w:r>
            <w:proofErr w:type="spellEnd"/>
          </w:p>
        </w:tc>
        <w:tc>
          <w:tcPr>
            <w:tcW w:w="1133" w:type="dxa"/>
            <w:shd w:val="clear" w:color="auto" w:fill="auto"/>
            <w:vAlign w:val="bottom"/>
          </w:tcPr>
          <w:p w:rsidR="00C350DC" w:rsidRDefault="00E32247">
            <w:pPr>
              <w:jc w:val="right"/>
            </w:pPr>
            <w:r>
              <w:t>5.84</w:t>
            </w:r>
          </w:p>
        </w:tc>
        <w:tc>
          <w:tcPr>
            <w:tcW w:w="1133" w:type="dxa"/>
            <w:shd w:val="clear" w:color="auto" w:fill="auto"/>
            <w:vAlign w:val="bottom"/>
          </w:tcPr>
          <w:p w:rsidR="00C350DC" w:rsidRDefault="00E32247">
            <w:pPr>
              <w:jc w:val="right"/>
            </w:pPr>
            <w:r>
              <w:t>10650</w:t>
            </w:r>
          </w:p>
        </w:tc>
        <w:tc>
          <w:tcPr>
            <w:tcW w:w="1133" w:type="dxa"/>
            <w:shd w:val="clear" w:color="auto" w:fill="auto"/>
            <w:vAlign w:val="bottom"/>
          </w:tcPr>
          <w:p w:rsidR="00C350DC" w:rsidRDefault="00E32247">
            <w:pPr>
              <w:jc w:val="right"/>
            </w:pPr>
            <w:r>
              <w:t>1.00</w:t>
            </w:r>
          </w:p>
        </w:tc>
        <w:tc>
          <w:tcPr>
            <w:tcW w:w="1134" w:type="dxa"/>
            <w:shd w:val="clear" w:color="auto" w:fill="auto"/>
            <w:vAlign w:val="bottom"/>
          </w:tcPr>
          <w:p w:rsidR="00C350DC" w:rsidRDefault="00E32247">
            <w:pPr>
              <w:jc w:val="right"/>
            </w:pPr>
            <w:r>
              <w:t>65.06</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shd w:val="clear" w:color="auto" w:fill="auto"/>
          </w:tcPr>
          <w:p w:rsidR="00C350DC" w:rsidRDefault="00C350DC">
            <w:pPr>
              <w:rPr>
                <w:b/>
                <w:bCs/>
              </w:rPr>
            </w:pPr>
          </w:p>
        </w:tc>
        <w:tc>
          <w:tcPr>
            <w:tcW w:w="1543" w:type="dxa"/>
            <w:shd w:val="clear" w:color="auto" w:fill="auto"/>
            <w:vAlign w:val="bottom"/>
          </w:tcPr>
          <w:p w:rsidR="00C350DC" w:rsidRDefault="00C350DC">
            <w:pPr>
              <w:rPr>
                <w:color w:val="000000"/>
              </w:rPr>
            </w:pPr>
          </w:p>
        </w:tc>
        <w:tc>
          <w:tcPr>
            <w:tcW w:w="1133" w:type="dxa"/>
            <w:shd w:val="clear" w:color="auto" w:fill="auto"/>
            <w:vAlign w:val="bottom"/>
          </w:tcPr>
          <w:p w:rsidR="00C350DC" w:rsidRDefault="00C350DC">
            <w:pPr>
              <w:jc w:val="right"/>
            </w:pPr>
          </w:p>
        </w:tc>
        <w:tc>
          <w:tcPr>
            <w:tcW w:w="1133" w:type="dxa"/>
            <w:shd w:val="clear" w:color="auto" w:fill="auto"/>
            <w:vAlign w:val="bottom"/>
          </w:tcPr>
          <w:p w:rsidR="00C350DC" w:rsidRDefault="00C350DC">
            <w:pPr>
              <w:jc w:val="right"/>
            </w:pPr>
          </w:p>
        </w:tc>
        <w:tc>
          <w:tcPr>
            <w:tcW w:w="1133" w:type="dxa"/>
            <w:shd w:val="clear" w:color="auto" w:fill="auto"/>
            <w:vAlign w:val="bottom"/>
          </w:tcPr>
          <w:p w:rsidR="00C350DC" w:rsidRDefault="00C350DC">
            <w:pPr>
              <w:jc w:val="right"/>
            </w:pPr>
          </w:p>
        </w:tc>
        <w:tc>
          <w:tcPr>
            <w:tcW w:w="1134" w:type="dxa"/>
            <w:shd w:val="clear" w:color="auto" w:fill="auto"/>
            <w:vAlign w:val="bottom"/>
          </w:tcPr>
          <w:p w:rsidR="00C350DC" w:rsidRDefault="00C350DC">
            <w:pPr>
              <w:jc w:val="right"/>
            </w:pPr>
          </w:p>
        </w:tc>
        <w:tc>
          <w:tcPr>
            <w:tcW w:w="1137" w:type="dxa"/>
            <w:shd w:val="clear" w:color="auto" w:fill="auto"/>
          </w:tcPr>
          <w:p w:rsidR="00C350DC" w:rsidRDefault="00C350DC">
            <w:pPr>
              <w:jc w:val="right"/>
            </w:pPr>
          </w:p>
        </w:tc>
      </w:tr>
      <w:tr w:rsidR="00C350DC">
        <w:trPr>
          <w:trHeight w:hRule="exact" w:val="227"/>
        </w:trPr>
        <w:tc>
          <w:tcPr>
            <w:tcW w:w="516" w:type="dxa"/>
            <w:shd w:val="clear" w:color="auto" w:fill="auto"/>
          </w:tcPr>
          <w:p w:rsidR="00C350DC" w:rsidRDefault="00E32247">
            <w:pPr>
              <w:rPr>
                <w:b/>
              </w:rPr>
            </w:pPr>
            <w:r>
              <w:rPr>
                <w:b/>
              </w:rPr>
              <w:t>R</w:t>
            </w:r>
          </w:p>
        </w:tc>
        <w:tc>
          <w:tcPr>
            <w:tcW w:w="1543" w:type="dxa"/>
            <w:shd w:val="clear" w:color="auto" w:fill="auto"/>
            <w:vAlign w:val="bottom"/>
          </w:tcPr>
          <w:p w:rsidR="00C350DC" w:rsidRDefault="00E32247">
            <w:proofErr w:type="spellStart"/>
            <w:r>
              <w:t>Intercept</w:t>
            </w:r>
            <w:proofErr w:type="spellEnd"/>
          </w:p>
        </w:tc>
        <w:tc>
          <w:tcPr>
            <w:tcW w:w="1133" w:type="dxa"/>
            <w:shd w:val="clear" w:color="auto" w:fill="auto"/>
            <w:vAlign w:val="bottom"/>
          </w:tcPr>
          <w:p w:rsidR="00C350DC" w:rsidRDefault="00E32247">
            <w:pPr>
              <w:jc w:val="right"/>
            </w:pPr>
            <w:r>
              <w:t>-0.02</w:t>
            </w:r>
          </w:p>
        </w:tc>
        <w:tc>
          <w:tcPr>
            <w:tcW w:w="1133" w:type="dxa"/>
            <w:shd w:val="clear" w:color="auto" w:fill="auto"/>
            <w:vAlign w:val="bottom"/>
          </w:tcPr>
          <w:p w:rsidR="00C350DC" w:rsidRDefault="00E32247">
            <w:pPr>
              <w:jc w:val="right"/>
            </w:pPr>
            <w:r>
              <w:t>17163</w:t>
            </w:r>
          </w:p>
        </w:tc>
        <w:tc>
          <w:tcPr>
            <w:tcW w:w="1133" w:type="dxa"/>
            <w:shd w:val="clear" w:color="auto" w:fill="auto"/>
            <w:vAlign w:val="bottom"/>
          </w:tcPr>
          <w:p w:rsidR="00C350DC" w:rsidRDefault="00E32247">
            <w:pPr>
              <w:jc w:val="right"/>
            </w:pPr>
            <w:r>
              <w:t>-0.44</w:t>
            </w:r>
          </w:p>
        </w:tc>
        <w:tc>
          <w:tcPr>
            <w:tcW w:w="1134" w:type="dxa"/>
            <w:shd w:val="clear" w:color="auto" w:fill="auto"/>
            <w:vAlign w:val="bottom"/>
          </w:tcPr>
          <w:p w:rsidR="00C350DC" w:rsidRDefault="00E32247">
            <w:pPr>
              <w:jc w:val="right"/>
            </w:pPr>
            <w:r>
              <w:t>0.37</w:t>
            </w:r>
          </w:p>
        </w:tc>
        <w:tc>
          <w:tcPr>
            <w:tcW w:w="1137" w:type="dxa"/>
            <w:shd w:val="clear" w:color="auto" w:fill="auto"/>
            <w:vAlign w:val="bottom"/>
          </w:tcPr>
          <w:p w:rsidR="00C350DC" w:rsidRDefault="00E32247">
            <w:pPr>
              <w:jc w:val="right"/>
            </w:pPr>
            <w:r>
              <w:t>42.22</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elevation</w:t>
            </w:r>
            <w:proofErr w:type="spellEnd"/>
          </w:p>
        </w:tc>
        <w:tc>
          <w:tcPr>
            <w:tcW w:w="1133" w:type="dxa"/>
            <w:shd w:val="clear" w:color="auto" w:fill="auto"/>
            <w:vAlign w:val="bottom"/>
          </w:tcPr>
          <w:p w:rsidR="00C350DC" w:rsidRDefault="00E32247">
            <w:pPr>
              <w:jc w:val="right"/>
            </w:pPr>
            <w:r>
              <w:t>-0.05</w:t>
            </w:r>
          </w:p>
        </w:tc>
        <w:tc>
          <w:tcPr>
            <w:tcW w:w="1133" w:type="dxa"/>
            <w:shd w:val="clear" w:color="auto" w:fill="auto"/>
            <w:vAlign w:val="bottom"/>
          </w:tcPr>
          <w:p w:rsidR="00C350DC" w:rsidRDefault="00E32247">
            <w:pPr>
              <w:jc w:val="right"/>
            </w:pPr>
            <w:r>
              <w:t>16648</w:t>
            </w:r>
          </w:p>
        </w:tc>
        <w:tc>
          <w:tcPr>
            <w:tcW w:w="1133" w:type="dxa"/>
            <w:shd w:val="clear" w:color="auto" w:fill="auto"/>
            <w:vAlign w:val="bottom"/>
          </w:tcPr>
          <w:p w:rsidR="00C350DC" w:rsidRDefault="00E32247">
            <w:pPr>
              <w:jc w:val="right"/>
            </w:pPr>
            <w:r>
              <w:t>-0.58</w:t>
            </w:r>
          </w:p>
        </w:tc>
        <w:tc>
          <w:tcPr>
            <w:tcW w:w="1134" w:type="dxa"/>
            <w:shd w:val="clear" w:color="auto" w:fill="auto"/>
            <w:vAlign w:val="bottom"/>
          </w:tcPr>
          <w:p w:rsidR="00C350DC" w:rsidRDefault="00E32247">
            <w:pPr>
              <w:jc w:val="right"/>
            </w:pPr>
            <w:r>
              <w:t>0.41</w:t>
            </w:r>
          </w:p>
        </w:tc>
        <w:tc>
          <w:tcPr>
            <w:tcW w:w="1137" w:type="dxa"/>
            <w:shd w:val="clear" w:color="auto" w:fill="auto"/>
            <w:vAlign w:val="bottom"/>
          </w:tcPr>
          <w:p w:rsidR="00C350DC" w:rsidRDefault="00E32247">
            <w:pPr>
              <w:jc w:val="right"/>
            </w:pPr>
            <w:r>
              <w:t>39.12</w:t>
            </w:r>
          </w:p>
        </w:tc>
      </w:tr>
      <w:tr w:rsidR="00C350DC" w:rsidRPr="00CE478F">
        <w:trPr>
          <w:trHeight w:hRule="exact" w:val="227"/>
        </w:trPr>
        <w:tc>
          <w:tcPr>
            <w:tcW w:w="516" w:type="dxa"/>
            <w:shd w:val="clear" w:color="auto" w:fill="auto"/>
          </w:tcPr>
          <w:p w:rsidR="00C350DC" w:rsidRPr="00CE478F" w:rsidRDefault="00C350DC">
            <w:pPr>
              <w:rPr>
                <w:b/>
              </w:rPr>
            </w:pPr>
          </w:p>
        </w:tc>
        <w:tc>
          <w:tcPr>
            <w:tcW w:w="1543" w:type="dxa"/>
            <w:shd w:val="clear" w:color="auto" w:fill="auto"/>
            <w:vAlign w:val="bottom"/>
          </w:tcPr>
          <w:p w:rsidR="00C350DC" w:rsidRPr="00CE478F" w:rsidRDefault="00E32247">
            <w:pPr>
              <w:rPr>
                <w:b/>
              </w:rPr>
            </w:pPr>
            <w:r w:rsidRPr="00CE478F">
              <w:rPr>
                <w:b/>
              </w:rPr>
              <w:t>P</w:t>
            </w:r>
          </w:p>
        </w:tc>
        <w:tc>
          <w:tcPr>
            <w:tcW w:w="1133" w:type="dxa"/>
            <w:shd w:val="clear" w:color="auto" w:fill="auto"/>
            <w:vAlign w:val="bottom"/>
          </w:tcPr>
          <w:p w:rsidR="00C350DC" w:rsidRPr="00CE478F" w:rsidRDefault="00E32247">
            <w:pPr>
              <w:jc w:val="right"/>
              <w:rPr>
                <w:b/>
              </w:rPr>
            </w:pPr>
            <w:r w:rsidRPr="00CE478F">
              <w:rPr>
                <w:b/>
              </w:rPr>
              <w:t>0.63</w:t>
            </w:r>
          </w:p>
        </w:tc>
        <w:tc>
          <w:tcPr>
            <w:tcW w:w="1133" w:type="dxa"/>
            <w:shd w:val="clear" w:color="auto" w:fill="auto"/>
            <w:vAlign w:val="bottom"/>
          </w:tcPr>
          <w:p w:rsidR="00C350DC" w:rsidRPr="00CE478F" w:rsidRDefault="00E32247">
            <w:pPr>
              <w:jc w:val="right"/>
              <w:rPr>
                <w:b/>
              </w:rPr>
            </w:pPr>
            <w:r w:rsidRPr="00CE478F">
              <w:rPr>
                <w:b/>
              </w:rPr>
              <w:t>12960</w:t>
            </w:r>
          </w:p>
        </w:tc>
        <w:tc>
          <w:tcPr>
            <w:tcW w:w="1133" w:type="dxa"/>
            <w:shd w:val="clear" w:color="auto" w:fill="auto"/>
            <w:vAlign w:val="bottom"/>
          </w:tcPr>
          <w:p w:rsidR="00C350DC" w:rsidRPr="00CE478F" w:rsidRDefault="00E32247">
            <w:pPr>
              <w:jc w:val="right"/>
              <w:rPr>
                <w:b/>
              </w:rPr>
            </w:pPr>
            <w:r w:rsidRPr="00CE478F">
              <w:rPr>
                <w:b/>
              </w:rPr>
              <w:t>-0.07</w:t>
            </w:r>
          </w:p>
        </w:tc>
        <w:tc>
          <w:tcPr>
            <w:tcW w:w="1134" w:type="dxa"/>
            <w:shd w:val="clear" w:color="auto" w:fill="auto"/>
            <w:vAlign w:val="bottom"/>
          </w:tcPr>
          <w:p w:rsidR="00C350DC" w:rsidRPr="00CE478F" w:rsidRDefault="00E32247">
            <w:pPr>
              <w:jc w:val="right"/>
              <w:rPr>
                <w:b/>
              </w:rPr>
            </w:pPr>
            <w:r w:rsidRPr="00CE478F">
              <w:rPr>
                <w:b/>
              </w:rPr>
              <w:t>1.22</w:t>
            </w:r>
          </w:p>
        </w:tc>
        <w:tc>
          <w:tcPr>
            <w:tcW w:w="1137" w:type="dxa"/>
            <w:shd w:val="clear" w:color="auto" w:fill="auto"/>
            <w:vAlign w:val="bottom"/>
          </w:tcPr>
          <w:p w:rsidR="00C350DC" w:rsidRPr="00CE478F" w:rsidRDefault="00E32247">
            <w:pPr>
              <w:jc w:val="right"/>
              <w:rPr>
                <w:b/>
              </w:rPr>
            </w:pPr>
            <w:r w:rsidRPr="00CE478F">
              <w:rPr>
                <w:b/>
              </w:rPr>
              <w:t>92.63</w:t>
            </w:r>
            <w:r w:rsidR="00CE478F" w:rsidRPr="00CE478F">
              <w:rPr>
                <w:b/>
                <w:vertAlign w:val="superscript"/>
              </w:rPr>
              <w:t>b</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Pr>
              <w:rPr>
                <w:b/>
              </w:rPr>
            </w:pPr>
            <w:r>
              <w:rPr>
                <w:b/>
                <w:bCs/>
              </w:rPr>
              <w:t>K</w:t>
            </w:r>
          </w:p>
        </w:tc>
        <w:tc>
          <w:tcPr>
            <w:tcW w:w="1133" w:type="dxa"/>
            <w:shd w:val="clear" w:color="auto" w:fill="auto"/>
            <w:vAlign w:val="bottom"/>
          </w:tcPr>
          <w:p w:rsidR="00C350DC" w:rsidRDefault="00E32247">
            <w:pPr>
              <w:jc w:val="right"/>
              <w:rPr>
                <w:b/>
                <w:bCs/>
              </w:rPr>
            </w:pPr>
            <w:r>
              <w:rPr>
                <w:b/>
                <w:bCs/>
              </w:rPr>
              <w:t>-0.60</w:t>
            </w:r>
          </w:p>
        </w:tc>
        <w:tc>
          <w:tcPr>
            <w:tcW w:w="1133" w:type="dxa"/>
            <w:shd w:val="clear" w:color="auto" w:fill="auto"/>
            <w:vAlign w:val="bottom"/>
          </w:tcPr>
          <w:p w:rsidR="00C350DC" w:rsidRDefault="00E32247">
            <w:pPr>
              <w:jc w:val="right"/>
              <w:rPr>
                <w:b/>
                <w:bCs/>
              </w:rPr>
            </w:pPr>
            <w:r>
              <w:rPr>
                <w:b/>
                <w:bCs/>
              </w:rPr>
              <w:t>15860</w:t>
            </w:r>
          </w:p>
        </w:tc>
        <w:tc>
          <w:tcPr>
            <w:tcW w:w="1133" w:type="dxa"/>
            <w:shd w:val="clear" w:color="auto" w:fill="auto"/>
            <w:vAlign w:val="bottom"/>
          </w:tcPr>
          <w:p w:rsidR="00C350DC" w:rsidRDefault="00E32247">
            <w:pPr>
              <w:jc w:val="right"/>
              <w:rPr>
                <w:b/>
                <w:bCs/>
              </w:rPr>
            </w:pPr>
            <w:r>
              <w:rPr>
                <w:b/>
                <w:bCs/>
              </w:rPr>
              <w:t>-1.13</w:t>
            </w:r>
          </w:p>
        </w:tc>
        <w:tc>
          <w:tcPr>
            <w:tcW w:w="1134" w:type="dxa"/>
            <w:shd w:val="clear" w:color="auto" w:fill="auto"/>
            <w:vAlign w:val="bottom"/>
          </w:tcPr>
          <w:p w:rsidR="00C350DC" w:rsidRDefault="00E32247">
            <w:pPr>
              <w:jc w:val="right"/>
              <w:rPr>
                <w:b/>
                <w:bCs/>
              </w:rPr>
            </w:pPr>
            <w:r>
              <w:rPr>
                <w:b/>
                <w:bCs/>
              </w:rPr>
              <w:t>-0.09</w:t>
            </w:r>
          </w:p>
        </w:tc>
        <w:tc>
          <w:tcPr>
            <w:tcW w:w="1137" w:type="dxa"/>
            <w:shd w:val="clear" w:color="auto" w:fill="auto"/>
            <w:vAlign w:val="bottom"/>
          </w:tcPr>
          <w:p w:rsidR="00C350DC" w:rsidRDefault="00E32247">
            <w:pPr>
              <w:jc w:val="right"/>
              <w:rPr>
                <w:b/>
                <w:bCs/>
              </w:rPr>
            </w:pPr>
            <w:r>
              <w:rPr>
                <w:b/>
                <w:bCs/>
              </w:rPr>
              <w:t>3.35</w:t>
            </w:r>
            <w:r w:rsidR="00CE478F" w:rsidRPr="00CE478F">
              <w:rPr>
                <w:b/>
                <w:bCs/>
                <w:vertAlign w:val="superscript"/>
              </w:rPr>
              <w:t>a</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scale</w:t>
            </w:r>
            <w:proofErr w:type="spellEnd"/>
          </w:p>
        </w:tc>
        <w:tc>
          <w:tcPr>
            <w:tcW w:w="1133" w:type="dxa"/>
            <w:shd w:val="clear" w:color="auto" w:fill="auto"/>
            <w:vAlign w:val="bottom"/>
          </w:tcPr>
          <w:p w:rsidR="00C350DC" w:rsidRDefault="00E32247">
            <w:pPr>
              <w:jc w:val="right"/>
            </w:pPr>
            <w:r>
              <w:t>0.82</w:t>
            </w:r>
          </w:p>
        </w:tc>
        <w:tc>
          <w:tcPr>
            <w:tcW w:w="1133" w:type="dxa"/>
            <w:shd w:val="clear" w:color="auto" w:fill="auto"/>
            <w:vAlign w:val="bottom"/>
          </w:tcPr>
          <w:p w:rsidR="00C350DC" w:rsidRDefault="00E32247">
            <w:pPr>
              <w:jc w:val="right"/>
            </w:pPr>
            <w:r>
              <w:t>13806</w:t>
            </w:r>
          </w:p>
        </w:tc>
        <w:tc>
          <w:tcPr>
            <w:tcW w:w="1133" w:type="dxa"/>
            <w:shd w:val="clear" w:color="auto" w:fill="auto"/>
            <w:vAlign w:val="bottom"/>
          </w:tcPr>
          <w:p w:rsidR="00C350DC" w:rsidRDefault="00E32247">
            <w:pPr>
              <w:jc w:val="right"/>
            </w:pPr>
            <w:r>
              <w:t>0.50</w:t>
            </w:r>
          </w:p>
        </w:tc>
        <w:tc>
          <w:tcPr>
            <w:tcW w:w="1134" w:type="dxa"/>
            <w:shd w:val="clear" w:color="auto" w:fill="auto"/>
            <w:vAlign w:val="bottom"/>
          </w:tcPr>
          <w:p w:rsidR="00C350DC" w:rsidRDefault="00E32247">
            <w:pPr>
              <w:jc w:val="right"/>
            </w:pPr>
            <w:r>
              <w:t>1.30</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normality</w:t>
            </w:r>
            <w:proofErr w:type="spellEnd"/>
          </w:p>
        </w:tc>
        <w:tc>
          <w:tcPr>
            <w:tcW w:w="1133" w:type="dxa"/>
            <w:shd w:val="clear" w:color="auto" w:fill="auto"/>
            <w:vAlign w:val="bottom"/>
          </w:tcPr>
          <w:p w:rsidR="00C350DC" w:rsidRDefault="00E32247">
            <w:pPr>
              <w:jc w:val="right"/>
            </w:pPr>
            <w:r>
              <w:t>6.38</w:t>
            </w:r>
          </w:p>
        </w:tc>
        <w:tc>
          <w:tcPr>
            <w:tcW w:w="1133" w:type="dxa"/>
            <w:shd w:val="clear" w:color="auto" w:fill="auto"/>
            <w:vAlign w:val="bottom"/>
          </w:tcPr>
          <w:p w:rsidR="00C350DC" w:rsidRDefault="00E32247">
            <w:pPr>
              <w:jc w:val="right"/>
            </w:pPr>
            <w:r>
              <w:t>11368</w:t>
            </w:r>
          </w:p>
        </w:tc>
        <w:tc>
          <w:tcPr>
            <w:tcW w:w="1133" w:type="dxa"/>
            <w:shd w:val="clear" w:color="auto" w:fill="auto"/>
            <w:vAlign w:val="bottom"/>
          </w:tcPr>
          <w:p w:rsidR="00C350DC" w:rsidRDefault="00E32247">
            <w:pPr>
              <w:jc w:val="right"/>
            </w:pPr>
            <w:r>
              <w:t>1.00</w:t>
            </w:r>
          </w:p>
        </w:tc>
        <w:tc>
          <w:tcPr>
            <w:tcW w:w="1134" w:type="dxa"/>
            <w:shd w:val="clear" w:color="auto" w:fill="auto"/>
            <w:vAlign w:val="bottom"/>
          </w:tcPr>
          <w:p w:rsidR="00C350DC" w:rsidRDefault="00E32247">
            <w:pPr>
              <w:jc w:val="right"/>
            </w:pPr>
            <w:r>
              <w:t>63.69</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C350DC"/>
        </w:tc>
        <w:tc>
          <w:tcPr>
            <w:tcW w:w="1133" w:type="dxa"/>
            <w:shd w:val="clear" w:color="auto" w:fill="auto"/>
            <w:vAlign w:val="bottom"/>
          </w:tcPr>
          <w:p w:rsidR="00C350DC" w:rsidRDefault="00C350DC">
            <w:pPr>
              <w:jc w:val="right"/>
            </w:pPr>
          </w:p>
        </w:tc>
        <w:tc>
          <w:tcPr>
            <w:tcW w:w="1133" w:type="dxa"/>
            <w:shd w:val="clear" w:color="auto" w:fill="auto"/>
            <w:vAlign w:val="bottom"/>
          </w:tcPr>
          <w:p w:rsidR="00C350DC" w:rsidRDefault="00C350DC">
            <w:pPr>
              <w:jc w:val="right"/>
            </w:pPr>
          </w:p>
        </w:tc>
        <w:tc>
          <w:tcPr>
            <w:tcW w:w="1133" w:type="dxa"/>
            <w:shd w:val="clear" w:color="auto" w:fill="auto"/>
            <w:vAlign w:val="bottom"/>
          </w:tcPr>
          <w:p w:rsidR="00C350DC" w:rsidRDefault="00C350DC">
            <w:pPr>
              <w:jc w:val="right"/>
            </w:pPr>
          </w:p>
        </w:tc>
        <w:tc>
          <w:tcPr>
            <w:tcW w:w="1134" w:type="dxa"/>
            <w:shd w:val="clear" w:color="auto" w:fill="auto"/>
            <w:vAlign w:val="bottom"/>
          </w:tcPr>
          <w:p w:rsidR="00C350DC" w:rsidRDefault="00C350DC">
            <w:pPr>
              <w:jc w:val="right"/>
            </w:pPr>
          </w:p>
        </w:tc>
        <w:tc>
          <w:tcPr>
            <w:tcW w:w="1137" w:type="dxa"/>
            <w:shd w:val="clear" w:color="auto" w:fill="auto"/>
          </w:tcPr>
          <w:p w:rsidR="00C350DC" w:rsidRDefault="00C350DC">
            <w:pPr>
              <w:jc w:val="right"/>
            </w:pPr>
          </w:p>
        </w:tc>
      </w:tr>
      <w:tr w:rsidR="00C350DC">
        <w:trPr>
          <w:trHeight w:hRule="exact" w:val="227"/>
        </w:trPr>
        <w:tc>
          <w:tcPr>
            <w:tcW w:w="516" w:type="dxa"/>
            <w:shd w:val="clear" w:color="auto" w:fill="auto"/>
          </w:tcPr>
          <w:p w:rsidR="00C350DC" w:rsidRDefault="00E32247">
            <w:pPr>
              <w:rPr>
                <w:b/>
              </w:rPr>
            </w:pPr>
            <w:r>
              <w:rPr>
                <w:b/>
              </w:rPr>
              <w:t>Na</w:t>
            </w:r>
          </w:p>
        </w:tc>
        <w:tc>
          <w:tcPr>
            <w:tcW w:w="1543" w:type="dxa"/>
            <w:shd w:val="clear" w:color="auto" w:fill="auto"/>
            <w:vAlign w:val="bottom"/>
          </w:tcPr>
          <w:p w:rsidR="00C350DC" w:rsidRDefault="00E32247">
            <w:proofErr w:type="spellStart"/>
            <w:r>
              <w:t>Intercept</w:t>
            </w:r>
            <w:proofErr w:type="spellEnd"/>
          </w:p>
        </w:tc>
        <w:tc>
          <w:tcPr>
            <w:tcW w:w="1133" w:type="dxa"/>
            <w:shd w:val="clear" w:color="auto" w:fill="auto"/>
            <w:vAlign w:val="bottom"/>
          </w:tcPr>
          <w:p w:rsidR="00C350DC" w:rsidRDefault="00E32247">
            <w:pPr>
              <w:jc w:val="right"/>
            </w:pPr>
            <w:r>
              <w:t>0.02</w:t>
            </w:r>
          </w:p>
        </w:tc>
        <w:tc>
          <w:tcPr>
            <w:tcW w:w="1133" w:type="dxa"/>
            <w:shd w:val="clear" w:color="auto" w:fill="auto"/>
            <w:vAlign w:val="bottom"/>
          </w:tcPr>
          <w:p w:rsidR="00C350DC" w:rsidRDefault="00E32247">
            <w:pPr>
              <w:jc w:val="right"/>
            </w:pPr>
            <w:r>
              <w:t>19346</w:t>
            </w:r>
          </w:p>
        </w:tc>
        <w:tc>
          <w:tcPr>
            <w:tcW w:w="1133" w:type="dxa"/>
            <w:shd w:val="clear" w:color="auto" w:fill="auto"/>
            <w:vAlign w:val="bottom"/>
          </w:tcPr>
          <w:p w:rsidR="00C350DC" w:rsidRDefault="00E32247">
            <w:pPr>
              <w:jc w:val="right"/>
            </w:pPr>
            <w:r>
              <w:t>-0.39</w:t>
            </w:r>
          </w:p>
        </w:tc>
        <w:tc>
          <w:tcPr>
            <w:tcW w:w="1134" w:type="dxa"/>
            <w:shd w:val="clear" w:color="auto" w:fill="auto"/>
            <w:vAlign w:val="bottom"/>
          </w:tcPr>
          <w:p w:rsidR="00C350DC" w:rsidRDefault="00E32247">
            <w:pPr>
              <w:jc w:val="right"/>
            </w:pPr>
            <w:r>
              <w:t>0.40</w:t>
            </w:r>
          </w:p>
        </w:tc>
        <w:tc>
          <w:tcPr>
            <w:tcW w:w="1137" w:type="dxa"/>
            <w:shd w:val="clear" w:color="auto" w:fill="auto"/>
            <w:vAlign w:val="bottom"/>
          </w:tcPr>
          <w:p w:rsidR="00C350DC" w:rsidRDefault="00E32247">
            <w:pPr>
              <w:jc w:val="right"/>
            </w:pPr>
            <w:r>
              <w:t>49.27</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elevation</w:t>
            </w:r>
            <w:proofErr w:type="spellEnd"/>
          </w:p>
        </w:tc>
        <w:tc>
          <w:tcPr>
            <w:tcW w:w="1133" w:type="dxa"/>
            <w:shd w:val="clear" w:color="auto" w:fill="auto"/>
            <w:vAlign w:val="bottom"/>
          </w:tcPr>
          <w:p w:rsidR="00C350DC" w:rsidRDefault="00E32247">
            <w:pPr>
              <w:jc w:val="right"/>
            </w:pPr>
            <w:r>
              <w:t>0.08</w:t>
            </w:r>
          </w:p>
        </w:tc>
        <w:tc>
          <w:tcPr>
            <w:tcW w:w="1133" w:type="dxa"/>
            <w:shd w:val="clear" w:color="auto" w:fill="auto"/>
            <w:vAlign w:val="bottom"/>
          </w:tcPr>
          <w:p w:rsidR="00C350DC" w:rsidRDefault="00E32247">
            <w:pPr>
              <w:jc w:val="right"/>
            </w:pPr>
            <w:r>
              <w:t>16593</w:t>
            </w:r>
          </w:p>
        </w:tc>
        <w:tc>
          <w:tcPr>
            <w:tcW w:w="1133" w:type="dxa"/>
            <w:shd w:val="clear" w:color="auto" w:fill="auto"/>
            <w:vAlign w:val="bottom"/>
          </w:tcPr>
          <w:p w:rsidR="00C350DC" w:rsidRDefault="00E32247">
            <w:pPr>
              <w:jc w:val="right"/>
            </w:pPr>
            <w:r>
              <w:t>-0.45</w:t>
            </w:r>
          </w:p>
        </w:tc>
        <w:tc>
          <w:tcPr>
            <w:tcW w:w="1134" w:type="dxa"/>
            <w:shd w:val="clear" w:color="auto" w:fill="auto"/>
            <w:vAlign w:val="bottom"/>
          </w:tcPr>
          <w:p w:rsidR="00C350DC" w:rsidRDefault="00E32247">
            <w:pPr>
              <w:jc w:val="right"/>
            </w:pPr>
            <w:r>
              <w:t>0.53</w:t>
            </w:r>
          </w:p>
        </w:tc>
        <w:tc>
          <w:tcPr>
            <w:tcW w:w="1137" w:type="dxa"/>
            <w:shd w:val="clear" w:color="auto" w:fill="auto"/>
            <w:vAlign w:val="bottom"/>
          </w:tcPr>
          <w:p w:rsidR="00C350DC" w:rsidRDefault="00E32247">
            <w:pPr>
              <w:jc w:val="right"/>
            </w:pPr>
            <w:r>
              <w:t>59.20</w:t>
            </w:r>
          </w:p>
        </w:tc>
      </w:tr>
      <w:tr w:rsidR="00C350DC" w:rsidRPr="00CE478F">
        <w:trPr>
          <w:trHeight w:hRule="exact" w:val="227"/>
        </w:trPr>
        <w:tc>
          <w:tcPr>
            <w:tcW w:w="516" w:type="dxa"/>
            <w:shd w:val="clear" w:color="auto" w:fill="auto"/>
          </w:tcPr>
          <w:p w:rsidR="00C350DC" w:rsidRPr="00CE478F" w:rsidRDefault="00C350DC">
            <w:pPr>
              <w:rPr>
                <w:b/>
              </w:rPr>
            </w:pPr>
          </w:p>
        </w:tc>
        <w:tc>
          <w:tcPr>
            <w:tcW w:w="1543" w:type="dxa"/>
            <w:shd w:val="clear" w:color="auto" w:fill="auto"/>
            <w:vAlign w:val="bottom"/>
          </w:tcPr>
          <w:p w:rsidR="00C350DC" w:rsidRPr="00CE478F" w:rsidRDefault="00E32247">
            <w:pPr>
              <w:rPr>
                <w:b/>
              </w:rPr>
            </w:pPr>
            <w:r w:rsidRPr="00CE478F">
              <w:rPr>
                <w:b/>
              </w:rPr>
              <w:t>P</w:t>
            </w:r>
          </w:p>
        </w:tc>
        <w:tc>
          <w:tcPr>
            <w:tcW w:w="1133" w:type="dxa"/>
            <w:shd w:val="clear" w:color="auto" w:fill="auto"/>
            <w:vAlign w:val="bottom"/>
          </w:tcPr>
          <w:p w:rsidR="00C350DC" w:rsidRPr="00CE478F" w:rsidRDefault="00E32247">
            <w:pPr>
              <w:jc w:val="right"/>
              <w:rPr>
                <w:b/>
              </w:rPr>
            </w:pPr>
            <w:r w:rsidRPr="00CE478F">
              <w:rPr>
                <w:b/>
              </w:rPr>
              <w:t>0.47</w:t>
            </w:r>
          </w:p>
        </w:tc>
        <w:tc>
          <w:tcPr>
            <w:tcW w:w="1133" w:type="dxa"/>
            <w:shd w:val="clear" w:color="auto" w:fill="auto"/>
            <w:vAlign w:val="bottom"/>
          </w:tcPr>
          <w:p w:rsidR="00C350DC" w:rsidRPr="00CE478F" w:rsidRDefault="00E32247">
            <w:pPr>
              <w:jc w:val="right"/>
              <w:rPr>
                <w:b/>
              </w:rPr>
            </w:pPr>
            <w:r w:rsidRPr="00CE478F">
              <w:rPr>
                <w:b/>
              </w:rPr>
              <w:t>14482</w:t>
            </w:r>
          </w:p>
        </w:tc>
        <w:tc>
          <w:tcPr>
            <w:tcW w:w="1133" w:type="dxa"/>
            <w:shd w:val="clear" w:color="auto" w:fill="auto"/>
            <w:vAlign w:val="bottom"/>
          </w:tcPr>
          <w:p w:rsidR="00C350DC" w:rsidRPr="00CE478F" w:rsidRDefault="00E32247">
            <w:pPr>
              <w:jc w:val="right"/>
              <w:rPr>
                <w:b/>
              </w:rPr>
            </w:pPr>
            <w:r w:rsidRPr="00CE478F">
              <w:rPr>
                <w:b/>
              </w:rPr>
              <w:t>-0.14</w:t>
            </w:r>
          </w:p>
        </w:tc>
        <w:tc>
          <w:tcPr>
            <w:tcW w:w="1134" w:type="dxa"/>
            <w:shd w:val="clear" w:color="auto" w:fill="auto"/>
            <w:vAlign w:val="bottom"/>
          </w:tcPr>
          <w:p w:rsidR="00C350DC" w:rsidRPr="00CE478F" w:rsidRDefault="00E32247">
            <w:pPr>
              <w:jc w:val="right"/>
              <w:rPr>
                <w:b/>
              </w:rPr>
            </w:pPr>
            <w:r w:rsidRPr="00CE478F">
              <w:rPr>
                <w:b/>
              </w:rPr>
              <w:t>1.03</w:t>
            </w:r>
          </w:p>
        </w:tc>
        <w:tc>
          <w:tcPr>
            <w:tcW w:w="1137" w:type="dxa"/>
            <w:shd w:val="clear" w:color="auto" w:fill="auto"/>
            <w:vAlign w:val="bottom"/>
          </w:tcPr>
          <w:p w:rsidR="00C350DC" w:rsidRPr="00CE478F" w:rsidRDefault="00E32247">
            <w:pPr>
              <w:jc w:val="right"/>
              <w:rPr>
                <w:b/>
              </w:rPr>
            </w:pPr>
            <w:r w:rsidRPr="00CE478F">
              <w:rPr>
                <w:b/>
              </w:rPr>
              <w:t>90.46</w:t>
            </w:r>
            <w:r w:rsidR="00CE478F" w:rsidRPr="00CE478F">
              <w:rPr>
                <w:b/>
                <w:vertAlign w:val="superscript"/>
              </w:rPr>
              <w:t>b</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Pr>
              <w:rPr>
                <w:b/>
              </w:rPr>
            </w:pPr>
            <w:r>
              <w:rPr>
                <w:b/>
              </w:rPr>
              <w:t>K</w:t>
            </w:r>
          </w:p>
        </w:tc>
        <w:tc>
          <w:tcPr>
            <w:tcW w:w="1133" w:type="dxa"/>
            <w:shd w:val="clear" w:color="auto" w:fill="auto"/>
            <w:vAlign w:val="bottom"/>
          </w:tcPr>
          <w:p w:rsidR="00C350DC" w:rsidRDefault="00E32247">
            <w:pPr>
              <w:jc w:val="right"/>
            </w:pPr>
            <w:r>
              <w:rPr>
                <w:b/>
                <w:bCs/>
              </w:rPr>
              <w:t>-0.74</w:t>
            </w:r>
          </w:p>
        </w:tc>
        <w:tc>
          <w:tcPr>
            <w:tcW w:w="1133" w:type="dxa"/>
            <w:shd w:val="clear" w:color="auto" w:fill="auto"/>
            <w:vAlign w:val="bottom"/>
          </w:tcPr>
          <w:p w:rsidR="00C350DC" w:rsidRDefault="00E32247">
            <w:pPr>
              <w:jc w:val="right"/>
            </w:pPr>
            <w:r>
              <w:rPr>
                <w:b/>
                <w:bCs/>
              </w:rPr>
              <w:t>16433</w:t>
            </w:r>
          </w:p>
        </w:tc>
        <w:tc>
          <w:tcPr>
            <w:tcW w:w="1133" w:type="dxa"/>
            <w:shd w:val="clear" w:color="auto" w:fill="auto"/>
            <w:vAlign w:val="bottom"/>
          </w:tcPr>
          <w:p w:rsidR="00C350DC" w:rsidRDefault="00E32247">
            <w:pPr>
              <w:jc w:val="right"/>
            </w:pPr>
            <w:r>
              <w:rPr>
                <w:b/>
                <w:bCs/>
              </w:rPr>
              <w:t>-1.25</w:t>
            </w:r>
          </w:p>
        </w:tc>
        <w:tc>
          <w:tcPr>
            <w:tcW w:w="1134" w:type="dxa"/>
            <w:shd w:val="clear" w:color="auto" w:fill="auto"/>
            <w:vAlign w:val="bottom"/>
          </w:tcPr>
          <w:p w:rsidR="00C350DC" w:rsidRDefault="00E32247">
            <w:pPr>
              <w:jc w:val="right"/>
            </w:pPr>
            <w:r>
              <w:rPr>
                <w:b/>
                <w:bCs/>
              </w:rPr>
              <w:t>-0.24</w:t>
            </w:r>
          </w:p>
        </w:tc>
        <w:tc>
          <w:tcPr>
            <w:tcW w:w="1137" w:type="dxa"/>
            <w:shd w:val="clear" w:color="auto" w:fill="auto"/>
            <w:vAlign w:val="bottom"/>
          </w:tcPr>
          <w:p w:rsidR="00C350DC" w:rsidRDefault="00E32247">
            <w:pPr>
              <w:jc w:val="right"/>
            </w:pPr>
            <w:r>
              <w:rPr>
                <w:b/>
                <w:bCs/>
              </w:rPr>
              <w:t>1.44</w:t>
            </w:r>
            <w:r w:rsidR="00CE478F" w:rsidRPr="00CE478F">
              <w:rPr>
                <w:b/>
                <w:bCs/>
                <w:vertAlign w:val="superscript"/>
              </w:rPr>
              <w:t>a</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scale</w:t>
            </w:r>
            <w:proofErr w:type="spellEnd"/>
          </w:p>
        </w:tc>
        <w:tc>
          <w:tcPr>
            <w:tcW w:w="1133" w:type="dxa"/>
            <w:shd w:val="clear" w:color="auto" w:fill="auto"/>
            <w:vAlign w:val="bottom"/>
          </w:tcPr>
          <w:p w:rsidR="00C350DC" w:rsidRDefault="00E32247">
            <w:pPr>
              <w:jc w:val="right"/>
            </w:pPr>
            <w:r>
              <w:t>0.82</w:t>
            </w:r>
          </w:p>
        </w:tc>
        <w:tc>
          <w:tcPr>
            <w:tcW w:w="1133" w:type="dxa"/>
            <w:shd w:val="clear" w:color="auto" w:fill="auto"/>
            <w:vAlign w:val="bottom"/>
          </w:tcPr>
          <w:p w:rsidR="00C350DC" w:rsidRDefault="00E32247">
            <w:pPr>
              <w:jc w:val="right"/>
            </w:pPr>
            <w:r>
              <w:t>15251</w:t>
            </w:r>
          </w:p>
        </w:tc>
        <w:tc>
          <w:tcPr>
            <w:tcW w:w="1133" w:type="dxa"/>
            <w:shd w:val="clear" w:color="auto" w:fill="auto"/>
            <w:vAlign w:val="bottom"/>
          </w:tcPr>
          <w:p w:rsidR="00C350DC" w:rsidRDefault="00E32247">
            <w:pPr>
              <w:jc w:val="right"/>
            </w:pPr>
            <w:r>
              <w:t>0.57</w:t>
            </w:r>
          </w:p>
        </w:tc>
        <w:tc>
          <w:tcPr>
            <w:tcW w:w="1134" w:type="dxa"/>
            <w:shd w:val="clear" w:color="auto" w:fill="auto"/>
            <w:vAlign w:val="bottom"/>
          </w:tcPr>
          <w:p w:rsidR="00C350DC" w:rsidRDefault="00E32247">
            <w:pPr>
              <w:jc w:val="right"/>
            </w:pPr>
            <w:r>
              <w:t>1.27</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normality</w:t>
            </w:r>
            <w:proofErr w:type="spellEnd"/>
          </w:p>
        </w:tc>
        <w:tc>
          <w:tcPr>
            <w:tcW w:w="1133" w:type="dxa"/>
            <w:shd w:val="clear" w:color="auto" w:fill="auto"/>
            <w:vAlign w:val="bottom"/>
          </w:tcPr>
          <w:p w:rsidR="00C350DC" w:rsidRDefault="00E32247">
            <w:pPr>
              <w:jc w:val="right"/>
            </w:pPr>
            <w:r>
              <w:t>9.65</w:t>
            </w:r>
          </w:p>
        </w:tc>
        <w:tc>
          <w:tcPr>
            <w:tcW w:w="1133" w:type="dxa"/>
            <w:shd w:val="clear" w:color="auto" w:fill="auto"/>
            <w:vAlign w:val="bottom"/>
          </w:tcPr>
          <w:p w:rsidR="00C350DC" w:rsidRDefault="00E32247">
            <w:pPr>
              <w:jc w:val="right"/>
            </w:pPr>
            <w:r>
              <w:t>14804</w:t>
            </w:r>
          </w:p>
        </w:tc>
        <w:tc>
          <w:tcPr>
            <w:tcW w:w="1133" w:type="dxa"/>
            <w:shd w:val="clear" w:color="auto" w:fill="auto"/>
            <w:vAlign w:val="bottom"/>
          </w:tcPr>
          <w:p w:rsidR="00C350DC" w:rsidRDefault="00E32247">
            <w:pPr>
              <w:jc w:val="right"/>
            </w:pPr>
            <w:r>
              <w:t>1.15</w:t>
            </w:r>
          </w:p>
        </w:tc>
        <w:tc>
          <w:tcPr>
            <w:tcW w:w="1134" w:type="dxa"/>
            <w:shd w:val="clear" w:color="auto" w:fill="auto"/>
            <w:vAlign w:val="bottom"/>
          </w:tcPr>
          <w:p w:rsidR="00C350DC" w:rsidRDefault="00E32247">
            <w:pPr>
              <w:jc w:val="right"/>
            </w:pPr>
            <w:r>
              <w:t>72.61</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C350DC"/>
        </w:tc>
        <w:tc>
          <w:tcPr>
            <w:tcW w:w="1133" w:type="dxa"/>
            <w:shd w:val="clear" w:color="auto" w:fill="auto"/>
            <w:vAlign w:val="bottom"/>
          </w:tcPr>
          <w:p w:rsidR="00C350DC" w:rsidRDefault="00C350DC">
            <w:pPr>
              <w:jc w:val="right"/>
            </w:pPr>
          </w:p>
        </w:tc>
        <w:tc>
          <w:tcPr>
            <w:tcW w:w="1133" w:type="dxa"/>
            <w:shd w:val="clear" w:color="auto" w:fill="auto"/>
            <w:vAlign w:val="bottom"/>
          </w:tcPr>
          <w:p w:rsidR="00C350DC" w:rsidRDefault="00C350DC">
            <w:pPr>
              <w:jc w:val="right"/>
            </w:pPr>
          </w:p>
        </w:tc>
        <w:tc>
          <w:tcPr>
            <w:tcW w:w="1133" w:type="dxa"/>
            <w:shd w:val="clear" w:color="auto" w:fill="auto"/>
            <w:vAlign w:val="bottom"/>
          </w:tcPr>
          <w:p w:rsidR="00C350DC" w:rsidRDefault="00C350DC">
            <w:pPr>
              <w:jc w:val="right"/>
            </w:pPr>
          </w:p>
        </w:tc>
        <w:tc>
          <w:tcPr>
            <w:tcW w:w="1134" w:type="dxa"/>
            <w:shd w:val="clear" w:color="auto" w:fill="auto"/>
            <w:vAlign w:val="bottom"/>
          </w:tcPr>
          <w:p w:rsidR="00C350DC" w:rsidRDefault="00C350DC">
            <w:pPr>
              <w:jc w:val="right"/>
            </w:pPr>
          </w:p>
        </w:tc>
        <w:tc>
          <w:tcPr>
            <w:tcW w:w="1137" w:type="dxa"/>
            <w:shd w:val="clear" w:color="auto" w:fill="auto"/>
          </w:tcPr>
          <w:p w:rsidR="00C350DC" w:rsidRDefault="00C350DC">
            <w:pPr>
              <w:jc w:val="right"/>
            </w:pPr>
          </w:p>
        </w:tc>
      </w:tr>
      <w:tr w:rsidR="00C350DC">
        <w:trPr>
          <w:trHeight w:hRule="exact" w:val="227"/>
        </w:trPr>
        <w:tc>
          <w:tcPr>
            <w:tcW w:w="516" w:type="dxa"/>
            <w:shd w:val="clear" w:color="auto" w:fill="auto"/>
          </w:tcPr>
          <w:p w:rsidR="00C350DC" w:rsidRDefault="00E32247">
            <w:pPr>
              <w:rPr>
                <w:b/>
              </w:rPr>
            </w:pPr>
            <w:r>
              <w:rPr>
                <w:b/>
              </w:rPr>
              <w:lastRenderedPageBreak/>
              <w:t>Ne</w:t>
            </w:r>
          </w:p>
        </w:tc>
        <w:tc>
          <w:tcPr>
            <w:tcW w:w="1543" w:type="dxa"/>
            <w:shd w:val="clear" w:color="auto" w:fill="auto"/>
            <w:vAlign w:val="bottom"/>
          </w:tcPr>
          <w:p w:rsidR="00C350DC" w:rsidRDefault="00E32247">
            <w:proofErr w:type="spellStart"/>
            <w:r>
              <w:t>Intercept</w:t>
            </w:r>
            <w:proofErr w:type="spellEnd"/>
          </w:p>
        </w:tc>
        <w:tc>
          <w:tcPr>
            <w:tcW w:w="1133" w:type="dxa"/>
            <w:shd w:val="clear" w:color="auto" w:fill="auto"/>
            <w:vAlign w:val="bottom"/>
          </w:tcPr>
          <w:p w:rsidR="00C350DC" w:rsidRDefault="00E32247">
            <w:pPr>
              <w:jc w:val="right"/>
            </w:pPr>
            <w:r>
              <w:t>-0.01</w:t>
            </w:r>
          </w:p>
        </w:tc>
        <w:tc>
          <w:tcPr>
            <w:tcW w:w="1133" w:type="dxa"/>
            <w:shd w:val="clear" w:color="auto" w:fill="auto"/>
            <w:vAlign w:val="bottom"/>
          </w:tcPr>
          <w:p w:rsidR="00C350DC" w:rsidRDefault="00E32247">
            <w:pPr>
              <w:jc w:val="right"/>
            </w:pPr>
            <w:r>
              <w:t>20000</w:t>
            </w:r>
          </w:p>
        </w:tc>
        <w:tc>
          <w:tcPr>
            <w:tcW w:w="1133" w:type="dxa"/>
            <w:shd w:val="clear" w:color="auto" w:fill="auto"/>
            <w:vAlign w:val="bottom"/>
          </w:tcPr>
          <w:p w:rsidR="00C350DC" w:rsidRDefault="00E32247">
            <w:pPr>
              <w:jc w:val="right"/>
            </w:pPr>
            <w:r>
              <w:t>-0.35</w:t>
            </w:r>
          </w:p>
        </w:tc>
        <w:tc>
          <w:tcPr>
            <w:tcW w:w="1134" w:type="dxa"/>
            <w:shd w:val="clear" w:color="auto" w:fill="auto"/>
            <w:vAlign w:val="bottom"/>
          </w:tcPr>
          <w:p w:rsidR="00C350DC" w:rsidRDefault="00E32247">
            <w:pPr>
              <w:jc w:val="right"/>
            </w:pPr>
            <w:r>
              <w:t>0.32</w:t>
            </w:r>
          </w:p>
        </w:tc>
        <w:tc>
          <w:tcPr>
            <w:tcW w:w="1137" w:type="dxa"/>
            <w:shd w:val="clear" w:color="auto" w:fill="auto"/>
            <w:vAlign w:val="bottom"/>
          </w:tcPr>
          <w:p w:rsidR="00C350DC" w:rsidRDefault="00E32247">
            <w:pPr>
              <w:jc w:val="right"/>
            </w:pPr>
            <w:r>
              <w:t>49.15</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elevation</w:t>
            </w:r>
            <w:proofErr w:type="spellEnd"/>
          </w:p>
        </w:tc>
        <w:tc>
          <w:tcPr>
            <w:tcW w:w="1133" w:type="dxa"/>
            <w:shd w:val="clear" w:color="auto" w:fill="auto"/>
            <w:vAlign w:val="bottom"/>
          </w:tcPr>
          <w:p w:rsidR="00C350DC" w:rsidRDefault="00E32247">
            <w:pPr>
              <w:jc w:val="right"/>
            </w:pPr>
            <w:r>
              <w:t>0.17</w:t>
            </w:r>
          </w:p>
        </w:tc>
        <w:tc>
          <w:tcPr>
            <w:tcW w:w="1133" w:type="dxa"/>
            <w:shd w:val="clear" w:color="auto" w:fill="auto"/>
            <w:vAlign w:val="bottom"/>
          </w:tcPr>
          <w:p w:rsidR="00C350DC" w:rsidRDefault="00E32247">
            <w:pPr>
              <w:jc w:val="right"/>
            </w:pPr>
            <w:r>
              <w:t>16502</w:t>
            </w:r>
          </w:p>
        </w:tc>
        <w:tc>
          <w:tcPr>
            <w:tcW w:w="1133" w:type="dxa"/>
            <w:shd w:val="clear" w:color="auto" w:fill="auto"/>
            <w:vAlign w:val="bottom"/>
          </w:tcPr>
          <w:p w:rsidR="00C350DC" w:rsidRDefault="00E32247">
            <w:pPr>
              <w:jc w:val="right"/>
            </w:pPr>
            <w:r>
              <w:t>-0.23</w:t>
            </w:r>
          </w:p>
        </w:tc>
        <w:tc>
          <w:tcPr>
            <w:tcW w:w="1134" w:type="dxa"/>
            <w:shd w:val="clear" w:color="auto" w:fill="auto"/>
            <w:vAlign w:val="bottom"/>
          </w:tcPr>
          <w:p w:rsidR="00C350DC" w:rsidRDefault="00E32247">
            <w:pPr>
              <w:jc w:val="right"/>
            </w:pPr>
            <w:r>
              <w:t>0.60</w:t>
            </w:r>
          </w:p>
        </w:tc>
        <w:tc>
          <w:tcPr>
            <w:tcW w:w="1137" w:type="dxa"/>
            <w:shd w:val="clear" w:color="auto" w:fill="auto"/>
            <w:vAlign w:val="bottom"/>
          </w:tcPr>
          <w:p w:rsidR="00C350DC" w:rsidRDefault="00E32247">
            <w:pPr>
              <w:jc w:val="right"/>
            </w:pPr>
            <w:r>
              <w:t>76.65</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Pr>
              <w:rPr>
                <w:b/>
              </w:rPr>
            </w:pPr>
            <w:r>
              <w:rPr>
                <w:b/>
              </w:rPr>
              <w:t>P</w:t>
            </w:r>
          </w:p>
        </w:tc>
        <w:tc>
          <w:tcPr>
            <w:tcW w:w="1133" w:type="dxa"/>
            <w:shd w:val="clear" w:color="auto" w:fill="auto"/>
            <w:vAlign w:val="bottom"/>
          </w:tcPr>
          <w:p w:rsidR="00C350DC" w:rsidRDefault="00E32247">
            <w:pPr>
              <w:jc w:val="right"/>
            </w:pPr>
            <w:r>
              <w:rPr>
                <w:b/>
                <w:bCs/>
              </w:rPr>
              <w:t>0.58</w:t>
            </w:r>
          </w:p>
        </w:tc>
        <w:tc>
          <w:tcPr>
            <w:tcW w:w="1133" w:type="dxa"/>
            <w:shd w:val="clear" w:color="auto" w:fill="auto"/>
            <w:vAlign w:val="bottom"/>
          </w:tcPr>
          <w:p w:rsidR="00C350DC" w:rsidRDefault="00E32247">
            <w:pPr>
              <w:jc w:val="right"/>
            </w:pPr>
            <w:r>
              <w:rPr>
                <w:b/>
                <w:bCs/>
              </w:rPr>
              <w:t>14833</w:t>
            </w:r>
          </w:p>
        </w:tc>
        <w:tc>
          <w:tcPr>
            <w:tcW w:w="1133" w:type="dxa"/>
            <w:shd w:val="clear" w:color="auto" w:fill="auto"/>
            <w:vAlign w:val="bottom"/>
          </w:tcPr>
          <w:p w:rsidR="00C350DC" w:rsidRDefault="00E32247">
            <w:pPr>
              <w:jc w:val="right"/>
            </w:pPr>
            <w:r>
              <w:rPr>
                <w:b/>
                <w:bCs/>
              </w:rPr>
              <w:t>0.11</w:t>
            </w:r>
          </w:p>
        </w:tc>
        <w:tc>
          <w:tcPr>
            <w:tcW w:w="1134" w:type="dxa"/>
            <w:shd w:val="clear" w:color="auto" w:fill="auto"/>
            <w:vAlign w:val="bottom"/>
          </w:tcPr>
          <w:p w:rsidR="00C350DC" w:rsidRDefault="00E32247">
            <w:pPr>
              <w:jc w:val="right"/>
            </w:pPr>
            <w:r>
              <w:rPr>
                <w:b/>
                <w:bCs/>
              </w:rPr>
              <w:t>1.10</w:t>
            </w:r>
          </w:p>
        </w:tc>
        <w:tc>
          <w:tcPr>
            <w:tcW w:w="1137" w:type="dxa"/>
            <w:shd w:val="clear" w:color="auto" w:fill="auto"/>
            <w:vAlign w:val="bottom"/>
          </w:tcPr>
          <w:p w:rsidR="00C350DC" w:rsidRDefault="00E32247">
            <w:pPr>
              <w:jc w:val="right"/>
            </w:pPr>
            <w:r>
              <w:rPr>
                <w:b/>
                <w:bCs/>
              </w:rPr>
              <w:t>97.34</w:t>
            </w:r>
            <w:r w:rsidR="00CE478F" w:rsidRPr="00CE478F">
              <w:rPr>
                <w:b/>
                <w:bCs/>
                <w:vertAlign w:val="superscript"/>
              </w:rPr>
              <w:t>a</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Pr>
              <w:rPr>
                <w:b/>
              </w:rPr>
            </w:pPr>
            <w:r>
              <w:rPr>
                <w:b/>
              </w:rPr>
              <w:t>K</w:t>
            </w:r>
          </w:p>
        </w:tc>
        <w:tc>
          <w:tcPr>
            <w:tcW w:w="1133" w:type="dxa"/>
            <w:shd w:val="clear" w:color="auto" w:fill="auto"/>
            <w:vAlign w:val="bottom"/>
          </w:tcPr>
          <w:p w:rsidR="00C350DC" w:rsidRDefault="00E32247">
            <w:pPr>
              <w:jc w:val="right"/>
            </w:pPr>
            <w:r>
              <w:rPr>
                <w:b/>
                <w:bCs/>
              </w:rPr>
              <w:t>-0.82</w:t>
            </w:r>
          </w:p>
        </w:tc>
        <w:tc>
          <w:tcPr>
            <w:tcW w:w="1133" w:type="dxa"/>
            <w:shd w:val="clear" w:color="auto" w:fill="auto"/>
            <w:vAlign w:val="bottom"/>
          </w:tcPr>
          <w:p w:rsidR="00C350DC" w:rsidRDefault="00E32247">
            <w:pPr>
              <w:jc w:val="right"/>
            </w:pPr>
            <w:r>
              <w:rPr>
                <w:b/>
                <w:bCs/>
              </w:rPr>
              <w:t>16701</w:t>
            </w:r>
          </w:p>
        </w:tc>
        <w:tc>
          <w:tcPr>
            <w:tcW w:w="1133" w:type="dxa"/>
            <w:shd w:val="clear" w:color="auto" w:fill="auto"/>
            <w:vAlign w:val="bottom"/>
          </w:tcPr>
          <w:p w:rsidR="00C350DC" w:rsidRDefault="00E32247">
            <w:pPr>
              <w:jc w:val="right"/>
            </w:pPr>
            <w:r>
              <w:rPr>
                <w:b/>
                <w:bCs/>
              </w:rPr>
              <w:t>-1.20</w:t>
            </w:r>
          </w:p>
        </w:tc>
        <w:tc>
          <w:tcPr>
            <w:tcW w:w="1134" w:type="dxa"/>
            <w:shd w:val="clear" w:color="auto" w:fill="auto"/>
            <w:vAlign w:val="bottom"/>
          </w:tcPr>
          <w:p w:rsidR="00C350DC" w:rsidRDefault="00E32247">
            <w:pPr>
              <w:jc w:val="right"/>
            </w:pPr>
            <w:r>
              <w:rPr>
                <w:b/>
                <w:bCs/>
              </w:rPr>
              <w:t>-0.35</w:t>
            </w:r>
          </w:p>
        </w:tc>
        <w:tc>
          <w:tcPr>
            <w:tcW w:w="1137" w:type="dxa"/>
            <w:shd w:val="clear" w:color="auto" w:fill="auto"/>
            <w:vAlign w:val="bottom"/>
          </w:tcPr>
          <w:p w:rsidR="00C350DC" w:rsidRDefault="00E32247">
            <w:pPr>
              <w:jc w:val="right"/>
            </w:pPr>
            <w:r>
              <w:rPr>
                <w:b/>
                <w:bCs/>
              </w:rPr>
              <w:t>0.42</w:t>
            </w:r>
            <w:r w:rsidR="00CE478F" w:rsidRPr="00CE478F">
              <w:rPr>
                <w:b/>
                <w:bCs/>
                <w:vertAlign w:val="superscript"/>
              </w:rPr>
              <w:t>a</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scale</w:t>
            </w:r>
            <w:proofErr w:type="spellEnd"/>
          </w:p>
        </w:tc>
        <w:tc>
          <w:tcPr>
            <w:tcW w:w="1133" w:type="dxa"/>
            <w:shd w:val="clear" w:color="auto" w:fill="auto"/>
            <w:vAlign w:val="bottom"/>
          </w:tcPr>
          <w:p w:rsidR="00C350DC" w:rsidRDefault="00E32247">
            <w:pPr>
              <w:jc w:val="right"/>
            </w:pPr>
            <w:r>
              <w:t>0.70</w:t>
            </w:r>
          </w:p>
        </w:tc>
        <w:tc>
          <w:tcPr>
            <w:tcW w:w="1133" w:type="dxa"/>
            <w:shd w:val="clear" w:color="auto" w:fill="auto"/>
            <w:vAlign w:val="bottom"/>
          </w:tcPr>
          <w:p w:rsidR="00C350DC" w:rsidRDefault="00E32247">
            <w:pPr>
              <w:jc w:val="right"/>
            </w:pPr>
            <w:r>
              <w:t>15852</w:t>
            </w:r>
          </w:p>
        </w:tc>
        <w:tc>
          <w:tcPr>
            <w:tcW w:w="1133" w:type="dxa"/>
            <w:shd w:val="clear" w:color="auto" w:fill="auto"/>
            <w:vAlign w:val="bottom"/>
          </w:tcPr>
          <w:p w:rsidR="00C350DC" w:rsidRDefault="00E32247">
            <w:pPr>
              <w:jc w:val="right"/>
            </w:pPr>
            <w:r>
              <w:t>0.48</w:t>
            </w:r>
          </w:p>
        </w:tc>
        <w:tc>
          <w:tcPr>
            <w:tcW w:w="1134" w:type="dxa"/>
            <w:shd w:val="clear" w:color="auto" w:fill="auto"/>
            <w:vAlign w:val="bottom"/>
          </w:tcPr>
          <w:p w:rsidR="00C350DC" w:rsidRDefault="00E32247">
            <w:pPr>
              <w:jc w:val="right"/>
            </w:pPr>
            <w:r>
              <w:t>1.06</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normality</w:t>
            </w:r>
            <w:proofErr w:type="spellEnd"/>
          </w:p>
        </w:tc>
        <w:tc>
          <w:tcPr>
            <w:tcW w:w="1133" w:type="dxa"/>
            <w:shd w:val="clear" w:color="auto" w:fill="auto"/>
            <w:vAlign w:val="bottom"/>
          </w:tcPr>
          <w:p w:rsidR="00C350DC" w:rsidRDefault="00E32247">
            <w:pPr>
              <w:jc w:val="right"/>
            </w:pPr>
            <w:r>
              <w:t>10.81</w:t>
            </w:r>
          </w:p>
        </w:tc>
        <w:tc>
          <w:tcPr>
            <w:tcW w:w="1133" w:type="dxa"/>
            <w:shd w:val="clear" w:color="auto" w:fill="auto"/>
            <w:vAlign w:val="bottom"/>
          </w:tcPr>
          <w:p w:rsidR="00C350DC" w:rsidRDefault="00E32247">
            <w:pPr>
              <w:jc w:val="right"/>
            </w:pPr>
            <w:r>
              <w:t>15217</w:t>
            </w:r>
          </w:p>
        </w:tc>
        <w:tc>
          <w:tcPr>
            <w:tcW w:w="1133" w:type="dxa"/>
            <w:shd w:val="clear" w:color="auto" w:fill="auto"/>
            <w:vAlign w:val="bottom"/>
          </w:tcPr>
          <w:p w:rsidR="00C350DC" w:rsidRDefault="00E32247">
            <w:pPr>
              <w:jc w:val="right"/>
            </w:pPr>
            <w:r>
              <w:t>1.15</w:t>
            </w:r>
          </w:p>
        </w:tc>
        <w:tc>
          <w:tcPr>
            <w:tcW w:w="1134" w:type="dxa"/>
            <w:shd w:val="clear" w:color="auto" w:fill="auto"/>
            <w:vAlign w:val="bottom"/>
          </w:tcPr>
          <w:p w:rsidR="00C350DC" w:rsidRDefault="00E32247">
            <w:pPr>
              <w:jc w:val="right"/>
            </w:pPr>
            <w:r>
              <w:t>73.33</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shd w:val="clear" w:color="auto" w:fill="auto"/>
          </w:tcPr>
          <w:p w:rsidR="00C350DC" w:rsidRDefault="00C350DC">
            <w:pPr>
              <w:rPr>
                <w:b/>
                <w:bCs/>
              </w:rPr>
            </w:pPr>
          </w:p>
        </w:tc>
        <w:tc>
          <w:tcPr>
            <w:tcW w:w="1543" w:type="dxa"/>
            <w:shd w:val="clear" w:color="auto" w:fill="auto"/>
            <w:vAlign w:val="bottom"/>
          </w:tcPr>
          <w:p w:rsidR="00C350DC" w:rsidRDefault="00C350DC">
            <w:pPr>
              <w:rPr>
                <w:color w:val="000000"/>
              </w:rPr>
            </w:pPr>
          </w:p>
        </w:tc>
        <w:tc>
          <w:tcPr>
            <w:tcW w:w="1133" w:type="dxa"/>
            <w:shd w:val="clear" w:color="auto" w:fill="auto"/>
            <w:vAlign w:val="bottom"/>
          </w:tcPr>
          <w:p w:rsidR="00C350DC" w:rsidRDefault="00C350DC">
            <w:pPr>
              <w:jc w:val="right"/>
            </w:pPr>
          </w:p>
        </w:tc>
        <w:tc>
          <w:tcPr>
            <w:tcW w:w="1133" w:type="dxa"/>
            <w:shd w:val="clear" w:color="auto" w:fill="auto"/>
            <w:vAlign w:val="bottom"/>
          </w:tcPr>
          <w:p w:rsidR="00C350DC" w:rsidRDefault="00C350DC">
            <w:pPr>
              <w:jc w:val="right"/>
            </w:pPr>
          </w:p>
        </w:tc>
        <w:tc>
          <w:tcPr>
            <w:tcW w:w="1133" w:type="dxa"/>
            <w:shd w:val="clear" w:color="auto" w:fill="auto"/>
            <w:vAlign w:val="bottom"/>
          </w:tcPr>
          <w:p w:rsidR="00C350DC" w:rsidRDefault="00C350DC">
            <w:pPr>
              <w:jc w:val="right"/>
            </w:pPr>
          </w:p>
        </w:tc>
        <w:tc>
          <w:tcPr>
            <w:tcW w:w="1134" w:type="dxa"/>
            <w:shd w:val="clear" w:color="auto" w:fill="auto"/>
            <w:vAlign w:val="bottom"/>
          </w:tcPr>
          <w:p w:rsidR="00C350DC" w:rsidRDefault="00C350DC">
            <w:pPr>
              <w:jc w:val="right"/>
            </w:pPr>
          </w:p>
        </w:tc>
        <w:tc>
          <w:tcPr>
            <w:tcW w:w="1137" w:type="dxa"/>
            <w:shd w:val="clear" w:color="auto" w:fill="auto"/>
          </w:tcPr>
          <w:p w:rsidR="00C350DC" w:rsidRDefault="00C350DC">
            <w:pPr>
              <w:jc w:val="right"/>
            </w:pPr>
          </w:p>
        </w:tc>
      </w:tr>
      <w:tr w:rsidR="00C350DC">
        <w:trPr>
          <w:trHeight w:hRule="exact" w:val="227"/>
        </w:trPr>
        <w:tc>
          <w:tcPr>
            <w:tcW w:w="516" w:type="dxa"/>
            <w:shd w:val="clear" w:color="auto" w:fill="auto"/>
          </w:tcPr>
          <w:p w:rsidR="00C350DC" w:rsidRDefault="00E32247">
            <w:pPr>
              <w:rPr>
                <w:b/>
              </w:rPr>
            </w:pPr>
            <w:r>
              <w:rPr>
                <w:b/>
              </w:rPr>
              <w:t>Ho</w:t>
            </w:r>
          </w:p>
        </w:tc>
        <w:tc>
          <w:tcPr>
            <w:tcW w:w="1543" w:type="dxa"/>
            <w:shd w:val="clear" w:color="auto" w:fill="auto"/>
            <w:vAlign w:val="bottom"/>
          </w:tcPr>
          <w:p w:rsidR="00C350DC" w:rsidRDefault="00E32247">
            <w:proofErr w:type="spellStart"/>
            <w:r>
              <w:t>Intercept</w:t>
            </w:r>
            <w:proofErr w:type="spellEnd"/>
          </w:p>
        </w:tc>
        <w:tc>
          <w:tcPr>
            <w:tcW w:w="1133" w:type="dxa"/>
            <w:shd w:val="clear" w:color="auto" w:fill="auto"/>
            <w:vAlign w:val="bottom"/>
          </w:tcPr>
          <w:p w:rsidR="00C350DC" w:rsidRDefault="00E32247">
            <w:pPr>
              <w:jc w:val="right"/>
            </w:pPr>
            <w:r>
              <w:t>0.03</w:t>
            </w:r>
          </w:p>
        </w:tc>
        <w:tc>
          <w:tcPr>
            <w:tcW w:w="1133" w:type="dxa"/>
            <w:shd w:val="clear" w:color="auto" w:fill="auto"/>
            <w:vAlign w:val="bottom"/>
          </w:tcPr>
          <w:p w:rsidR="00C350DC" w:rsidRDefault="00E32247">
            <w:pPr>
              <w:jc w:val="right"/>
            </w:pPr>
            <w:r>
              <w:t>20000</w:t>
            </w:r>
          </w:p>
        </w:tc>
        <w:tc>
          <w:tcPr>
            <w:tcW w:w="1133" w:type="dxa"/>
            <w:shd w:val="clear" w:color="auto" w:fill="auto"/>
            <w:vAlign w:val="bottom"/>
          </w:tcPr>
          <w:p w:rsidR="00C350DC" w:rsidRDefault="00E32247">
            <w:pPr>
              <w:jc w:val="right"/>
            </w:pPr>
            <w:r>
              <w:t>-0.42</w:t>
            </w:r>
          </w:p>
        </w:tc>
        <w:tc>
          <w:tcPr>
            <w:tcW w:w="1134" w:type="dxa"/>
            <w:shd w:val="clear" w:color="auto" w:fill="auto"/>
            <w:vAlign w:val="bottom"/>
          </w:tcPr>
          <w:p w:rsidR="00C350DC" w:rsidRDefault="00E32247">
            <w:pPr>
              <w:jc w:val="right"/>
            </w:pPr>
            <w:r>
              <w:t>0.45</w:t>
            </w:r>
          </w:p>
        </w:tc>
        <w:tc>
          <w:tcPr>
            <w:tcW w:w="1137" w:type="dxa"/>
            <w:shd w:val="clear" w:color="auto" w:fill="auto"/>
            <w:vAlign w:val="bottom"/>
          </w:tcPr>
          <w:p w:rsidR="00C350DC" w:rsidRDefault="00E32247">
            <w:pPr>
              <w:jc w:val="right"/>
            </w:pPr>
            <w:r>
              <w:t>51.58</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elevation</w:t>
            </w:r>
            <w:proofErr w:type="spellEnd"/>
          </w:p>
        </w:tc>
        <w:tc>
          <w:tcPr>
            <w:tcW w:w="1133" w:type="dxa"/>
            <w:shd w:val="clear" w:color="auto" w:fill="auto"/>
            <w:vAlign w:val="bottom"/>
          </w:tcPr>
          <w:p w:rsidR="00C350DC" w:rsidRDefault="00E32247">
            <w:pPr>
              <w:jc w:val="right"/>
            </w:pPr>
            <w:r>
              <w:t>0.02</w:t>
            </w:r>
          </w:p>
        </w:tc>
        <w:tc>
          <w:tcPr>
            <w:tcW w:w="1133" w:type="dxa"/>
            <w:shd w:val="clear" w:color="auto" w:fill="auto"/>
            <w:vAlign w:val="bottom"/>
          </w:tcPr>
          <w:p w:rsidR="00C350DC" w:rsidRDefault="00E32247">
            <w:pPr>
              <w:jc w:val="right"/>
            </w:pPr>
            <w:r>
              <w:t>14548</w:t>
            </w:r>
          </w:p>
        </w:tc>
        <w:tc>
          <w:tcPr>
            <w:tcW w:w="1133" w:type="dxa"/>
            <w:shd w:val="clear" w:color="auto" w:fill="auto"/>
            <w:vAlign w:val="bottom"/>
          </w:tcPr>
          <w:p w:rsidR="00C350DC" w:rsidRDefault="00E32247">
            <w:pPr>
              <w:jc w:val="right"/>
            </w:pPr>
            <w:r>
              <w:t>-0.51</w:t>
            </w:r>
          </w:p>
        </w:tc>
        <w:tc>
          <w:tcPr>
            <w:tcW w:w="1134" w:type="dxa"/>
            <w:shd w:val="clear" w:color="auto" w:fill="auto"/>
            <w:vAlign w:val="bottom"/>
          </w:tcPr>
          <w:p w:rsidR="00C350DC" w:rsidRDefault="00E32247">
            <w:pPr>
              <w:jc w:val="right"/>
            </w:pPr>
            <w:r>
              <w:t>0.58</w:t>
            </w:r>
          </w:p>
        </w:tc>
        <w:tc>
          <w:tcPr>
            <w:tcW w:w="1137" w:type="dxa"/>
            <w:shd w:val="clear" w:color="auto" w:fill="auto"/>
            <w:vAlign w:val="bottom"/>
          </w:tcPr>
          <w:p w:rsidR="00C350DC" w:rsidRDefault="00E32247">
            <w:pPr>
              <w:jc w:val="right"/>
            </w:pPr>
            <w:r>
              <w:t>52.06</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r>
              <w:t>P</w:t>
            </w:r>
          </w:p>
        </w:tc>
        <w:tc>
          <w:tcPr>
            <w:tcW w:w="1133" w:type="dxa"/>
            <w:shd w:val="clear" w:color="auto" w:fill="auto"/>
            <w:vAlign w:val="bottom"/>
          </w:tcPr>
          <w:p w:rsidR="00C350DC" w:rsidRDefault="00E32247">
            <w:pPr>
              <w:jc w:val="right"/>
            </w:pPr>
            <w:r>
              <w:t>0.66</w:t>
            </w:r>
          </w:p>
        </w:tc>
        <w:tc>
          <w:tcPr>
            <w:tcW w:w="1133" w:type="dxa"/>
            <w:shd w:val="clear" w:color="auto" w:fill="auto"/>
            <w:vAlign w:val="bottom"/>
          </w:tcPr>
          <w:p w:rsidR="00C350DC" w:rsidRDefault="00E32247">
            <w:pPr>
              <w:jc w:val="right"/>
            </w:pPr>
            <w:r>
              <w:t>14536</w:t>
            </w:r>
          </w:p>
        </w:tc>
        <w:tc>
          <w:tcPr>
            <w:tcW w:w="1133" w:type="dxa"/>
            <w:shd w:val="clear" w:color="auto" w:fill="auto"/>
            <w:vAlign w:val="bottom"/>
          </w:tcPr>
          <w:p w:rsidR="00C350DC" w:rsidRDefault="00E32247">
            <w:pPr>
              <w:jc w:val="right"/>
            </w:pPr>
            <w:r>
              <w:t>-0.01</w:t>
            </w:r>
          </w:p>
        </w:tc>
        <w:tc>
          <w:tcPr>
            <w:tcW w:w="1134" w:type="dxa"/>
            <w:shd w:val="clear" w:color="auto" w:fill="auto"/>
            <w:vAlign w:val="bottom"/>
          </w:tcPr>
          <w:p w:rsidR="00C350DC" w:rsidRDefault="00E32247">
            <w:pPr>
              <w:jc w:val="right"/>
            </w:pPr>
            <w:r>
              <w:t>1.28</w:t>
            </w:r>
          </w:p>
        </w:tc>
        <w:tc>
          <w:tcPr>
            <w:tcW w:w="1137" w:type="dxa"/>
            <w:shd w:val="clear" w:color="auto" w:fill="auto"/>
            <w:vAlign w:val="bottom"/>
          </w:tcPr>
          <w:p w:rsidR="00C350DC" w:rsidRDefault="00E32247">
            <w:pPr>
              <w:jc w:val="right"/>
            </w:pPr>
            <w:r>
              <w:t>94.39</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r>
              <w:t>K</w:t>
            </w:r>
          </w:p>
        </w:tc>
        <w:tc>
          <w:tcPr>
            <w:tcW w:w="1133" w:type="dxa"/>
            <w:shd w:val="clear" w:color="auto" w:fill="auto"/>
            <w:vAlign w:val="bottom"/>
          </w:tcPr>
          <w:p w:rsidR="00C350DC" w:rsidRDefault="00E32247">
            <w:pPr>
              <w:jc w:val="right"/>
            </w:pPr>
            <w:r>
              <w:t>-0.46</w:t>
            </w:r>
          </w:p>
        </w:tc>
        <w:tc>
          <w:tcPr>
            <w:tcW w:w="1133" w:type="dxa"/>
            <w:shd w:val="clear" w:color="auto" w:fill="auto"/>
            <w:vAlign w:val="bottom"/>
          </w:tcPr>
          <w:p w:rsidR="00C350DC" w:rsidRDefault="00E32247">
            <w:pPr>
              <w:jc w:val="right"/>
            </w:pPr>
            <w:r>
              <w:t>15960</w:t>
            </w:r>
          </w:p>
        </w:tc>
        <w:tc>
          <w:tcPr>
            <w:tcW w:w="1133" w:type="dxa"/>
            <w:shd w:val="clear" w:color="auto" w:fill="auto"/>
            <w:vAlign w:val="bottom"/>
          </w:tcPr>
          <w:p w:rsidR="00C350DC" w:rsidRDefault="00E32247">
            <w:pPr>
              <w:jc w:val="right"/>
            </w:pPr>
            <w:r>
              <w:t>-1.02</w:t>
            </w:r>
          </w:p>
        </w:tc>
        <w:tc>
          <w:tcPr>
            <w:tcW w:w="1134" w:type="dxa"/>
            <w:shd w:val="clear" w:color="auto" w:fill="auto"/>
            <w:vAlign w:val="bottom"/>
          </w:tcPr>
          <w:p w:rsidR="00C350DC" w:rsidRDefault="00E32247">
            <w:pPr>
              <w:jc w:val="right"/>
            </w:pPr>
            <w:r>
              <w:t>0.09</w:t>
            </w:r>
          </w:p>
        </w:tc>
        <w:tc>
          <w:tcPr>
            <w:tcW w:w="1137" w:type="dxa"/>
            <w:shd w:val="clear" w:color="auto" w:fill="auto"/>
            <w:vAlign w:val="bottom"/>
          </w:tcPr>
          <w:p w:rsidR="00C350DC" w:rsidRDefault="00E32247">
            <w:pPr>
              <w:jc w:val="right"/>
            </w:pPr>
            <w:r>
              <w:t>8.72</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scale</w:t>
            </w:r>
            <w:proofErr w:type="spellEnd"/>
          </w:p>
        </w:tc>
        <w:tc>
          <w:tcPr>
            <w:tcW w:w="1133" w:type="dxa"/>
            <w:shd w:val="clear" w:color="auto" w:fill="auto"/>
            <w:vAlign w:val="bottom"/>
          </w:tcPr>
          <w:p w:rsidR="00C350DC" w:rsidRDefault="00E32247">
            <w:pPr>
              <w:jc w:val="right"/>
            </w:pPr>
            <w:r>
              <w:t>0.90</w:t>
            </w:r>
          </w:p>
        </w:tc>
        <w:tc>
          <w:tcPr>
            <w:tcW w:w="1133" w:type="dxa"/>
            <w:shd w:val="clear" w:color="auto" w:fill="auto"/>
            <w:vAlign w:val="bottom"/>
          </w:tcPr>
          <w:p w:rsidR="00C350DC" w:rsidRDefault="00E32247">
            <w:pPr>
              <w:jc w:val="right"/>
            </w:pPr>
            <w:r>
              <w:t>15456</w:t>
            </w:r>
          </w:p>
        </w:tc>
        <w:tc>
          <w:tcPr>
            <w:tcW w:w="1133" w:type="dxa"/>
            <w:shd w:val="clear" w:color="auto" w:fill="auto"/>
            <w:vAlign w:val="bottom"/>
          </w:tcPr>
          <w:p w:rsidR="00C350DC" w:rsidRDefault="00E32247">
            <w:pPr>
              <w:jc w:val="right"/>
            </w:pPr>
            <w:r>
              <w:t>0.64</w:t>
            </w:r>
          </w:p>
        </w:tc>
        <w:tc>
          <w:tcPr>
            <w:tcW w:w="1134" w:type="dxa"/>
            <w:shd w:val="clear" w:color="auto" w:fill="auto"/>
            <w:vAlign w:val="bottom"/>
          </w:tcPr>
          <w:p w:rsidR="00C350DC" w:rsidRDefault="00E32247">
            <w:pPr>
              <w:jc w:val="right"/>
            </w:pPr>
            <w:r>
              <w:t>1.38</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normality</w:t>
            </w:r>
            <w:proofErr w:type="spellEnd"/>
          </w:p>
        </w:tc>
        <w:tc>
          <w:tcPr>
            <w:tcW w:w="1133" w:type="dxa"/>
            <w:shd w:val="clear" w:color="auto" w:fill="auto"/>
            <w:vAlign w:val="bottom"/>
          </w:tcPr>
          <w:p w:rsidR="00C350DC" w:rsidRDefault="00E32247">
            <w:pPr>
              <w:jc w:val="right"/>
            </w:pPr>
            <w:r>
              <w:t>10.89</w:t>
            </w:r>
          </w:p>
        </w:tc>
        <w:tc>
          <w:tcPr>
            <w:tcW w:w="1133" w:type="dxa"/>
            <w:shd w:val="clear" w:color="auto" w:fill="auto"/>
            <w:vAlign w:val="bottom"/>
          </w:tcPr>
          <w:p w:rsidR="00C350DC" w:rsidRDefault="00E32247">
            <w:pPr>
              <w:jc w:val="right"/>
            </w:pPr>
            <w:r>
              <w:t>15895</w:t>
            </w:r>
          </w:p>
        </w:tc>
        <w:tc>
          <w:tcPr>
            <w:tcW w:w="1133" w:type="dxa"/>
            <w:shd w:val="clear" w:color="auto" w:fill="auto"/>
            <w:vAlign w:val="bottom"/>
          </w:tcPr>
          <w:p w:rsidR="00C350DC" w:rsidRDefault="00E32247">
            <w:pPr>
              <w:jc w:val="right"/>
            </w:pPr>
            <w:r>
              <w:t>1.20</w:t>
            </w:r>
          </w:p>
        </w:tc>
        <w:tc>
          <w:tcPr>
            <w:tcW w:w="1134" w:type="dxa"/>
            <w:shd w:val="clear" w:color="auto" w:fill="auto"/>
            <w:vAlign w:val="bottom"/>
          </w:tcPr>
          <w:p w:rsidR="00C350DC" w:rsidRDefault="00E32247">
            <w:pPr>
              <w:jc w:val="right"/>
            </w:pPr>
            <w:r>
              <w:t>74.51</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C350DC"/>
        </w:tc>
        <w:tc>
          <w:tcPr>
            <w:tcW w:w="1133" w:type="dxa"/>
            <w:shd w:val="clear" w:color="auto" w:fill="auto"/>
            <w:vAlign w:val="bottom"/>
          </w:tcPr>
          <w:p w:rsidR="00C350DC" w:rsidRDefault="00C350DC">
            <w:pPr>
              <w:jc w:val="right"/>
            </w:pPr>
          </w:p>
        </w:tc>
        <w:tc>
          <w:tcPr>
            <w:tcW w:w="1133" w:type="dxa"/>
            <w:shd w:val="clear" w:color="auto" w:fill="auto"/>
            <w:vAlign w:val="bottom"/>
          </w:tcPr>
          <w:p w:rsidR="00C350DC" w:rsidRDefault="00C350DC">
            <w:pPr>
              <w:jc w:val="right"/>
            </w:pPr>
          </w:p>
        </w:tc>
        <w:tc>
          <w:tcPr>
            <w:tcW w:w="1133" w:type="dxa"/>
            <w:shd w:val="clear" w:color="auto" w:fill="auto"/>
            <w:vAlign w:val="bottom"/>
          </w:tcPr>
          <w:p w:rsidR="00C350DC" w:rsidRDefault="00C350DC">
            <w:pPr>
              <w:jc w:val="right"/>
            </w:pPr>
          </w:p>
        </w:tc>
        <w:tc>
          <w:tcPr>
            <w:tcW w:w="1134" w:type="dxa"/>
            <w:shd w:val="clear" w:color="auto" w:fill="auto"/>
            <w:vAlign w:val="bottom"/>
          </w:tcPr>
          <w:p w:rsidR="00C350DC" w:rsidRDefault="00C350DC">
            <w:pPr>
              <w:jc w:val="right"/>
            </w:pPr>
          </w:p>
        </w:tc>
        <w:tc>
          <w:tcPr>
            <w:tcW w:w="1137" w:type="dxa"/>
            <w:shd w:val="clear" w:color="auto" w:fill="auto"/>
          </w:tcPr>
          <w:p w:rsidR="00C350DC" w:rsidRDefault="00C350DC">
            <w:pPr>
              <w:jc w:val="right"/>
            </w:pPr>
          </w:p>
        </w:tc>
      </w:tr>
      <w:tr w:rsidR="00C350DC">
        <w:trPr>
          <w:trHeight w:hRule="exact" w:val="227"/>
        </w:trPr>
        <w:tc>
          <w:tcPr>
            <w:tcW w:w="516" w:type="dxa"/>
            <w:shd w:val="clear" w:color="auto" w:fill="auto"/>
          </w:tcPr>
          <w:p w:rsidR="00C350DC" w:rsidRDefault="00E32247">
            <w:pPr>
              <w:rPr>
                <w:b/>
              </w:rPr>
            </w:pPr>
            <w:r>
              <w:rPr>
                <w:b/>
              </w:rPr>
              <w:t>He</w:t>
            </w:r>
          </w:p>
        </w:tc>
        <w:tc>
          <w:tcPr>
            <w:tcW w:w="1543" w:type="dxa"/>
            <w:shd w:val="clear" w:color="auto" w:fill="auto"/>
            <w:vAlign w:val="bottom"/>
          </w:tcPr>
          <w:p w:rsidR="00C350DC" w:rsidRDefault="00E32247">
            <w:proofErr w:type="spellStart"/>
            <w:r>
              <w:t>Intercept</w:t>
            </w:r>
            <w:proofErr w:type="spellEnd"/>
          </w:p>
        </w:tc>
        <w:tc>
          <w:tcPr>
            <w:tcW w:w="1133" w:type="dxa"/>
            <w:shd w:val="clear" w:color="auto" w:fill="auto"/>
            <w:vAlign w:val="bottom"/>
          </w:tcPr>
          <w:p w:rsidR="00C350DC" w:rsidRDefault="00E32247">
            <w:pPr>
              <w:jc w:val="right"/>
            </w:pPr>
            <w:r>
              <w:t>0.03</w:t>
            </w:r>
          </w:p>
        </w:tc>
        <w:tc>
          <w:tcPr>
            <w:tcW w:w="1133" w:type="dxa"/>
            <w:shd w:val="clear" w:color="auto" w:fill="auto"/>
            <w:vAlign w:val="bottom"/>
          </w:tcPr>
          <w:p w:rsidR="00C350DC" w:rsidRDefault="00E32247">
            <w:pPr>
              <w:jc w:val="right"/>
            </w:pPr>
            <w:r>
              <w:t>20709</w:t>
            </w:r>
          </w:p>
        </w:tc>
        <w:tc>
          <w:tcPr>
            <w:tcW w:w="1133" w:type="dxa"/>
            <w:shd w:val="clear" w:color="auto" w:fill="auto"/>
            <w:vAlign w:val="bottom"/>
          </w:tcPr>
          <w:p w:rsidR="00C350DC" w:rsidRDefault="00E32247">
            <w:pPr>
              <w:jc w:val="right"/>
            </w:pPr>
            <w:r>
              <w:t>-0.30</w:t>
            </w:r>
          </w:p>
        </w:tc>
        <w:tc>
          <w:tcPr>
            <w:tcW w:w="1134" w:type="dxa"/>
            <w:shd w:val="clear" w:color="auto" w:fill="auto"/>
            <w:vAlign w:val="bottom"/>
          </w:tcPr>
          <w:p w:rsidR="00C350DC" w:rsidRDefault="00E32247">
            <w:pPr>
              <w:jc w:val="right"/>
            </w:pPr>
            <w:r>
              <w:t>0.34</w:t>
            </w:r>
          </w:p>
        </w:tc>
        <w:tc>
          <w:tcPr>
            <w:tcW w:w="1137" w:type="dxa"/>
            <w:shd w:val="clear" w:color="auto" w:fill="auto"/>
            <w:vAlign w:val="bottom"/>
          </w:tcPr>
          <w:p w:rsidR="00C350DC" w:rsidRDefault="00E32247">
            <w:pPr>
              <w:jc w:val="right"/>
            </w:pPr>
            <w:r>
              <w:t>57.27</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elevation</w:t>
            </w:r>
            <w:proofErr w:type="spellEnd"/>
          </w:p>
        </w:tc>
        <w:tc>
          <w:tcPr>
            <w:tcW w:w="1133" w:type="dxa"/>
            <w:shd w:val="clear" w:color="auto" w:fill="auto"/>
            <w:vAlign w:val="bottom"/>
          </w:tcPr>
          <w:p w:rsidR="00C350DC" w:rsidRDefault="00E32247">
            <w:pPr>
              <w:jc w:val="right"/>
            </w:pPr>
            <w:r>
              <w:t>0.15</w:t>
            </w:r>
          </w:p>
        </w:tc>
        <w:tc>
          <w:tcPr>
            <w:tcW w:w="1133" w:type="dxa"/>
            <w:shd w:val="clear" w:color="auto" w:fill="auto"/>
            <w:vAlign w:val="bottom"/>
          </w:tcPr>
          <w:p w:rsidR="00C350DC" w:rsidRDefault="00E32247">
            <w:pPr>
              <w:jc w:val="right"/>
            </w:pPr>
            <w:r>
              <w:t>16758</w:t>
            </w:r>
          </w:p>
        </w:tc>
        <w:tc>
          <w:tcPr>
            <w:tcW w:w="1133" w:type="dxa"/>
            <w:shd w:val="clear" w:color="auto" w:fill="auto"/>
            <w:vAlign w:val="bottom"/>
          </w:tcPr>
          <w:p w:rsidR="00C350DC" w:rsidRDefault="00E32247">
            <w:pPr>
              <w:jc w:val="right"/>
            </w:pPr>
            <w:r>
              <w:t>-0.23</w:t>
            </w:r>
          </w:p>
        </w:tc>
        <w:tc>
          <w:tcPr>
            <w:tcW w:w="1134" w:type="dxa"/>
            <w:shd w:val="clear" w:color="auto" w:fill="auto"/>
            <w:vAlign w:val="bottom"/>
          </w:tcPr>
          <w:p w:rsidR="00C350DC" w:rsidRDefault="00E32247">
            <w:pPr>
              <w:jc w:val="right"/>
            </w:pPr>
            <w:r>
              <w:t>0.54</w:t>
            </w:r>
          </w:p>
        </w:tc>
        <w:tc>
          <w:tcPr>
            <w:tcW w:w="1137" w:type="dxa"/>
            <w:shd w:val="clear" w:color="auto" w:fill="auto"/>
            <w:vAlign w:val="bottom"/>
          </w:tcPr>
          <w:p w:rsidR="00C350DC" w:rsidRDefault="00E32247">
            <w:pPr>
              <w:jc w:val="right"/>
            </w:pPr>
            <w:r>
              <w:t>74.03</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Pr>
              <w:rPr>
                <w:b/>
              </w:rPr>
            </w:pPr>
            <w:r>
              <w:rPr>
                <w:b/>
              </w:rPr>
              <w:t>P</w:t>
            </w:r>
          </w:p>
        </w:tc>
        <w:tc>
          <w:tcPr>
            <w:tcW w:w="1133" w:type="dxa"/>
            <w:shd w:val="clear" w:color="auto" w:fill="auto"/>
            <w:vAlign w:val="bottom"/>
          </w:tcPr>
          <w:p w:rsidR="00C350DC" w:rsidRDefault="00E32247">
            <w:pPr>
              <w:jc w:val="right"/>
            </w:pPr>
            <w:r>
              <w:rPr>
                <w:b/>
                <w:bCs/>
              </w:rPr>
              <w:t>0.68</w:t>
            </w:r>
          </w:p>
        </w:tc>
        <w:tc>
          <w:tcPr>
            <w:tcW w:w="1133" w:type="dxa"/>
            <w:shd w:val="clear" w:color="auto" w:fill="auto"/>
            <w:vAlign w:val="bottom"/>
          </w:tcPr>
          <w:p w:rsidR="00C350DC" w:rsidRDefault="00E32247">
            <w:pPr>
              <w:jc w:val="right"/>
            </w:pPr>
            <w:r>
              <w:rPr>
                <w:b/>
                <w:bCs/>
              </w:rPr>
              <w:t>14408</w:t>
            </w:r>
          </w:p>
        </w:tc>
        <w:tc>
          <w:tcPr>
            <w:tcW w:w="1133" w:type="dxa"/>
            <w:shd w:val="clear" w:color="auto" w:fill="auto"/>
            <w:vAlign w:val="bottom"/>
          </w:tcPr>
          <w:p w:rsidR="00C350DC" w:rsidRDefault="00E32247">
            <w:pPr>
              <w:jc w:val="right"/>
            </w:pPr>
            <w:r>
              <w:rPr>
                <w:b/>
                <w:bCs/>
              </w:rPr>
              <w:t>0.20</w:t>
            </w:r>
          </w:p>
        </w:tc>
        <w:tc>
          <w:tcPr>
            <w:tcW w:w="1134" w:type="dxa"/>
            <w:shd w:val="clear" w:color="auto" w:fill="auto"/>
            <w:vAlign w:val="bottom"/>
          </w:tcPr>
          <w:p w:rsidR="00C350DC" w:rsidRDefault="00E32247">
            <w:pPr>
              <w:jc w:val="right"/>
            </w:pPr>
            <w:r>
              <w:rPr>
                <w:b/>
                <w:bCs/>
              </w:rPr>
              <w:t>1.14</w:t>
            </w:r>
          </w:p>
        </w:tc>
        <w:tc>
          <w:tcPr>
            <w:tcW w:w="1137" w:type="dxa"/>
            <w:shd w:val="clear" w:color="auto" w:fill="auto"/>
            <w:vAlign w:val="bottom"/>
          </w:tcPr>
          <w:p w:rsidR="00C350DC" w:rsidRDefault="00E32247">
            <w:pPr>
              <w:jc w:val="right"/>
            </w:pPr>
            <w:r>
              <w:rPr>
                <w:b/>
                <w:bCs/>
              </w:rPr>
              <w:t>98.59</w:t>
            </w:r>
            <w:r w:rsidR="00CE478F" w:rsidRPr="00CE478F">
              <w:rPr>
                <w:b/>
                <w:bCs/>
                <w:vertAlign w:val="superscript"/>
              </w:rPr>
              <w:t>a</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Pr>
              <w:rPr>
                <w:b/>
              </w:rPr>
            </w:pPr>
            <w:r>
              <w:rPr>
                <w:b/>
              </w:rPr>
              <w:t>K</w:t>
            </w:r>
          </w:p>
        </w:tc>
        <w:tc>
          <w:tcPr>
            <w:tcW w:w="1133" w:type="dxa"/>
            <w:shd w:val="clear" w:color="auto" w:fill="auto"/>
            <w:vAlign w:val="bottom"/>
          </w:tcPr>
          <w:p w:rsidR="00C350DC" w:rsidRDefault="00E32247">
            <w:pPr>
              <w:jc w:val="right"/>
            </w:pPr>
            <w:r>
              <w:rPr>
                <w:b/>
                <w:bCs/>
              </w:rPr>
              <w:t>-0.87</w:t>
            </w:r>
          </w:p>
        </w:tc>
        <w:tc>
          <w:tcPr>
            <w:tcW w:w="1133" w:type="dxa"/>
            <w:shd w:val="clear" w:color="auto" w:fill="auto"/>
            <w:vAlign w:val="bottom"/>
          </w:tcPr>
          <w:p w:rsidR="00C350DC" w:rsidRDefault="00E32247">
            <w:pPr>
              <w:jc w:val="right"/>
            </w:pPr>
            <w:r>
              <w:rPr>
                <w:b/>
                <w:bCs/>
              </w:rPr>
              <w:t>16713</w:t>
            </w:r>
          </w:p>
        </w:tc>
        <w:tc>
          <w:tcPr>
            <w:tcW w:w="1133" w:type="dxa"/>
            <w:shd w:val="clear" w:color="auto" w:fill="auto"/>
            <w:vAlign w:val="bottom"/>
          </w:tcPr>
          <w:p w:rsidR="00C350DC" w:rsidRDefault="00E32247">
            <w:pPr>
              <w:jc w:val="right"/>
            </w:pPr>
            <w:r>
              <w:rPr>
                <w:b/>
                <w:bCs/>
              </w:rPr>
              <w:t>-1.23</w:t>
            </w:r>
          </w:p>
        </w:tc>
        <w:tc>
          <w:tcPr>
            <w:tcW w:w="1134" w:type="dxa"/>
            <w:shd w:val="clear" w:color="auto" w:fill="auto"/>
            <w:vAlign w:val="bottom"/>
          </w:tcPr>
          <w:p w:rsidR="00C350DC" w:rsidRDefault="00E32247">
            <w:pPr>
              <w:jc w:val="right"/>
            </w:pPr>
            <w:r>
              <w:rPr>
                <w:b/>
                <w:bCs/>
              </w:rPr>
              <w:t>-0.42</w:t>
            </w:r>
          </w:p>
        </w:tc>
        <w:tc>
          <w:tcPr>
            <w:tcW w:w="1137" w:type="dxa"/>
            <w:shd w:val="clear" w:color="auto" w:fill="auto"/>
            <w:vAlign w:val="bottom"/>
          </w:tcPr>
          <w:p w:rsidR="00C350DC" w:rsidRDefault="00E32247">
            <w:pPr>
              <w:jc w:val="right"/>
            </w:pPr>
            <w:r>
              <w:rPr>
                <w:b/>
                <w:bCs/>
              </w:rPr>
              <w:t>0.29</w:t>
            </w:r>
            <w:r w:rsidR="00CE478F" w:rsidRPr="00CE478F">
              <w:rPr>
                <w:b/>
                <w:bCs/>
                <w:vertAlign w:val="superscript"/>
              </w:rPr>
              <w:t>a</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scale</w:t>
            </w:r>
            <w:proofErr w:type="spellEnd"/>
          </w:p>
        </w:tc>
        <w:tc>
          <w:tcPr>
            <w:tcW w:w="1133" w:type="dxa"/>
            <w:shd w:val="clear" w:color="auto" w:fill="auto"/>
            <w:vAlign w:val="bottom"/>
          </w:tcPr>
          <w:p w:rsidR="00C350DC" w:rsidRDefault="00E32247">
            <w:pPr>
              <w:jc w:val="right"/>
            </w:pPr>
            <w:r>
              <w:t>0.64</w:t>
            </w:r>
          </w:p>
        </w:tc>
        <w:tc>
          <w:tcPr>
            <w:tcW w:w="1133" w:type="dxa"/>
            <w:shd w:val="clear" w:color="auto" w:fill="auto"/>
            <w:vAlign w:val="bottom"/>
          </w:tcPr>
          <w:p w:rsidR="00C350DC" w:rsidRDefault="00E32247">
            <w:pPr>
              <w:jc w:val="right"/>
            </w:pPr>
            <w:r>
              <w:t>14676</w:t>
            </w:r>
          </w:p>
        </w:tc>
        <w:tc>
          <w:tcPr>
            <w:tcW w:w="1133" w:type="dxa"/>
            <w:shd w:val="clear" w:color="auto" w:fill="auto"/>
            <w:vAlign w:val="bottom"/>
          </w:tcPr>
          <w:p w:rsidR="00C350DC" w:rsidRDefault="00E32247">
            <w:pPr>
              <w:jc w:val="right"/>
            </w:pPr>
            <w:r>
              <w:t>0.42</w:t>
            </w:r>
          </w:p>
        </w:tc>
        <w:tc>
          <w:tcPr>
            <w:tcW w:w="1134" w:type="dxa"/>
            <w:shd w:val="clear" w:color="auto" w:fill="auto"/>
            <w:vAlign w:val="bottom"/>
          </w:tcPr>
          <w:p w:rsidR="00C350DC" w:rsidRDefault="00E32247">
            <w:pPr>
              <w:jc w:val="right"/>
            </w:pPr>
            <w:r>
              <w:t>1.03</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normality</w:t>
            </w:r>
            <w:proofErr w:type="spellEnd"/>
          </w:p>
        </w:tc>
        <w:tc>
          <w:tcPr>
            <w:tcW w:w="1133" w:type="dxa"/>
            <w:shd w:val="clear" w:color="auto" w:fill="auto"/>
            <w:vAlign w:val="bottom"/>
          </w:tcPr>
          <w:p w:rsidR="00C350DC" w:rsidRDefault="00E32247">
            <w:pPr>
              <w:jc w:val="right"/>
            </w:pPr>
            <w:r>
              <w:t>7.26</w:t>
            </w:r>
          </w:p>
        </w:tc>
        <w:tc>
          <w:tcPr>
            <w:tcW w:w="1133" w:type="dxa"/>
            <w:shd w:val="clear" w:color="auto" w:fill="auto"/>
            <w:vAlign w:val="bottom"/>
          </w:tcPr>
          <w:p w:rsidR="00C350DC" w:rsidRDefault="00E32247">
            <w:pPr>
              <w:jc w:val="right"/>
            </w:pPr>
            <w:r>
              <w:t>12429</w:t>
            </w:r>
          </w:p>
        </w:tc>
        <w:tc>
          <w:tcPr>
            <w:tcW w:w="1133" w:type="dxa"/>
            <w:shd w:val="clear" w:color="auto" w:fill="auto"/>
            <w:vAlign w:val="bottom"/>
          </w:tcPr>
          <w:p w:rsidR="00C350DC" w:rsidRDefault="00E32247">
            <w:pPr>
              <w:jc w:val="right"/>
            </w:pPr>
            <w:r>
              <w:t>1.00</w:t>
            </w:r>
          </w:p>
        </w:tc>
        <w:tc>
          <w:tcPr>
            <w:tcW w:w="1134" w:type="dxa"/>
            <w:shd w:val="clear" w:color="auto" w:fill="auto"/>
            <w:vAlign w:val="bottom"/>
          </w:tcPr>
          <w:p w:rsidR="00C350DC" w:rsidRDefault="00E32247">
            <w:pPr>
              <w:jc w:val="right"/>
            </w:pPr>
            <w:r>
              <w:t>68.16</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C350DC"/>
        </w:tc>
        <w:tc>
          <w:tcPr>
            <w:tcW w:w="1133" w:type="dxa"/>
            <w:shd w:val="clear" w:color="auto" w:fill="auto"/>
            <w:vAlign w:val="bottom"/>
          </w:tcPr>
          <w:p w:rsidR="00C350DC" w:rsidRDefault="00C350DC">
            <w:pPr>
              <w:jc w:val="right"/>
            </w:pPr>
          </w:p>
        </w:tc>
        <w:tc>
          <w:tcPr>
            <w:tcW w:w="1133" w:type="dxa"/>
            <w:shd w:val="clear" w:color="auto" w:fill="auto"/>
            <w:vAlign w:val="bottom"/>
          </w:tcPr>
          <w:p w:rsidR="00C350DC" w:rsidRDefault="00C350DC">
            <w:pPr>
              <w:jc w:val="right"/>
            </w:pPr>
          </w:p>
        </w:tc>
        <w:tc>
          <w:tcPr>
            <w:tcW w:w="1133" w:type="dxa"/>
            <w:shd w:val="clear" w:color="auto" w:fill="auto"/>
            <w:vAlign w:val="bottom"/>
          </w:tcPr>
          <w:p w:rsidR="00C350DC" w:rsidRDefault="00C350DC">
            <w:pPr>
              <w:jc w:val="right"/>
            </w:pPr>
          </w:p>
        </w:tc>
        <w:tc>
          <w:tcPr>
            <w:tcW w:w="1134" w:type="dxa"/>
            <w:shd w:val="clear" w:color="auto" w:fill="auto"/>
            <w:vAlign w:val="bottom"/>
          </w:tcPr>
          <w:p w:rsidR="00C350DC" w:rsidRDefault="00C350DC">
            <w:pPr>
              <w:jc w:val="right"/>
            </w:pPr>
          </w:p>
        </w:tc>
        <w:tc>
          <w:tcPr>
            <w:tcW w:w="1137" w:type="dxa"/>
            <w:shd w:val="clear" w:color="auto" w:fill="auto"/>
          </w:tcPr>
          <w:p w:rsidR="00C350DC" w:rsidRDefault="00C350DC">
            <w:pPr>
              <w:jc w:val="right"/>
            </w:pPr>
          </w:p>
        </w:tc>
      </w:tr>
      <w:tr w:rsidR="00C350DC">
        <w:trPr>
          <w:trHeight w:hRule="exact" w:val="227"/>
        </w:trPr>
        <w:tc>
          <w:tcPr>
            <w:tcW w:w="516" w:type="dxa"/>
            <w:shd w:val="clear" w:color="auto" w:fill="auto"/>
          </w:tcPr>
          <w:p w:rsidR="00C350DC" w:rsidRDefault="00E32247">
            <w:pPr>
              <w:rPr>
                <w:b/>
              </w:rPr>
            </w:pPr>
            <w:r>
              <w:rPr>
                <w:b/>
              </w:rPr>
              <w:t>F</w:t>
            </w:r>
          </w:p>
        </w:tc>
        <w:tc>
          <w:tcPr>
            <w:tcW w:w="1543" w:type="dxa"/>
            <w:shd w:val="clear" w:color="auto" w:fill="auto"/>
            <w:vAlign w:val="bottom"/>
          </w:tcPr>
          <w:p w:rsidR="00C350DC" w:rsidRDefault="00E32247">
            <w:proofErr w:type="spellStart"/>
            <w:r>
              <w:t>Intercept</w:t>
            </w:r>
            <w:proofErr w:type="spellEnd"/>
          </w:p>
        </w:tc>
        <w:tc>
          <w:tcPr>
            <w:tcW w:w="1133" w:type="dxa"/>
            <w:shd w:val="clear" w:color="auto" w:fill="auto"/>
            <w:vAlign w:val="bottom"/>
          </w:tcPr>
          <w:p w:rsidR="00C350DC" w:rsidRDefault="00E32247">
            <w:pPr>
              <w:jc w:val="right"/>
            </w:pPr>
            <w:r>
              <w:t>-0.01</w:t>
            </w:r>
          </w:p>
        </w:tc>
        <w:tc>
          <w:tcPr>
            <w:tcW w:w="1133" w:type="dxa"/>
            <w:shd w:val="clear" w:color="auto" w:fill="auto"/>
            <w:vAlign w:val="bottom"/>
          </w:tcPr>
          <w:p w:rsidR="00C350DC" w:rsidRDefault="00E32247">
            <w:pPr>
              <w:jc w:val="right"/>
            </w:pPr>
            <w:r>
              <w:t>20000</w:t>
            </w:r>
          </w:p>
        </w:tc>
        <w:tc>
          <w:tcPr>
            <w:tcW w:w="1133" w:type="dxa"/>
            <w:shd w:val="clear" w:color="auto" w:fill="auto"/>
            <w:vAlign w:val="bottom"/>
          </w:tcPr>
          <w:p w:rsidR="00C350DC" w:rsidRDefault="00E32247">
            <w:pPr>
              <w:jc w:val="right"/>
            </w:pPr>
            <w:r>
              <w:t>-0.50</w:t>
            </w:r>
          </w:p>
        </w:tc>
        <w:tc>
          <w:tcPr>
            <w:tcW w:w="1134" w:type="dxa"/>
            <w:shd w:val="clear" w:color="auto" w:fill="auto"/>
            <w:vAlign w:val="bottom"/>
          </w:tcPr>
          <w:p w:rsidR="00C350DC" w:rsidRDefault="00E32247">
            <w:pPr>
              <w:jc w:val="right"/>
            </w:pPr>
            <w:r>
              <w:t>0.46</w:t>
            </w:r>
          </w:p>
        </w:tc>
        <w:tc>
          <w:tcPr>
            <w:tcW w:w="1137" w:type="dxa"/>
            <w:shd w:val="clear" w:color="auto" w:fill="auto"/>
            <w:vAlign w:val="bottom"/>
          </w:tcPr>
          <w:p w:rsidR="00C350DC" w:rsidRDefault="00E32247">
            <w:pPr>
              <w:jc w:val="right"/>
            </w:pPr>
            <w:r>
              <w:t>47.60</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elevation</w:t>
            </w:r>
            <w:proofErr w:type="spellEnd"/>
          </w:p>
        </w:tc>
        <w:tc>
          <w:tcPr>
            <w:tcW w:w="1133" w:type="dxa"/>
            <w:shd w:val="clear" w:color="auto" w:fill="auto"/>
            <w:vAlign w:val="bottom"/>
          </w:tcPr>
          <w:p w:rsidR="00C350DC" w:rsidRDefault="00E32247">
            <w:pPr>
              <w:jc w:val="right"/>
            </w:pPr>
            <w:r>
              <w:t>-0.16</w:t>
            </w:r>
          </w:p>
        </w:tc>
        <w:tc>
          <w:tcPr>
            <w:tcW w:w="1133" w:type="dxa"/>
            <w:shd w:val="clear" w:color="auto" w:fill="auto"/>
            <w:vAlign w:val="bottom"/>
          </w:tcPr>
          <w:p w:rsidR="00C350DC" w:rsidRDefault="00E32247">
            <w:pPr>
              <w:jc w:val="right"/>
            </w:pPr>
            <w:r>
              <w:t>16732</w:t>
            </w:r>
          </w:p>
        </w:tc>
        <w:tc>
          <w:tcPr>
            <w:tcW w:w="1133" w:type="dxa"/>
            <w:shd w:val="clear" w:color="auto" w:fill="auto"/>
            <w:vAlign w:val="bottom"/>
          </w:tcPr>
          <w:p w:rsidR="00C350DC" w:rsidRDefault="00E32247">
            <w:pPr>
              <w:jc w:val="right"/>
            </w:pPr>
            <w:r>
              <w:t>-0.77</w:t>
            </w:r>
          </w:p>
        </w:tc>
        <w:tc>
          <w:tcPr>
            <w:tcW w:w="1134" w:type="dxa"/>
            <w:shd w:val="clear" w:color="auto" w:fill="auto"/>
            <w:vAlign w:val="bottom"/>
          </w:tcPr>
          <w:p w:rsidR="00C350DC" w:rsidRDefault="00E32247">
            <w:pPr>
              <w:jc w:val="right"/>
            </w:pPr>
            <w:r>
              <w:t>0.44</w:t>
            </w:r>
          </w:p>
        </w:tc>
        <w:tc>
          <w:tcPr>
            <w:tcW w:w="1137" w:type="dxa"/>
            <w:shd w:val="clear" w:color="auto" w:fill="auto"/>
            <w:vAlign w:val="bottom"/>
          </w:tcPr>
          <w:p w:rsidR="00C350DC" w:rsidRDefault="00E32247">
            <w:pPr>
              <w:jc w:val="right"/>
            </w:pPr>
            <w:r>
              <w:t>35.15</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r>
              <w:t>P</w:t>
            </w:r>
          </w:p>
        </w:tc>
        <w:tc>
          <w:tcPr>
            <w:tcW w:w="1133" w:type="dxa"/>
            <w:shd w:val="clear" w:color="auto" w:fill="auto"/>
            <w:vAlign w:val="bottom"/>
          </w:tcPr>
          <w:p w:rsidR="00C350DC" w:rsidRDefault="00E32247">
            <w:pPr>
              <w:jc w:val="right"/>
            </w:pPr>
            <w:r>
              <w:t>-0.36</w:t>
            </w:r>
          </w:p>
        </w:tc>
        <w:tc>
          <w:tcPr>
            <w:tcW w:w="1133" w:type="dxa"/>
            <w:shd w:val="clear" w:color="auto" w:fill="auto"/>
            <w:vAlign w:val="bottom"/>
          </w:tcPr>
          <w:p w:rsidR="00C350DC" w:rsidRDefault="00E32247">
            <w:pPr>
              <w:jc w:val="right"/>
            </w:pPr>
            <w:r>
              <w:t>14514</w:t>
            </w:r>
          </w:p>
        </w:tc>
        <w:tc>
          <w:tcPr>
            <w:tcW w:w="1133" w:type="dxa"/>
            <w:shd w:val="clear" w:color="auto" w:fill="auto"/>
            <w:vAlign w:val="bottom"/>
          </w:tcPr>
          <w:p w:rsidR="00C350DC" w:rsidRDefault="00E32247">
            <w:pPr>
              <w:jc w:val="right"/>
            </w:pPr>
            <w:r>
              <w:t>-1.06</w:t>
            </w:r>
          </w:p>
        </w:tc>
        <w:tc>
          <w:tcPr>
            <w:tcW w:w="1134" w:type="dxa"/>
            <w:shd w:val="clear" w:color="auto" w:fill="auto"/>
            <w:vAlign w:val="bottom"/>
          </w:tcPr>
          <w:p w:rsidR="00C350DC" w:rsidRDefault="00E32247">
            <w:pPr>
              <w:jc w:val="right"/>
            </w:pPr>
            <w:r>
              <w:t>0.38</w:t>
            </w:r>
          </w:p>
        </w:tc>
        <w:tc>
          <w:tcPr>
            <w:tcW w:w="1137" w:type="dxa"/>
            <w:shd w:val="clear" w:color="auto" w:fill="auto"/>
            <w:vAlign w:val="bottom"/>
          </w:tcPr>
          <w:p w:rsidR="00C350DC" w:rsidRDefault="00E32247">
            <w:pPr>
              <w:jc w:val="right"/>
            </w:pPr>
            <w:r>
              <w:t>21.18</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r>
              <w:t>K</w:t>
            </w:r>
          </w:p>
        </w:tc>
        <w:tc>
          <w:tcPr>
            <w:tcW w:w="1133" w:type="dxa"/>
            <w:shd w:val="clear" w:color="auto" w:fill="auto"/>
            <w:vAlign w:val="bottom"/>
          </w:tcPr>
          <w:p w:rsidR="00C350DC" w:rsidRDefault="00E32247">
            <w:pPr>
              <w:jc w:val="right"/>
            </w:pPr>
            <w:r>
              <w:t>0.26</w:t>
            </w:r>
          </w:p>
        </w:tc>
        <w:tc>
          <w:tcPr>
            <w:tcW w:w="1133" w:type="dxa"/>
            <w:shd w:val="clear" w:color="auto" w:fill="auto"/>
            <w:vAlign w:val="bottom"/>
          </w:tcPr>
          <w:p w:rsidR="00C350DC" w:rsidRDefault="00E32247">
            <w:pPr>
              <w:jc w:val="right"/>
            </w:pPr>
            <w:r>
              <w:t>16297</w:t>
            </w:r>
          </w:p>
        </w:tc>
        <w:tc>
          <w:tcPr>
            <w:tcW w:w="1133" w:type="dxa"/>
            <w:shd w:val="clear" w:color="auto" w:fill="auto"/>
            <w:vAlign w:val="bottom"/>
          </w:tcPr>
          <w:p w:rsidR="00C350DC" w:rsidRDefault="00E32247">
            <w:pPr>
              <w:jc w:val="right"/>
            </w:pPr>
            <w:r>
              <w:t>-0.32</w:t>
            </w:r>
          </w:p>
        </w:tc>
        <w:tc>
          <w:tcPr>
            <w:tcW w:w="1134" w:type="dxa"/>
            <w:shd w:val="clear" w:color="auto" w:fill="auto"/>
            <w:vAlign w:val="bottom"/>
          </w:tcPr>
          <w:p w:rsidR="00C350DC" w:rsidRDefault="00E32247">
            <w:pPr>
              <w:jc w:val="right"/>
            </w:pPr>
            <w:r>
              <w:t>0.90</w:t>
            </w:r>
          </w:p>
        </w:tc>
        <w:tc>
          <w:tcPr>
            <w:tcW w:w="1137" w:type="dxa"/>
            <w:shd w:val="clear" w:color="auto" w:fill="auto"/>
            <w:vAlign w:val="bottom"/>
          </w:tcPr>
          <w:p w:rsidR="00C350DC" w:rsidRDefault="00E32247">
            <w:pPr>
              <w:jc w:val="right"/>
            </w:pPr>
            <w:r>
              <w:t>80.54</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scale</w:t>
            </w:r>
            <w:proofErr w:type="spellEnd"/>
          </w:p>
        </w:tc>
        <w:tc>
          <w:tcPr>
            <w:tcW w:w="1133" w:type="dxa"/>
            <w:shd w:val="clear" w:color="auto" w:fill="auto"/>
            <w:vAlign w:val="bottom"/>
          </w:tcPr>
          <w:p w:rsidR="00C350DC" w:rsidRDefault="00E32247">
            <w:pPr>
              <w:jc w:val="right"/>
            </w:pPr>
            <w:r>
              <w:t>1.01</w:t>
            </w:r>
          </w:p>
        </w:tc>
        <w:tc>
          <w:tcPr>
            <w:tcW w:w="1133" w:type="dxa"/>
            <w:shd w:val="clear" w:color="auto" w:fill="auto"/>
            <w:vAlign w:val="bottom"/>
          </w:tcPr>
          <w:p w:rsidR="00C350DC" w:rsidRDefault="00E32247">
            <w:pPr>
              <w:jc w:val="right"/>
            </w:pPr>
            <w:r>
              <w:t>14972</w:t>
            </w:r>
          </w:p>
        </w:tc>
        <w:tc>
          <w:tcPr>
            <w:tcW w:w="1133" w:type="dxa"/>
            <w:shd w:val="clear" w:color="auto" w:fill="auto"/>
            <w:vAlign w:val="bottom"/>
          </w:tcPr>
          <w:p w:rsidR="00C350DC" w:rsidRDefault="00E32247">
            <w:pPr>
              <w:jc w:val="right"/>
            </w:pPr>
            <w:r>
              <w:t>0.71</w:t>
            </w:r>
          </w:p>
        </w:tc>
        <w:tc>
          <w:tcPr>
            <w:tcW w:w="1134" w:type="dxa"/>
            <w:shd w:val="clear" w:color="auto" w:fill="auto"/>
            <w:vAlign w:val="bottom"/>
          </w:tcPr>
          <w:p w:rsidR="00C350DC" w:rsidRDefault="00E32247">
            <w:pPr>
              <w:jc w:val="right"/>
            </w:pPr>
            <w:r>
              <w:t>1.53</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shd w:val="clear" w:color="auto" w:fill="auto"/>
          </w:tcPr>
          <w:p w:rsidR="00C350DC" w:rsidRDefault="00C350DC">
            <w:pPr>
              <w:rPr>
                <w:b/>
              </w:rPr>
            </w:pPr>
          </w:p>
        </w:tc>
        <w:tc>
          <w:tcPr>
            <w:tcW w:w="1543" w:type="dxa"/>
            <w:shd w:val="clear" w:color="auto" w:fill="auto"/>
            <w:vAlign w:val="bottom"/>
          </w:tcPr>
          <w:p w:rsidR="00C350DC" w:rsidRDefault="00E32247">
            <w:proofErr w:type="spellStart"/>
            <w:r>
              <w:t>normality</w:t>
            </w:r>
            <w:proofErr w:type="spellEnd"/>
          </w:p>
        </w:tc>
        <w:tc>
          <w:tcPr>
            <w:tcW w:w="1133" w:type="dxa"/>
            <w:shd w:val="clear" w:color="auto" w:fill="auto"/>
            <w:vAlign w:val="bottom"/>
          </w:tcPr>
          <w:p w:rsidR="00C350DC" w:rsidRDefault="00E32247">
            <w:pPr>
              <w:jc w:val="right"/>
            </w:pPr>
            <w:r>
              <w:t>10.66</w:t>
            </w:r>
          </w:p>
        </w:tc>
        <w:tc>
          <w:tcPr>
            <w:tcW w:w="1133" w:type="dxa"/>
            <w:shd w:val="clear" w:color="auto" w:fill="auto"/>
            <w:vAlign w:val="bottom"/>
          </w:tcPr>
          <w:p w:rsidR="00C350DC" w:rsidRDefault="00E32247">
            <w:pPr>
              <w:jc w:val="right"/>
            </w:pPr>
            <w:r>
              <w:t>14667</w:t>
            </w:r>
          </w:p>
        </w:tc>
        <w:tc>
          <w:tcPr>
            <w:tcW w:w="1133" w:type="dxa"/>
            <w:shd w:val="clear" w:color="auto" w:fill="auto"/>
            <w:vAlign w:val="bottom"/>
          </w:tcPr>
          <w:p w:rsidR="00C350DC" w:rsidRDefault="00E32247">
            <w:pPr>
              <w:jc w:val="right"/>
            </w:pPr>
            <w:r>
              <w:t>1.20</w:t>
            </w:r>
          </w:p>
        </w:tc>
        <w:tc>
          <w:tcPr>
            <w:tcW w:w="1134" w:type="dxa"/>
            <w:shd w:val="clear" w:color="auto" w:fill="auto"/>
            <w:vAlign w:val="bottom"/>
          </w:tcPr>
          <w:p w:rsidR="00C350DC" w:rsidRDefault="00E32247">
            <w:pPr>
              <w:jc w:val="right"/>
            </w:pPr>
            <w:r>
              <w:t>74.18</w:t>
            </w:r>
          </w:p>
        </w:tc>
        <w:tc>
          <w:tcPr>
            <w:tcW w:w="1137" w:type="dxa"/>
            <w:shd w:val="clear" w:color="auto" w:fill="auto"/>
            <w:vAlign w:val="bottom"/>
          </w:tcPr>
          <w:p w:rsidR="00C350DC" w:rsidRDefault="00E32247">
            <w:pPr>
              <w:jc w:val="right"/>
            </w:pPr>
            <w:r>
              <w:t>-</w:t>
            </w:r>
          </w:p>
        </w:tc>
      </w:tr>
      <w:tr w:rsidR="00C350DC">
        <w:trPr>
          <w:trHeight w:hRule="exact" w:val="227"/>
        </w:trPr>
        <w:tc>
          <w:tcPr>
            <w:tcW w:w="516" w:type="dxa"/>
            <w:tcBorders>
              <w:bottom w:val="single" w:sz="4" w:space="0" w:color="000000"/>
            </w:tcBorders>
            <w:shd w:val="clear" w:color="auto" w:fill="auto"/>
          </w:tcPr>
          <w:p w:rsidR="00C350DC" w:rsidRDefault="00C350DC">
            <w:pPr>
              <w:rPr>
                <w:b/>
              </w:rPr>
            </w:pPr>
          </w:p>
        </w:tc>
        <w:tc>
          <w:tcPr>
            <w:tcW w:w="1543" w:type="dxa"/>
            <w:tcBorders>
              <w:bottom w:val="single" w:sz="4" w:space="0" w:color="000000"/>
            </w:tcBorders>
            <w:shd w:val="clear" w:color="auto" w:fill="auto"/>
            <w:vAlign w:val="bottom"/>
          </w:tcPr>
          <w:p w:rsidR="00C350DC" w:rsidRDefault="00C350DC"/>
        </w:tc>
        <w:tc>
          <w:tcPr>
            <w:tcW w:w="1133" w:type="dxa"/>
            <w:tcBorders>
              <w:bottom w:val="single" w:sz="4" w:space="0" w:color="000000"/>
            </w:tcBorders>
            <w:shd w:val="clear" w:color="auto" w:fill="auto"/>
            <w:vAlign w:val="bottom"/>
          </w:tcPr>
          <w:p w:rsidR="00C350DC" w:rsidRDefault="00C350DC">
            <w:pPr>
              <w:jc w:val="right"/>
            </w:pPr>
          </w:p>
        </w:tc>
        <w:tc>
          <w:tcPr>
            <w:tcW w:w="1133" w:type="dxa"/>
            <w:tcBorders>
              <w:bottom w:val="single" w:sz="4" w:space="0" w:color="000000"/>
            </w:tcBorders>
            <w:shd w:val="clear" w:color="auto" w:fill="auto"/>
            <w:vAlign w:val="bottom"/>
          </w:tcPr>
          <w:p w:rsidR="00C350DC" w:rsidRDefault="00C350DC">
            <w:pPr>
              <w:jc w:val="right"/>
            </w:pPr>
          </w:p>
        </w:tc>
        <w:tc>
          <w:tcPr>
            <w:tcW w:w="1133" w:type="dxa"/>
            <w:tcBorders>
              <w:bottom w:val="single" w:sz="4" w:space="0" w:color="000000"/>
            </w:tcBorders>
            <w:shd w:val="clear" w:color="auto" w:fill="auto"/>
            <w:vAlign w:val="bottom"/>
          </w:tcPr>
          <w:p w:rsidR="00C350DC" w:rsidRDefault="00C350DC">
            <w:pPr>
              <w:jc w:val="right"/>
            </w:pPr>
          </w:p>
        </w:tc>
        <w:tc>
          <w:tcPr>
            <w:tcW w:w="1134" w:type="dxa"/>
            <w:tcBorders>
              <w:bottom w:val="single" w:sz="4" w:space="0" w:color="000000"/>
            </w:tcBorders>
            <w:shd w:val="clear" w:color="auto" w:fill="auto"/>
            <w:vAlign w:val="bottom"/>
          </w:tcPr>
          <w:p w:rsidR="00C350DC" w:rsidRDefault="00C350DC">
            <w:pPr>
              <w:jc w:val="right"/>
            </w:pPr>
          </w:p>
        </w:tc>
        <w:tc>
          <w:tcPr>
            <w:tcW w:w="1137" w:type="dxa"/>
            <w:tcBorders>
              <w:bottom w:val="single" w:sz="4" w:space="0" w:color="000000"/>
            </w:tcBorders>
            <w:shd w:val="clear" w:color="auto" w:fill="auto"/>
          </w:tcPr>
          <w:p w:rsidR="00C350DC" w:rsidRDefault="00C350DC">
            <w:pPr>
              <w:jc w:val="right"/>
            </w:pPr>
          </w:p>
        </w:tc>
      </w:tr>
    </w:tbl>
    <w:p w:rsidR="00C350DC" w:rsidRDefault="00C350DC">
      <w:pPr>
        <w:rPr>
          <w:lang w:val="en-US"/>
        </w:rPr>
      </w:pPr>
    </w:p>
    <w:p w:rsidR="00C350DC" w:rsidRDefault="00C350DC">
      <w:pPr>
        <w:rPr>
          <w:lang w:val="en-US"/>
        </w:rPr>
      </w:pPr>
    </w:p>
    <w:p w:rsidR="00C350DC" w:rsidRDefault="00C350DC">
      <w:pPr>
        <w:rPr>
          <w:lang w:val="en-US"/>
        </w:rPr>
      </w:pPr>
    </w:p>
    <w:p w:rsidR="00C350DC" w:rsidRDefault="00C350DC">
      <w:pPr>
        <w:rPr>
          <w:lang w:val="en-US"/>
        </w:rPr>
      </w:pPr>
    </w:p>
    <w:p w:rsidR="00C350DC" w:rsidRDefault="00C350DC">
      <w:pPr>
        <w:rPr>
          <w:lang w:val="en-US"/>
        </w:rPr>
      </w:pPr>
    </w:p>
    <w:p w:rsidR="00C350DC" w:rsidRDefault="00C350DC">
      <w:pPr>
        <w:rPr>
          <w:lang w:val="en-US"/>
        </w:rPr>
      </w:pPr>
    </w:p>
    <w:p w:rsidR="00C350DC" w:rsidRDefault="00C350DC">
      <w:pPr>
        <w:rPr>
          <w:lang w:val="en-US"/>
        </w:rPr>
      </w:pPr>
    </w:p>
    <w:p w:rsidR="00C350DC" w:rsidRDefault="00C350DC">
      <w:pPr>
        <w:rPr>
          <w:lang w:val="en-US"/>
        </w:rPr>
      </w:pPr>
    </w:p>
    <w:p w:rsidR="00C350DC" w:rsidRDefault="00C350DC">
      <w:pPr>
        <w:rPr>
          <w:lang w:val="en-US"/>
        </w:rPr>
      </w:pPr>
    </w:p>
    <w:p w:rsidR="00C350DC" w:rsidRDefault="00C350DC">
      <w:pPr>
        <w:rPr>
          <w:lang w:val="en-US"/>
        </w:rPr>
      </w:pPr>
    </w:p>
    <w:p w:rsidR="00C350DC" w:rsidRDefault="00C350DC">
      <w:pPr>
        <w:rPr>
          <w:b/>
          <w:lang w:val="en-GB"/>
        </w:rPr>
      </w:pPr>
    </w:p>
    <w:p w:rsidR="00C350DC" w:rsidRDefault="00C350DC">
      <w:pPr>
        <w:rPr>
          <w:b/>
          <w:lang w:val="en-GB"/>
        </w:rPr>
      </w:pPr>
    </w:p>
    <w:p w:rsidR="00C350DC" w:rsidRDefault="00C350DC">
      <w:pPr>
        <w:rPr>
          <w:b/>
          <w:lang w:val="en-GB"/>
        </w:rPr>
      </w:pPr>
    </w:p>
    <w:p w:rsidR="00C350DC" w:rsidRDefault="00C350DC">
      <w:pPr>
        <w:rPr>
          <w:b/>
          <w:lang w:val="en-GB"/>
        </w:rPr>
      </w:pPr>
    </w:p>
    <w:p w:rsidR="00C350DC" w:rsidRDefault="00C350DC">
      <w:pPr>
        <w:rPr>
          <w:b/>
          <w:lang w:val="en-GB"/>
        </w:rPr>
      </w:pPr>
    </w:p>
    <w:p w:rsidR="00C350DC" w:rsidRDefault="00C350DC">
      <w:pPr>
        <w:rPr>
          <w:b/>
          <w:lang w:val="en-GB"/>
        </w:rPr>
      </w:pPr>
    </w:p>
    <w:p w:rsidR="00C350DC" w:rsidRDefault="00C350DC">
      <w:pPr>
        <w:rPr>
          <w:b/>
          <w:lang w:val="en-GB"/>
        </w:rPr>
      </w:pPr>
    </w:p>
    <w:p w:rsidR="00C350DC" w:rsidRDefault="00C350DC">
      <w:pPr>
        <w:rPr>
          <w:b/>
          <w:lang w:val="en-GB"/>
        </w:rPr>
      </w:pPr>
    </w:p>
    <w:p w:rsidR="00C350DC" w:rsidRDefault="00C350DC">
      <w:pPr>
        <w:rPr>
          <w:b/>
          <w:lang w:val="en-GB"/>
        </w:rPr>
      </w:pPr>
    </w:p>
    <w:p w:rsidR="00C350DC" w:rsidRDefault="00C350DC">
      <w:pPr>
        <w:rPr>
          <w:b/>
          <w:lang w:val="en-GB"/>
        </w:rPr>
      </w:pPr>
    </w:p>
    <w:p w:rsidR="00C350DC" w:rsidRDefault="00C350DC">
      <w:pPr>
        <w:rPr>
          <w:b/>
          <w:lang w:val="en-GB"/>
        </w:rPr>
      </w:pPr>
    </w:p>
    <w:p w:rsidR="00C350DC" w:rsidRDefault="00C350DC">
      <w:pPr>
        <w:rPr>
          <w:b/>
          <w:lang w:val="en-GB"/>
        </w:rPr>
      </w:pPr>
    </w:p>
    <w:p w:rsidR="00C350DC" w:rsidRDefault="00C350DC">
      <w:pPr>
        <w:rPr>
          <w:b/>
          <w:lang w:val="en-GB"/>
        </w:rPr>
      </w:pPr>
    </w:p>
    <w:p w:rsidR="00C350DC" w:rsidRDefault="00C350DC">
      <w:pPr>
        <w:rPr>
          <w:b/>
          <w:lang w:val="en-GB"/>
        </w:rPr>
      </w:pPr>
      <w:bookmarkStart w:id="0" w:name="_GoBack"/>
      <w:bookmarkEnd w:id="0"/>
    </w:p>
    <w:sectPr w:rsidR="00C350DC">
      <w:footerReference w:type="default" r:id="rId7"/>
      <w:pgSz w:w="12240" w:h="15840"/>
      <w:pgMar w:top="1418" w:right="1418" w:bottom="1418"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761" w:rsidRDefault="00A15761">
      <w:r>
        <w:separator/>
      </w:r>
    </w:p>
  </w:endnote>
  <w:endnote w:type="continuationSeparator" w:id="0">
    <w:p w:rsidR="00A15761" w:rsidRDefault="00A1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0DC" w:rsidRDefault="00A234DB">
    <w:pPr>
      <w:pStyle w:val="Fuzeile"/>
    </w:pPr>
    <w:r>
      <w:rPr>
        <w:noProof/>
      </w:rPr>
      <mc:AlternateContent>
        <mc:Choice Requires="wps">
          <w:drawing>
            <wp:anchor distT="0" distB="0" distL="0" distR="0" simplePos="0" relativeHeight="24" behindDoc="0" locked="0" layoutInCell="1" allowOverlap="1">
              <wp:simplePos x="0" y="0"/>
              <wp:positionH relativeFrom="margin">
                <wp:align>center</wp:align>
              </wp:positionH>
              <wp:positionV relativeFrom="paragraph">
                <wp:posOffset>635</wp:posOffset>
              </wp:positionV>
              <wp:extent cx="76835" cy="175260"/>
              <wp:effectExtent l="0" t="0" r="0" b="0"/>
              <wp:wrapSquare wrapText="largest"/>
              <wp:docPr id="18"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solidFill>
                        <a:srgbClr val="FFFFFF">
                          <a:alpha val="0"/>
                        </a:srgbClr>
                      </a:solidFill>
                    </wps:spPr>
                    <wps:txbx>
                      <w:txbxContent>
                        <w:p w:rsidR="00C350DC" w:rsidRDefault="00E32247">
                          <w:pPr>
                            <w:pStyle w:val="Fuzeile"/>
                          </w:pPr>
                          <w:r>
                            <w:rPr>
                              <w:rStyle w:val="Seitenzahl"/>
                            </w:rPr>
                            <w:fldChar w:fldCharType="begin"/>
                          </w:r>
                          <w:r>
                            <w:rPr>
                              <w:rStyle w:val="Seitenzahl"/>
                            </w:rPr>
                            <w:instrText>PAGE</w:instrText>
                          </w:r>
                          <w:r>
                            <w:rPr>
                              <w:rStyle w:val="Seitenzahl"/>
                            </w:rPr>
                            <w:fldChar w:fldCharType="separate"/>
                          </w:r>
                          <w:r w:rsidR="00E7649E">
                            <w:rPr>
                              <w:rStyle w:val="Seitenzahl"/>
                              <w:noProof/>
                            </w:rPr>
                            <w:t>6</w:t>
                          </w:r>
                          <w:r>
                            <w:rPr>
                              <w:rStyle w:val="Seitenzahl"/>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0;margin-top:.05pt;width:6.05pt;height:13.8pt;z-index:2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" stroked="f">
              <v:fill opacity="0"/>
              <v:textbox style="mso-fit-shape-to-text:t" inset="0,0,0,0">
                <w:txbxContent>
                  <w:p w:rsidR="00C350DC" w:rsidRDefault="00E32247">
                    <w:pPr>
                      <w:pStyle w:val="Fuzeile"/>
                    </w:pPr>
                    <w:r>
                      <w:rPr>
                        <w:rStyle w:val="Seitenzahl"/>
                      </w:rPr>
                      <w:fldChar w:fldCharType="begin"/>
                    </w:r>
                    <w:r>
                      <w:rPr>
                        <w:rStyle w:val="Seitenzahl"/>
                      </w:rPr>
                      <w:instrText>PAGE</w:instrText>
                    </w:r>
                    <w:r>
                      <w:rPr>
                        <w:rStyle w:val="Seitenzahl"/>
                      </w:rPr>
                      <w:fldChar w:fldCharType="separate"/>
                    </w:r>
                    <w:r w:rsidR="00E7649E">
                      <w:rPr>
                        <w:rStyle w:val="Seitenzahl"/>
                        <w:noProof/>
                      </w:rPr>
                      <w:t>6</w:t>
                    </w:r>
                    <w:r>
                      <w:rPr>
                        <w:rStyle w:val="Seitenzahl"/>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761" w:rsidRDefault="00A15761">
      <w:r>
        <w:separator/>
      </w:r>
    </w:p>
  </w:footnote>
  <w:footnote w:type="continuationSeparator" w:id="0">
    <w:p w:rsidR="00A15761" w:rsidRDefault="00A15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DC"/>
    <w:rsid w:val="000E7E99"/>
    <w:rsid w:val="00111E08"/>
    <w:rsid w:val="006B1B36"/>
    <w:rsid w:val="009E5CAA"/>
    <w:rsid w:val="00A15761"/>
    <w:rsid w:val="00A234DB"/>
    <w:rsid w:val="00AB5B20"/>
    <w:rsid w:val="00C350DC"/>
    <w:rsid w:val="00C63E01"/>
    <w:rsid w:val="00CE478F"/>
    <w:rsid w:val="00D420D5"/>
    <w:rsid w:val="00E32247"/>
    <w:rsid w:val="00E7649E"/>
    <w:rsid w:val="00FA5C5C"/>
    <w:rsid w:val="00FE79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9566EB-7EEF-4E34-AFD2-78758FDB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C769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andardZeilenabstand1Zchn">
    <w:name w:val="Standard + Zeilenabstand:  1 Zchn"/>
    <w:basedOn w:val="Absatz-Standardschriftart"/>
    <w:link w:val="StandardZeilenabstand1"/>
    <w:qFormat/>
    <w:rsid w:val="003C7697"/>
    <w:rPr>
      <w:rFonts w:ascii="Arial" w:hAnsi="Arial" w:cs="Arial"/>
      <w:sz w:val="24"/>
      <w:szCs w:val="24"/>
      <w:lang w:val="en-GB" w:eastAsia="de-DE" w:bidi="ar-SA"/>
    </w:rPr>
  </w:style>
  <w:style w:type="character" w:customStyle="1" w:styleId="SprechblasentextZchn">
    <w:name w:val="Sprechblasentext Zchn"/>
    <w:basedOn w:val="Absatz-Standardschriftart"/>
    <w:link w:val="Sprechblasentext"/>
    <w:qFormat/>
    <w:rsid w:val="003C7697"/>
    <w:rPr>
      <w:rFonts w:ascii="Tahoma" w:hAnsi="Tahoma" w:cs="Tahoma"/>
      <w:sz w:val="16"/>
      <w:szCs w:val="16"/>
      <w:lang w:val="de-DE" w:eastAsia="de-DE" w:bidi="ar-SA"/>
    </w:rPr>
  </w:style>
  <w:style w:type="character" w:customStyle="1" w:styleId="Internetverknpfung">
    <w:name w:val="Internetverknüpfung"/>
    <w:basedOn w:val="Absatz-Standardschriftart"/>
    <w:rsid w:val="003C7697"/>
    <w:rPr>
      <w:color w:val="0000FF"/>
      <w:u w:val="single"/>
    </w:rPr>
  </w:style>
  <w:style w:type="character" w:styleId="Seitenzahl">
    <w:name w:val="page number"/>
    <w:basedOn w:val="Absatz-Standardschriftart"/>
    <w:qFormat/>
    <w:rsid w:val="003C7697"/>
  </w:style>
  <w:style w:type="character" w:styleId="Zeilennummer">
    <w:name w:val="line number"/>
    <w:basedOn w:val="Absatz-Standardschriftart"/>
    <w:qFormat/>
    <w:rsid w:val="00174751"/>
    <w:rPr>
      <w:sz w:val="16"/>
    </w:rPr>
  </w:style>
  <w:style w:type="character" w:customStyle="1" w:styleId="KopfzeileZchn">
    <w:name w:val="Kopfzeile Zchn"/>
    <w:basedOn w:val="Absatz-Standardschriftart"/>
    <w:link w:val="Kopfzeile"/>
    <w:qFormat/>
    <w:rsid w:val="007466F6"/>
    <w:rPr>
      <w:sz w:val="24"/>
      <w:szCs w:val="24"/>
    </w:rPr>
  </w:style>
  <w:style w:type="character" w:styleId="Kommentarzeichen">
    <w:name w:val="annotation reference"/>
    <w:basedOn w:val="Absatz-Standardschriftart"/>
    <w:unhideWhenUsed/>
    <w:qFormat/>
    <w:rsid w:val="009D1B36"/>
    <w:rPr>
      <w:sz w:val="16"/>
      <w:szCs w:val="16"/>
    </w:rPr>
  </w:style>
  <w:style w:type="character" w:customStyle="1" w:styleId="KommentartextZchn">
    <w:name w:val="Kommentartext Zchn"/>
    <w:basedOn w:val="Absatz-Standardschriftart"/>
    <w:link w:val="Kommentartext"/>
    <w:qFormat/>
    <w:rsid w:val="009D1B36"/>
  </w:style>
  <w:style w:type="character" w:customStyle="1" w:styleId="HTMLVorformatiertZchn">
    <w:name w:val="HTML Vorformatiert Zchn"/>
    <w:basedOn w:val="Absatz-Standardschriftart"/>
    <w:link w:val="HTMLVorformatiert"/>
    <w:uiPriority w:val="99"/>
    <w:qFormat/>
    <w:rsid w:val="009D1B36"/>
    <w:rPr>
      <w:rFonts w:ascii="Courier New" w:hAnsi="Courier New" w:cs="Courier New"/>
      <w:lang w:val="en-US" w:eastAsia="en-US"/>
    </w:rPr>
  </w:style>
  <w:style w:type="character" w:customStyle="1" w:styleId="gnkrckgcgsb">
    <w:name w:val="gnkrckgcgsb"/>
    <w:basedOn w:val="Absatz-Standardschriftart"/>
    <w:qFormat/>
    <w:rsid w:val="009D1B36"/>
  </w:style>
  <w:style w:type="character" w:customStyle="1" w:styleId="Betont">
    <w:name w:val="Betont"/>
    <w:basedOn w:val="Absatz-Standardschriftart"/>
    <w:uiPriority w:val="20"/>
    <w:qFormat/>
    <w:rsid w:val="009D1B36"/>
    <w:rPr>
      <w:i/>
      <w:iCs/>
    </w:rPr>
  </w:style>
  <w:style w:type="character" w:customStyle="1" w:styleId="TextkrperZchn">
    <w:name w:val="Textkörper Zchn"/>
    <w:basedOn w:val="Absatz-Standardschriftart"/>
    <w:link w:val="Textkrper"/>
    <w:qFormat/>
    <w:rsid w:val="00494EFF"/>
    <w:rPr>
      <w:sz w:val="24"/>
    </w:rPr>
  </w:style>
  <w:style w:type="character" w:customStyle="1" w:styleId="KommentarthemaZchn">
    <w:name w:val="Kommentarthema Zchn"/>
    <w:basedOn w:val="KommentartextZchn"/>
    <w:link w:val="Kommentarthema"/>
    <w:qFormat/>
    <w:rsid w:val="0008690F"/>
    <w:rPr>
      <w:b/>
      <w:bC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rsid w:val="003C7697"/>
    <w:rPr>
      <w:szCs w:val="20"/>
    </w:rPr>
  </w:style>
  <w:style w:type="paragraph" w:styleId="Liste">
    <w:name w:val="List"/>
    <w:basedOn w:val="Textkrper"/>
    <w:rPr>
      <w:rFonts w:cs="Arial"/>
    </w:rPr>
  </w:style>
  <w:style w:type="paragraph" w:styleId="Beschriftung">
    <w:name w:val="caption"/>
    <w:basedOn w:val="Standard"/>
    <w:next w:val="Standard"/>
    <w:uiPriority w:val="35"/>
    <w:qFormat/>
    <w:rsid w:val="003C7697"/>
    <w:rPr>
      <w:b/>
      <w:bCs/>
      <w:sz w:val="20"/>
      <w:szCs w:val="20"/>
    </w:rPr>
  </w:style>
  <w:style w:type="paragraph" w:customStyle="1" w:styleId="Verzeichnis">
    <w:name w:val="Verzeichnis"/>
    <w:basedOn w:val="Standard"/>
    <w:qFormat/>
    <w:pPr>
      <w:suppressLineNumbers/>
    </w:pPr>
    <w:rPr>
      <w:rFonts w:cs="Arial"/>
    </w:rPr>
  </w:style>
  <w:style w:type="paragraph" w:customStyle="1" w:styleId="StandardZeilenabstand1">
    <w:name w:val="Standard + Zeilenabstand:  1"/>
    <w:basedOn w:val="Standard"/>
    <w:link w:val="StandardZeilenabstand1Zchn"/>
    <w:qFormat/>
    <w:rsid w:val="003C7697"/>
    <w:pPr>
      <w:spacing w:line="360" w:lineRule="auto"/>
    </w:pPr>
    <w:rPr>
      <w:rFonts w:ascii="Arial" w:hAnsi="Arial" w:cs="Arial"/>
      <w:lang w:val="en-GB"/>
    </w:rPr>
  </w:style>
  <w:style w:type="paragraph" w:styleId="Sprechblasentext">
    <w:name w:val="Balloon Text"/>
    <w:basedOn w:val="Standard"/>
    <w:link w:val="SprechblasentextZchn"/>
    <w:qFormat/>
    <w:rsid w:val="003C7697"/>
    <w:rPr>
      <w:rFonts w:ascii="Tahoma" w:hAnsi="Tahoma" w:cs="Tahoma"/>
      <w:sz w:val="16"/>
      <w:szCs w:val="16"/>
    </w:rPr>
  </w:style>
  <w:style w:type="paragraph" w:styleId="Fuzeile">
    <w:name w:val="footer"/>
    <w:basedOn w:val="Standard"/>
    <w:rsid w:val="003C7697"/>
    <w:pPr>
      <w:tabs>
        <w:tab w:val="center" w:pos="4536"/>
        <w:tab w:val="right" w:pos="9072"/>
      </w:tabs>
    </w:pPr>
  </w:style>
  <w:style w:type="paragraph" w:styleId="Kopfzeile">
    <w:name w:val="header"/>
    <w:basedOn w:val="Standard"/>
    <w:link w:val="KopfzeileZchn"/>
    <w:rsid w:val="007466F6"/>
    <w:pPr>
      <w:tabs>
        <w:tab w:val="center" w:pos="4536"/>
        <w:tab w:val="right" w:pos="9072"/>
      </w:tabs>
    </w:pPr>
  </w:style>
  <w:style w:type="paragraph" w:styleId="Kommentartext">
    <w:name w:val="annotation text"/>
    <w:basedOn w:val="Standard"/>
    <w:link w:val="KommentartextZchn"/>
    <w:unhideWhenUsed/>
    <w:qFormat/>
    <w:rsid w:val="009D1B36"/>
    <w:rPr>
      <w:sz w:val="20"/>
      <w:szCs w:val="20"/>
    </w:rPr>
  </w:style>
  <w:style w:type="paragraph" w:styleId="HTMLVorformatiert">
    <w:name w:val="HTML Preformatted"/>
    <w:basedOn w:val="Standard"/>
    <w:link w:val="HTMLVorformatiertZchn"/>
    <w:uiPriority w:val="99"/>
    <w:unhideWhenUsed/>
    <w:qFormat/>
    <w:rsid w:val="009D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Kommentarthema">
    <w:name w:val="annotation subject"/>
    <w:basedOn w:val="Kommentartext"/>
    <w:next w:val="Kommentartext"/>
    <w:link w:val="KommentarthemaZchn"/>
    <w:qFormat/>
    <w:rsid w:val="0008690F"/>
    <w:rPr>
      <w:b/>
      <w:bCs/>
    </w:rPr>
  </w:style>
  <w:style w:type="paragraph" w:customStyle="1" w:styleId="Rahmeninhalt">
    <w:name w:val="Rahmeninhalt"/>
    <w:basedOn w:val="Standard"/>
    <w:qFormat/>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table" w:styleId="Tabellenraster">
    <w:name w:val="Table Grid"/>
    <w:basedOn w:val="NormaleTabelle"/>
    <w:uiPriority w:val="39"/>
    <w:rsid w:val="00F41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1DBD-2C84-4E0C-95D9-94140845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2324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Title</vt:lpstr>
    </vt:vector>
  </TitlesOfParts>
  <Company>Uni Regensburg</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rec09384</dc:creator>
  <dc:description/>
  <cp:lastModifiedBy>LocalAdmin</cp:lastModifiedBy>
  <cp:revision>3</cp:revision>
  <cp:lastPrinted>2018-03-27T12:08:00Z</cp:lastPrinted>
  <dcterms:created xsi:type="dcterms:W3CDTF">2020-02-03T13:24:00Z</dcterms:created>
  <dcterms:modified xsi:type="dcterms:W3CDTF">2020-02-03T13:33:00Z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 Regensburg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