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3E6A4" w14:textId="5EBEEBB4" w:rsidR="001737F3" w:rsidRPr="001737F3" w:rsidRDefault="001737F3" w:rsidP="001737F3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</w:rPr>
        <w:t>Supplemental Data</w:t>
      </w:r>
      <w:r w:rsidRPr="001737F3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S</w:t>
      </w:r>
      <w:bookmarkStart w:id="0" w:name="_GoBack"/>
      <w:bookmarkEnd w:id="0"/>
      <w:r w:rsidRPr="001737F3">
        <w:rPr>
          <w:rFonts w:ascii="Arial" w:eastAsia="Times New Roman" w:hAnsi="Arial" w:cs="Arial"/>
          <w:b/>
          <w:bCs/>
          <w:color w:val="000000"/>
        </w:rPr>
        <w:t xml:space="preserve">3: </w:t>
      </w:r>
      <w:proofErr w:type="spellStart"/>
      <w:r w:rsidRPr="001737F3">
        <w:rPr>
          <w:rFonts w:ascii="Arial" w:eastAsia="Times New Roman" w:hAnsi="Arial" w:cs="Arial"/>
          <w:i/>
          <w:iCs/>
          <w:color w:val="000000"/>
        </w:rPr>
        <w:t>Delftia</w:t>
      </w:r>
      <w:proofErr w:type="spellEnd"/>
      <w:r w:rsidRPr="001737F3">
        <w:rPr>
          <w:rFonts w:ascii="Arial" w:eastAsia="Times New Roman" w:hAnsi="Arial" w:cs="Arial"/>
          <w:color w:val="000000"/>
        </w:rPr>
        <w:t xml:space="preserve"> “gold” gene PCR amplification conditions.</w:t>
      </w:r>
    </w:p>
    <w:p w14:paraId="3C33E252" w14:textId="5C65A057" w:rsidR="001737F3" w:rsidRPr="001737F3" w:rsidRDefault="001737F3" w:rsidP="001737F3">
      <w:pPr>
        <w:ind w:firstLine="720"/>
        <w:jc w:val="both"/>
        <w:rPr>
          <w:rFonts w:ascii="Times New Roman" w:eastAsia="Times New Roman" w:hAnsi="Times New Roman" w:cs="Times New Roman"/>
        </w:rPr>
      </w:pPr>
      <w:r w:rsidRPr="001737F3">
        <w:rPr>
          <w:rFonts w:ascii="Arial" w:eastAsia="Times New Roman" w:hAnsi="Arial" w:cs="Arial"/>
          <w:color w:val="000000"/>
          <w:sz w:val="22"/>
          <w:szCs w:val="22"/>
        </w:rPr>
        <w:t xml:space="preserve">A PCR reaction prior to sequencing was performed using </w:t>
      </w:r>
      <w:r w:rsidRPr="001737F3">
        <w:rPr>
          <w:rFonts w:ascii="Arial" w:eastAsia="Times New Roman" w:hAnsi="Arial" w:cs="Arial"/>
          <w:b/>
          <w:bCs/>
          <w:color w:val="000000"/>
          <w:sz w:val="22"/>
          <w:szCs w:val="22"/>
        </w:rPr>
        <w:t>Seq7</w:t>
      </w:r>
      <w:r w:rsidRPr="001737F3">
        <w:rPr>
          <w:rFonts w:ascii="Arial" w:eastAsia="Times New Roman" w:hAnsi="Arial" w:cs="Arial"/>
          <w:color w:val="000000"/>
          <w:sz w:val="22"/>
          <w:szCs w:val="22"/>
        </w:rPr>
        <w:t xml:space="preserve"> and </w:t>
      </w:r>
      <w:r w:rsidRPr="001737F3">
        <w:rPr>
          <w:rFonts w:ascii="Arial" w:eastAsia="Times New Roman" w:hAnsi="Arial" w:cs="Arial"/>
          <w:b/>
          <w:bCs/>
          <w:color w:val="000000"/>
          <w:sz w:val="22"/>
          <w:szCs w:val="22"/>
        </w:rPr>
        <w:t>Seq8</w:t>
      </w:r>
      <w:r w:rsidRPr="001737F3">
        <w:rPr>
          <w:rFonts w:ascii="Arial" w:eastAsia="Times New Roman" w:hAnsi="Arial" w:cs="Arial"/>
          <w:color w:val="000000"/>
          <w:sz w:val="22"/>
          <w:szCs w:val="22"/>
        </w:rPr>
        <w:t xml:space="preserve"> primers in a 50µl reaction volume consisting of 0.25µl each of 100µM forward and reverse primers, 2µl template DNA, 24µl NEB Q5 Hot Start High-Fidelity Master Mix, and 23.5µl deionized water. PCR was done with a Bio-Rad PCR machine, programmed for 30s initial denaturation at 98</w:t>
      </w:r>
      <w:r w:rsidRPr="001737F3">
        <w:rPr>
          <w:rFonts w:ascii="Arial" w:eastAsia="Times New Roman" w:hAnsi="Arial" w:cs="Arial"/>
          <w:color w:val="222222"/>
          <w:shd w:val="clear" w:color="auto" w:fill="FFFFFF"/>
        </w:rPr>
        <w:t>°</w:t>
      </w:r>
      <w:r w:rsidRPr="001737F3">
        <w:rPr>
          <w:rFonts w:ascii="Arial" w:eastAsia="Times New Roman" w:hAnsi="Arial" w:cs="Arial"/>
          <w:color w:val="000000"/>
          <w:sz w:val="22"/>
          <w:szCs w:val="22"/>
        </w:rPr>
        <w:t>C with 35 cycles of 10s denaturation at 98</w:t>
      </w:r>
      <w:r w:rsidRPr="001737F3">
        <w:rPr>
          <w:rFonts w:ascii="Arial" w:eastAsia="Times New Roman" w:hAnsi="Arial" w:cs="Arial"/>
          <w:color w:val="222222"/>
          <w:shd w:val="clear" w:color="auto" w:fill="FFFFFF"/>
        </w:rPr>
        <w:t>°</w:t>
      </w:r>
      <w:r w:rsidRPr="001737F3">
        <w:rPr>
          <w:rFonts w:ascii="Arial" w:eastAsia="Times New Roman" w:hAnsi="Arial" w:cs="Arial"/>
          <w:color w:val="000000"/>
          <w:sz w:val="22"/>
          <w:szCs w:val="22"/>
        </w:rPr>
        <w:t>C, 30s annealing at 65</w:t>
      </w:r>
      <w:r w:rsidRPr="001737F3">
        <w:rPr>
          <w:rFonts w:ascii="Arial" w:eastAsia="Times New Roman" w:hAnsi="Arial" w:cs="Arial"/>
          <w:color w:val="222222"/>
          <w:shd w:val="clear" w:color="auto" w:fill="FFFFFF"/>
        </w:rPr>
        <w:t>°</w:t>
      </w:r>
      <w:r w:rsidRPr="001737F3">
        <w:rPr>
          <w:rFonts w:ascii="Arial" w:eastAsia="Times New Roman" w:hAnsi="Arial" w:cs="Arial"/>
          <w:color w:val="000000"/>
          <w:sz w:val="22"/>
          <w:szCs w:val="22"/>
        </w:rPr>
        <w:t>, 20s extension at 72</w:t>
      </w:r>
      <w:r w:rsidRPr="001737F3">
        <w:rPr>
          <w:rFonts w:ascii="Arial" w:eastAsia="Times New Roman" w:hAnsi="Arial" w:cs="Arial"/>
          <w:color w:val="222222"/>
          <w:shd w:val="clear" w:color="auto" w:fill="FFFFFF"/>
        </w:rPr>
        <w:t>°</w:t>
      </w:r>
      <w:r w:rsidRPr="001737F3">
        <w:rPr>
          <w:rFonts w:ascii="Arial" w:eastAsia="Times New Roman" w:hAnsi="Arial" w:cs="Arial"/>
          <w:color w:val="000000"/>
          <w:sz w:val="22"/>
          <w:szCs w:val="22"/>
        </w:rPr>
        <w:t>C, and 2min final extension at 72</w:t>
      </w:r>
      <w:r w:rsidRPr="001737F3">
        <w:rPr>
          <w:rFonts w:ascii="Arial" w:eastAsia="Times New Roman" w:hAnsi="Arial" w:cs="Arial"/>
          <w:color w:val="222222"/>
          <w:shd w:val="clear" w:color="auto" w:fill="FFFFFF"/>
        </w:rPr>
        <w:t>°</w:t>
      </w:r>
      <w:r w:rsidRPr="001737F3">
        <w:rPr>
          <w:rFonts w:ascii="Arial" w:eastAsia="Times New Roman" w:hAnsi="Arial" w:cs="Arial"/>
          <w:color w:val="000000"/>
          <w:sz w:val="22"/>
          <w:szCs w:val="22"/>
        </w:rPr>
        <w:t xml:space="preserve">C. PCR products were verified by gel electrophoresis at 140V on a 2% agarose gel in 1X TBE buffer with a 1kb ladder. The gel was stained for 5 min in 1X gel red, </w:t>
      </w:r>
      <w:proofErr w:type="spellStart"/>
      <w:r w:rsidRPr="001737F3">
        <w:rPr>
          <w:rFonts w:ascii="Arial" w:eastAsia="Times New Roman" w:hAnsi="Arial" w:cs="Arial"/>
          <w:color w:val="000000"/>
          <w:sz w:val="22"/>
          <w:szCs w:val="22"/>
        </w:rPr>
        <w:t>destained</w:t>
      </w:r>
      <w:proofErr w:type="spellEnd"/>
      <w:r w:rsidRPr="001737F3">
        <w:rPr>
          <w:rFonts w:ascii="Arial" w:eastAsia="Times New Roman" w:hAnsi="Arial" w:cs="Arial"/>
          <w:color w:val="000000"/>
          <w:sz w:val="22"/>
          <w:szCs w:val="22"/>
        </w:rPr>
        <w:t xml:space="preserve"> for 5 min in TBE buffer, and visualized using a Bio-Rad transilluminator.</w:t>
      </w:r>
    </w:p>
    <w:p w14:paraId="2D7E2BDE" w14:textId="77777777" w:rsidR="001737F3" w:rsidRPr="001737F3" w:rsidRDefault="001737F3" w:rsidP="001737F3">
      <w:pPr>
        <w:rPr>
          <w:rFonts w:ascii="Times New Roman" w:eastAsia="Times New Roman" w:hAnsi="Times New Roman" w:cs="Times New Roman"/>
        </w:rPr>
      </w:pPr>
    </w:p>
    <w:p w14:paraId="13C786C4" w14:textId="77777777" w:rsidR="00826A0C" w:rsidRDefault="001737F3"/>
    <w:sectPr w:rsidR="00826A0C" w:rsidSect="008F0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F3"/>
    <w:rsid w:val="001737F3"/>
    <w:rsid w:val="008F0691"/>
    <w:rsid w:val="00945EB0"/>
    <w:rsid w:val="00C6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607A78"/>
  <w15:chartTrackingRefBased/>
  <w15:docId w15:val="{8125ED1A-82AF-8A44-A9E1-C948D033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737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37F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737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2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G Riley</dc:creator>
  <cp:keywords/>
  <dc:description/>
  <cp:lastModifiedBy>Noah G Riley</cp:lastModifiedBy>
  <cp:revision>1</cp:revision>
  <dcterms:created xsi:type="dcterms:W3CDTF">2019-11-19T04:13:00Z</dcterms:created>
  <dcterms:modified xsi:type="dcterms:W3CDTF">2019-11-19T04:14:00Z</dcterms:modified>
</cp:coreProperties>
</file>