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712AE" w14:textId="7D5D04BD" w:rsidR="00E55CB1" w:rsidRPr="0098320A" w:rsidRDefault="00E55CB1" w:rsidP="00E55CB1">
      <w:pPr>
        <w:rPr>
          <w:rFonts w:ascii="Times" w:hAnsi="Times" w:cs="Times"/>
          <w:b/>
          <w:sz w:val="24"/>
          <w:szCs w:val="24"/>
        </w:rPr>
      </w:pPr>
      <w:r w:rsidRPr="0098320A">
        <w:rPr>
          <w:rFonts w:ascii="Times" w:hAnsi="Times" w:cs="Times"/>
          <w:b/>
          <w:noProof/>
          <w:sz w:val="24"/>
          <w:szCs w:val="24"/>
        </w:rPr>
        <w:drawing>
          <wp:inline distT="0" distB="0" distL="0" distR="0" wp14:anchorId="43FBAF76" wp14:editId="5921B657">
            <wp:extent cx="5271770" cy="485838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12A7" w14:textId="4B6DD231" w:rsidR="00E55CB1" w:rsidRPr="0098320A" w:rsidRDefault="00E55CB1" w:rsidP="00112339">
      <w:pPr>
        <w:rPr>
          <w:rFonts w:ascii="Times" w:hAnsi="Times" w:cs="Times"/>
          <w:bCs/>
          <w:sz w:val="24"/>
          <w:szCs w:val="24"/>
        </w:rPr>
      </w:pPr>
      <w:r w:rsidRPr="0098320A">
        <w:rPr>
          <w:rFonts w:ascii="Times" w:hAnsi="Times" w:cs="Times"/>
          <w:bCs/>
          <w:sz w:val="24"/>
          <w:szCs w:val="24"/>
        </w:rPr>
        <w:t xml:space="preserve">Figure S1 Flowchart for bioinformatics analysis of datasets from TCGA, </w:t>
      </w:r>
      <w:proofErr w:type="spellStart"/>
      <w:r w:rsidRPr="0098320A">
        <w:rPr>
          <w:rFonts w:ascii="Times" w:hAnsi="Times" w:cs="Times"/>
          <w:bCs/>
          <w:sz w:val="24"/>
          <w:szCs w:val="24"/>
        </w:rPr>
        <w:t>GTEx</w:t>
      </w:r>
      <w:proofErr w:type="spellEnd"/>
      <w:r w:rsidRPr="0098320A">
        <w:rPr>
          <w:rFonts w:ascii="Times" w:hAnsi="Times" w:cs="Times"/>
          <w:bCs/>
          <w:sz w:val="24"/>
          <w:szCs w:val="24"/>
        </w:rPr>
        <w:t xml:space="preserve"> and GEO.</w:t>
      </w:r>
    </w:p>
    <w:p w14:paraId="71667CF3" w14:textId="1797BB15" w:rsidR="00E55CB1" w:rsidRPr="0098320A" w:rsidRDefault="00E55CB1" w:rsidP="00112339">
      <w:pPr>
        <w:rPr>
          <w:rFonts w:ascii="Times" w:hAnsi="Times" w:cs="Times"/>
          <w:bCs/>
          <w:sz w:val="24"/>
          <w:szCs w:val="24"/>
        </w:rPr>
      </w:pPr>
      <w:bookmarkStart w:id="0" w:name="_GoBack"/>
      <w:bookmarkEnd w:id="0"/>
      <w:r w:rsidRPr="0098320A">
        <w:rPr>
          <w:rFonts w:ascii="Times" w:hAnsi="Times" w:cs="Times"/>
          <w:bCs/>
          <w:sz w:val="24"/>
          <w:szCs w:val="24"/>
        </w:rPr>
        <w:br w:type="page"/>
      </w:r>
      <w:r w:rsidR="007D1D6B" w:rsidRPr="0098320A"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6DFD724B" wp14:editId="663C72A9">
            <wp:extent cx="5266690" cy="21069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EBEA3" w14:textId="303F68C9" w:rsidR="00182712" w:rsidRPr="0098320A" w:rsidRDefault="00182712" w:rsidP="00182712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t xml:space="preserve">Figure </w:t>
      </w:r>
      <w:r w:rsidR="00943783" w:rsidRPr="0098320A">
        <w:rPr>
          <w:rFonts w:ascii="Times" w:hAnsi="Times" w:cs="Times"/>
          <w:sz w:val="24"/>
          <w:szCs w:val="24"/>
        </w:rPr>
        <w:t>S</w:t>
      </w:r>
      <w:r w:rsidR="00E55CB1" w:rsidRPr="0098320A">
        <w:rPr>
          <w:rFonts w:ascii="Times" w:hAnsi="Times" w:cs="Times"/>
          <w:sz w:val="24"/>
          <w:szCs w:val="24"/>
        </w:rPr>
        <w:t>2</w:t>
      </w:r>
      <w:r w:rsidRPr="0098320A">
        <w:rPr>
          <w:rFonts w:ascii="Times" w:hAnsi="Times" w:cs="Times"/>
          <w:sz w:val="24"/>
          <w:szCs w:val="24"/>
        </w:rPr>
        <w:t xml:space="preserve"> Heat map analysis of differentially expressed </w:t>
      </w:r>
      <w:proofErr w:type="spellStart"/>
      <w:r w:rsidRPr="0098320A">
        <w:rPr>
          <w:rFonts w:ascii="Times" w:hAnsi="Times" w:cs="Times"/>
          <w:sz w:val="24"/>
          <w:szCs w:val="24"/>
        </w:rPr>
        <w:t>lncRNAs</w:t>
      </w:r>
      <w:proofErr w:type="spellEnd"/>
      <w:r w:rsidRPr="0098320A">
        <w:rPr>
          <w:rFonts w:ascii="Times" w:hAnsi="Times" w:cs="Times"/>
          <w:sz w:val="24"/>
          <w:szCs w:val="24"/>
        </w:rPr>
        <w:t xml:space="preserve"> (A), miRNAs (B), and genes (C). The horizontal axis denoted the cluster analysis of each sample. The longitudinal axis indicated the cluster analysis of lncRNA, miRNA, or gene. High- or low-relative expression is displayed as a red or blue strip, respectively.</w:t>
      </w:r>
    </w:p>
    <w:p w14:paraId="02444411" w14:textId="77777777" w:rsidR="00182712" w:rsidRPr="0098320A" w:rsidRDefault="00182712">
      <w:pPr>
        <w:widowControl/>
        <w:jc w:val="left"/>
        <w:rPr>
          <w:rFonts w:ascii="Times" w:hAnsi="Times" w:cs="Times"/>
          <w:noProof/>
          <w:sz w:val="24"/>
          <w:szCs w:val="24"/>
        </w:rPr>
      </w:pPr>
      <w:r w:rsidRPr="0098320A">
        <w:rPr>
          <w:rFonts w:ascii="Times" w:hAnsi="Times" w:cs="Times"/>
          <w:noProof/>
          <w:sz w:val="24"/>
          <w:szCs w:val="24"/>
        </w:rPr>
        <w:br w:type="page"/>
      </w:r>
    </w:p>
    <w:p w14:paraId="0FF3F348" w14:textId="6A0FEFC6" w:rsidR="00A1676C" w:rsidRPr="0098320A" w:rsidRDefault="007D1D6B" w:rsidP="00112339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6842DF7C" wp14:editId="74CCA62D">
            <wp:extent cx="4842510" cy="36061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BFFE" w14:textId="2A498A70" w:rsidR="007D1D6B" w:rsidRPr="0098320A" w:rsidRDefault="00182712" w:rsidP="00182712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t xml:space="preserve">Figure </w:t>
      </w:r>
      <w:r w:rsidR="00943783" w:rsidRPr="0098320A">
        <w:rPr>
          <w:rFonts w:ascii="Times" w:hAnsi="Times" w:cs="Times"/>
          <w:sz w:val="24"/>
          <w:szCs w:val="24"/>
        </w:rPr>
        <w:t>S</w:t>
      </w:r>
      <w:r w:rsidR="00E55CB1" w:rsidRPr="0098320A">
        <w:rPr>
          <w:rFonts w:ascii="Times" w:hAnsi="Times" w:cs="Times"/>
          <w:sz w:val="24"/>
          <w:szCs w:val="24"/>
        </w:rPr>
        <w:t>3</w:t>
      </w:r>
      <w:r w:rsidRPr="0098320A">
        <w:rPr>
          <w:rFonts w:ascii="Times" w:hAnsi="Times" w:cs="Times"/>
          <w:sz w:val="24"/>
          <w:szCs w:val="24"/>
        </w:rPr>
        <w:t xml:space="preserve"> Results from the principal component analysis for integrated microarray studies downloaded from the GEO dataset. Two-dimensional plots of normal and tumor groups with the top two principal components. Horizontal and vertical axes represent the distribution of each sample within PCA1 and PCA2 respectively. PCA1: principle component 1; PCA2: principal component 2.</w:t>
      </w:r>
      <w:r w:rsidR="007D1D6B" w:rsidRPr="0098320A">
        <w:rPr>
          <w:rFonts w:ascii="Times" w:hAnsi="Times" w:cs="Times"/>
          <w:sz w:val="24"/>
          <w:szCs w:val="24"/>
        </w:rPr>
        <w:br w:type="page"/>
      </w:r>
    </w:p>
    <w:p w14:paraId="6250BE62" w14:textId="07B63C0E" w:rsidR="00182712" w:rsidRPr="0098320A" w:rsidRDefault="007D1D6B" w:rsidP="00182712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4350F7D6" wp14:editId="312230C8">
            <wp:extent cx="5274310" cy="35331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0210" w14:textId="76A8DAB5" w:rsidR="00472C37" w:rsidRPr="0098320A" w:rsidRDefault="00472C37" w:rsidP="00472C37">
      <w:pPr>
        <w:rPr>
          <w:rFonts w:ascii="Times" w:hAnsi="Times" w:cs="Times"/>
          <w:bCs/>
          <w:sz w:val="24"/>
          <w:szCs w:val="24"/>
        </w:rPr>
      </w:pPr>
      <w:r w:rsidRPr="0098320A">
        <w:rPr>
          <w:rFonts w:ascii="Times" w:hAnsi="Times" w:cs="Times"/>
          <w:bCs/>
          <w:sz w:val="24"/>
          <w:szCs w:val="24"/>
        </w:rPr>
        <w:t xml:space="preserve">Figure S4 </w:t>
      </w:r>
      <w:bookmarkStart w:id="1" w:name="_Hlk14810208"/>
      <w:r w:rsidRPr="0098320A">
        <w:rPr>
          <w:rFonts w:ascii="Times" w:hAnsi="Times" w:cs="Times"/>
          <w:bCs/>
          <w:sz w:val="24"/>
          <w:szCs w:val="24"/>
        </w:rPr>
        <w:t xml:space="preserve">Survival analysis of </w:t>
      </w:r>
      <w:r w:rsidR="001460C5" w:rsidRPr="0098320A">
        <w:rPr>
          <w:rFonts w:ascii="Times" w:hAnsi="Times" w:cs="Times"/>
          <w:bCs/>
          <w:sz w:val="24"/>
          <w:szCs w:val="24"/>
        </w:rPr>
        <w:t>miRNAs and mRNAs</w:t>
      </w:r>
      <w:r w:rsidRPr="0098320A">
        <w:rPr>
          <w:rFonts w:ascii="Times" w:hAnsi="Times" w:cs="Times"/>
          <w:bCs/>
          <w:sz w:val="24"/>
          <w:szCs w:val="24"/>
        </w:rPr>
        <w:t xml:space="preserve"> in </w:t>
      </w:r>
      <w:proofErr w:type="spellStart"/>
      <w:r w:rsidRPr="0098320A">
        <w:rPr>
          <w:rFonts w:ascii="Times" w:hAnsi="Times" w:cs="Times"/>
          <w:bCs/>
          <w:sz w:val="24"/>
          <w:szCs w:val="24"/>
        </w:rPr>
        <w:t>ceRNA</w:t>
      </w:r>
      <w:proofErr w:type="spellEnd"/>
      <w:r w:rsidRPr="0098320A">
        <w:rPr>
          <w:rFonts w:ascii="Times" w:hAnsi="Times" w:cs="Times"/>
          <w:bCs/>
          <w:sz w:val="24"/>
          <w:szCs w:val="24"/>
        </w:rPr>
        <w:t xml:space="preserve"> network.</w:t>
      </w:r>
    </w:p>
    <w:p w14:paraId="650DDCCD" w14:textId="0AE88D25" w:rsidR="00472C37" w:rsidRPr="0098320A" w:rsidRDefault="00472C37" w:rsidP="00472C37">
      <w:pPr>
        <w:rPr>
          <w:rFonts w:ascii="Times" w:hAnsi="Times" w:cs="Times"/>
          <w:bCs/>
          <w:sz w:val="24"/>
          <w:szCs w:val="24"/>
        </w:rPr>
      </w:pPr>
      <w:r w:rsidRPr="0098320A">
        <w:rPr>
          <w:rFonts w:ascii="Times" w:hAnsi="Times" w:cs="Times"/>
          <w:bCs/>
          <w:sz w:val="24"/>
          <w:szCs w:val="24"/>
        </w:rPr>
        <w:t>Kaplan–Meier</w:t>
      </w:r>
      <w:bookmarkEnd w:id="1"/>
      <w:r w:rsidRPr="0098320A">
        <w:rPr>
          <w:rFonts w:ascii="Times" w:hAnsi="Times" w:cs="Times"/>
          <w:bCs/>
          <w:sz w:val="24"/>
          <w:szCs w:val="24"/>
        </w:rPr>
        <w:t xml:space="preserve"> </w:t>
      </w:r>
      <w:bookmarkStart w:id="2" w:name="_Hlk14811104"/>
      <w:r w:rsidRPr="0098320A">
        <w:rPr>
          <w:rFonts w:ascii="Times" w:hAnsi="Times" w:cs="Times"/>
          <w:bCs/>
          <w:sz w:val="24"/>
          <w:szCs w:val="24"/>
        </w:rPr>
        <w:t xml:space="preserve">analysis </w:t>
      </w:r>
      <w:bookmarkEnd w:id="2"/>
      <w:r w:rsidRPr="0098320A">
        <w:rPr>
          <w:rFonts w:ascii="Times" w:hAnsi="Times" w:cs="Times"/>
          <w:bCs/>
          <w:sz w:val="24"/>
          <w:szCs w:val="24"/>
        </w:rPr>
        <w:t xml:space="preserve">of differentially expressed </w:t>
      </w:r>
      <w:bookmarkStart w:id="3" w:name="OLE_LINK1"/>
      <w:bookmarkStart w:id="4" w:name="OLE_LINK2"/>
      <w:r w:rsidRPr="0098320A">
        <w:rPr>
          <w:rFonts w:ascii="Times" w:hAnsi="Times" w:cs="Times"/>
          <w:bCs/>
          <w:sz w:val="24"/>
          <w:szCs w:val="24"/>
        </w:rPr>
        <w:t>miRNAs</w:t>
      </w:r>
      <w:bookmarkEnd w:id="3"/>
      <w:bookmarkEnd w:id="4"/>
      <w:r w:rsidRPr="0098320A">
        <w:rPr>
          <w:rFonts w:ascii="Times" w:hAnsi="Times" w:cs="Times"/>
          <w:bCs/>
          <w:sz w:val="24"/>
          <w:szCs w:val="24"/>
        </w:rPr>
        <w:t xml:space="preserve">(A), and </w:t>
      </w:r>
      <w:bookmarkStart w:id="5" w:name="OLE_LINK3"/>
      <w:bookmarkStart w:id="6" w:name="OLE_LINK4"/>
      <w:r w:rsidRPr="0098320A">
        <w:rPr>
          <w:rFonts w:ascii="Times" w:hAnsi="Times" w:cs="Times"/>
          <w:bCs/>
          <w:sz w:val="24"/>
          <w:szCs w:val="24"/>
        </w:rPr>
        <w:t>mRNAs</w:t>
      </w:r>
      <w:bookmarkEnd w:id="5"/>
      <w:bookmarkEnd w:id="6"/>
      <w:r w:rsidRPr="0098320A">
        <w:rPr>
          <w:rFonts w:ascii="Times" w:hAnsi="Times" w:cs="Times"/>
          <w:bCs/>
          <w:sz w:val="24"/>
          <w:szCs w:val="24"/>
        </w:rPr>
        <w:t xml:space="preserve">(B) in </w:t>
      </w:r>
      <w:proofErr w:type="spellStart"/>
      <w:r w:rsidRPr="0098320A">
        <w:rPr>
          <w:rFonts w:ascii="Times" w:hAnsi="Times" w:cs="Times"/>
          <w:bCs/>
          <w:sz w:val="24"/>
          <w:szCs w:val="24"/>
        </w:rPr>
        <w:t>ceRNA</w:t>
      </w:r>
      <w:proofErr w:type="spellEnd"/>
      <w:r w:rsidRPr="0098320A">
        <w:rPr>
          <w:rFonts w:ascii="Times" w:hAnsi="Times" w:cs="Times"/>
          <w:bCs/>
          <w:sz w:val="24"/>
          <w:szCs w:val="24"/>
        </w:rPr>
        <w:t xml:space="preserve"> network by comparing the higher(red) and lower(green) expressions with </w:t>
      </w:r>
      <w:bookmarkStart w:id="7" w:name="_Hlk14810234"/>
      <w:r w:rsidRPr="0098320A">
        <w:rPr>
          <w:rFonts w:ascii="Times" w:hAnsi="Times" w:cs="Times"/>
          <w:bCs/>
          <w:sz w:val="24"/>
          <w:szCs w:val="24"/>
        </w:rPr>
        <w:t>overall survival outcomes</w:t>
      </w:r>
      <w:bookmarkEnd w:id="7"/>
      <w:r w:rsidRPr="0098320A">
        <w:rPr>
          <w:rFonts w:ascii="Times" w:hAnsi="Times" w:cs="Times"/>
          <w:bCs/>
          <w:sz w:val="24"/>
          <w:szCs w:val="24"/>
        </w:rPr>
        <w:t xml:space="preserve"> for patients with HGSOC. P-value set for this analysis is less than 0.05.</w:t>
      </w:r>
    </w:p>
    <w:p w14:paraId="5FDC9F21" w14:textId="77777777" w:rsidR="00472C37" w:rsidRPr="0098320A" w:rsidRDefault="00472C37" w:rsidP="00472C37">
      <w:pPr>
        <w:rPr>
          <w:rFonts w:ascii="Times" w:hAnsi="Times" w:cs="Times"/>
          <w:bCs/>
          <w:sz w:val="24"/>
          <w:szCs w:val="24"/>
        </w:rPr>
      </w:pPr>
      <w:bookmarkStart w:id="8" w:name="OLE_LINK59"/>
      <w:bookmarkStart w:id="9" w:name="OLE_LINK58"/>
      <w:r w:rsidRPr="0098320A">
        <w:rPr>
          <w:rFonts w:ascii="Times" w:hAnsi="Times" w:cs="Times"/>
          <w:bCs/>
          <w:sz w:val="24"/>
          <w:szCs w:val="24"/>
        </w:rPr>
        <w:t xml:space="preserve">The bottom part </w:t>
      </w:r>
      <w:bookmarkEnd w:id="8"/>
      <w:bookmarkEnd w:id="9"/>
      <w:r w:rsidRPr="0098320A">
        <w:rPr>
          <w:rFonts w:ascii="Times" w:hAnsi="Times" w:cs="Times"/>
          <w:bCs/>
          <w:sz w:val="24"/>
          <w:szCs w:val="24"/>
        </w:rPr>
        <w:t>shows the threshold set by R package. Horizontal axis:</w:t>
      </w:r>
      <w:r w:rsidRPr="0098320A">
        <w:rPr>
          <w:rFonts w:ascii="Times" w:hAnsi="Times" w:cs="Times"/>
          <w:sz w:val="24"/>
          <w:szCs w:val="24"/>
        </w:rPr>
        <w:t xml:space="preserve"> </w:t>
      </w:r>
      <w:r w:rsidRPr="0098320A">
        <w:rPr>
          <w:rFonts w:ascii="Times" w:hAnsi="Times" w:cs="Times"/>
          <w:bCs/>
          <w:sz w:val="24"/>
          <w:szCs w:val="24"/>
        </w:rPr>
        <w:t xml:space="preserve">the expression level of a certain gene, Vertical axis: standardized Log-Rank statistic. Dotted line: the cutoff value for gene expression. </w:t>
      </w:r>
    </w:p>
    <w:p w14:paraId="5C7A2B8B" w14:textId="77777777" w:rsidR="004366A8" w:rsidRPr="0098320A" w:rsidRDefault="004366A8">
      <w:pPr>
        <w:widowControl/>
        <w:jc w:val="left"/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br w:type="page"/>
      </w:r>
    </w:p>
    <w:p w14:paraId="681EA41B" w14:textId="3A846808" w:rsidR="00C46744" w:rsidRPr="0098320A" w:rsidRDefault="00C46744" w:rsidP="00C46744">
      <w:pPr>
        <w:rPr>
          <w:rFonts w:ascii="Times" w:hAnsi="Times" w:cs="Times"/>
          <w:b/>
          <w:sz w:val="24"/>
          <w:szCs w:val="24"/>
        </w:rPr>
      </w:pPr>
      <w:r w:rsidRPr="0098320A">
        <w:rPr>
          <w:rFonts w:ascii="Times" w:hAnsi="Times" w:cs="Times"/>
          <w:b/>
          <w:noProof/>
          <w:sz w:val="24"/>
          <w:szCs w:val="24"/>
        </w:rPr>
        <w:lastRenderedPageBreak/>
        <w:drawing>
          <wp:inline distT="0" distB="0" distL="0" distR="0" wp14:anchorId="5FABAE57" wp14:editId="03C1BD36">
            <wp:extent cx="5266690" cy="52304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F96F" w14:textId="1BABB4D9" w:rsidR="00C46744" w:rsidRPr="0098320A" w:rsidRDefault="00C46744" w:rsidP="004366A8">
      <w:pPr>
        <w:rPr>
          <w:rFonts w:ascii="Times" w:hAnsi="Times" w:cs="Times"/>
          <w:bCs/>
          <w:sz w:val="24"/>
          <w:szCs w:val="24"/>
        </w:rPr>
      </w:pPr>
      <w:r w:rsidRPr="0098320A">
        <w:rPr>
          <w:rFonts w:ascii="Times" w:hAnsi="Times" w:cs="Times"/>
          <w:bCs/>
          <w:sz w:val="24"/>
          <w:szCs w:val="24"/>
        </w:rPr>
        <w:t>Figure S5</w:t>
      </w:r>
      <w:r w:rsidRPr="0098320A">
        <w:rPr>
          <w:rFonts w:ascii="Times" w:hAnsi="Times" w:cs="Times"/>
          <w:b/>
          <w:sz w:val="24"/>
          <w:szCs w:val="24"/>
        </w:rPr>
        <w:t xml:space="preserve"> </w:t>
      </w:r>
      <w:r w:rsidRPr="0098320A">
        <w:rPr>
          <w:rFonts w:ascii="Times" w:hAnsi="Times" w:cs="Times"/>
          <w:bCs/>
          <w:sz w:val="24"/>
          <w:szCs w:val="24"/>
        </w:rPr>
        <w:t xml:space="preserve">Correlation of </w:t>
      </w:r>
      <w:proofErr w:type="spellStart"/>
      <w:r w:rsidRPr="0098320A">
        <w:rPr>
          <w:rFonts w:ascii="Times" w:hAnsi="Times" w:cs="Times"/>
          <w:bCs/>
          <w:sz w:val="24"/>
          <w:szCs w:val="24"/>
        </w:rPr>
        <w:t>lncRNAs</w:t>
      </w:r>
      <w:proofErr w:type="spellEnd"/>
      <w:r w:rsidR="0083418C" w:rsidRPr="0098320A">
        <w:rPr>
          <w:rFonts w:ascii="Times" w:hAnsi="Times" w:cs="Times"/>
          <w:bCs/>
          <w:sz w:val="24"/>
          <w:szCs w:val="24"/>
        </w:rPr>
        <w:t xml:space="preserve">, </w:t>
      </w:r>
      <w:r w:rsidR="0083418C" w:rsidRPr="0098320A">
        <w:rPr>
          <w:rFonts w:ascii="Times" w:hAnsi="Times" w:cs="Times"/>
          <w:sz w:val="24"/>
          <w:szCs w:val="24"/>
        </w:rPr>
        <w:t xml:space="preserve">LINC00858 </w:t>
      </w:r>
      <w:r w:rsidR="0083418C" w:rsidRPr="0098320A">
        <w:rPr>
          <w:rFonts w:ascii="Times" w:hAnsi="Times" w:cs="Times"/>
          <w:bCs/>
          <w:sz w:val="24"/>
          <w:szCs w:val="24"/>
        </w:rPr>
        <w:t xml:space="preserve">(A), </w:t>
      </w:r>
      <w:r w:rsidR="0083418C" w:rsidRPr="0098320A">
        <w:rPr>
          <w:rFonts w:ascii="Times" w:hAnsi="Times" w:cs="Times"/>
          <w:kern w:val="0"/>
          <w:sz w:val="24"/>
          <w:szCs w:val="24"/>
        </w:rPr>
        <w:t>FTX</w:t>
      </w:r>
      <w:r w:rsidR="0083418C" w:rsidRPr="0098320A">
        <w:rPr>
          <w:rFonts w:ascii="Times" w:hAnsi="Times" w:cs="Times"/>
          <w:bCs/>
          <w:sz w:val="24"/>
          <w:szCs w:val="24"/>
        </w:rPr>
        <w:t xml:space="preserve"> (B), and </w:t>
      </w:r>
      <w:r w:rsidR="0083418C" w:rsidRPr="0098320A">
        <w:rPr>
          <w:rFonts w:ascii="Times" w:hAnsi="Times" w:cs="Times"/>
          <w:sz w:val="24"/>
          <w:szCs w:val="24"/>
        </w:rPr>
        <w:t xml:space="preserve">LINC00665 </w:t>
      </w:r>
      <w:r w:rsidR="0083418C" w:rsidRPr="0098320A">
        <w:rPr>
          <w:rFonts w:ascii="Times" w:hAnsi="Times" w:cs="Times"/>
          <w:bCs/>
          <w:sz w:val="24"/>
          <w:szCs w:val="24"/>
        </w:rPr>
        <w:t xml:space="preserve">(C), </w:t>
      </w:r>
      <w:r w:rsidRPr="0098320A">
        <w:rPr>
          <w:rFonts w:ascii="Times" w:hAnsi="Times" w:cs="Times"/>
          <w:bCs/>
          <w:sz w:val="24"/>
          <w:szCs w:val="24"/>
        </w:rPr>
        <w:t xml:space="preserve">expression with </w:t>
      </w:r>
      <w:r w:rsidR="007B13E9" w:rsidRPr="0098320A">
        <w:rPr>
          <w:rFonts w:ascii="Times" w:hAnsi="Times" w:cs="Times"/>
          <w:sz w:val="24"/>
          <w:szCs w:val="24"/>
        </w:rPr>
        <w:t>inﬁltrating levels of tumor purity</w:t>
      </w:r>
      <w:r w:rsidR="0083418C" w:rsidRPr="0098320A">
        <w:rPr>
          <w:rFonts w:ascii="Times" w:hAnsi="Times" w:cs="Times"/>
          <w:sz w:val="24"/>
          <w:szCs w:val="24"/>
        </w:rPr>
        <w:t xml:space="preserve"> (first column)</w:t>
      </w:r>
      <w:r w:rsidR="007B13E9" w:rsidRPr="0098320A">
        <w:rPr>
          <w:rFonts w:ascii="Times" w:hAnsi="Times" w:cs="Times"/>
          <w:bCs/>
          <w:sz w:val="24"/>
          <w:szCs w:val="24"/>
        </w:rPr>
        <w:t xml:space="preserve"> and </w:t>
      </w:r>
      <w:r w:rsidRPr="0098320A">
        <w:rPr>
          <w:rFonts w:ascii="Times" w:hAnsi="Times" w:cs="Times"/>
          <w:bCs/>
          <w:sz w:val="24"/>
          <w:szCs w:val="24"/>
        </w:rPr>
        <w:t>lymphocyte infiltration level</w:t>
      </w:r>
      <w:r w:rsidR="0083418C" w:rsidRPr="0098320A">
        <w:rPr>
          <w:rFonts w:ascii="Times" w:hAnsi="Times" w:cs="Times"/>
          <w:bCs/>
          <w:sz w:val="24"/>
          <w:szCs w:val="24"/>
        </w:rPr>
        <w:t xml:space="preserve"> </w:t>
      </w:r>
      <w:r w:rsidRPr="0098320A">
        <w:rPr>
          <w:rFonts w:ascii="Times" w:hAnsi="Times" w:cs="Times"/>
          <w:bCs/>
          <w:sz w:val="24"/>
          <w:szCs w:val="24"/>
        </w:rPr>
        <w:t>in high-grade serous ovarian cancer.</w:t>
      </w:r>
      <w:r w:rsidRPr="0098320A">
        <w:rPr>
          <w:rFonts w:ascii="Times" w:hAnsi="Times" w:cs="Times"/>
          <w:sz w:val="24"/>
          <w:szCs w:val="24"/>
        </w:rPr>
        <w:br w:type="page"/>
      </w:r>
    </w:p>
    <w:p w14:paraId="55E55D25" w14:textId="114AACD4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lastRenderedPageBreak/>
        <w:t>Table S</w:t>
      </w:r>
      <w:r w:rsidR="008A5408" w:rsidRPr="0098320A">
        <w:rPr>
          <w:rFonts w:ascii="Times" w:hAnsi="Times" w:cs="Times"/>
          <w:sz w:val="24"/>
          <w:szCs w:val="24"/>
        </w:rPr>
        <w:t>5</w:t>
      </w:r>
      <w:r w:rsidRPr="0098320A">
        <w:rPr>
          <w:rFonts w:ascii="Times" w:hAnsi="Times" w:cs="Times"/>
          <w:sz w:val="24"/>
          <w:szCs w:val="24"/>
        </w:rPr>
        <w:t xml:space="preserve"> KEGG pathway enrichment for differentially expressed genes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0"/>
        <w:gridCol w:w="2990"/>
        <w:gridCol w:w="1170"/>
        <w:gridCol w:w="915"/>
        <w:gridCol w:w="1821"/>
      </w:tblGrid>
      <w:tr w:rsidR="0098320A" w:rsidRPr="0098320A" w14:paraId="05D5D63D" w14:textId="77777777" w:rsidTr="00F5281A">
        <w:trPr>
          <w:trHeight w:val="285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3332A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ID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2A0A5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Description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DB091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P value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F78EC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Count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A2CDAE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</w:t>
            </w:r>
          </w:p>
        </w:tc>
      </w:tr>
      <w:tr w:rsidR="0098320A" w:rsidRPr="0098320A" w14:paraId="3646E8A4" w14:textId="77777777" w:rsidTr="00F5281A">
        <w:trPr>
          <w:trHeight w:val="285"/>
        </w:trPr>
        <w:tc>
          <w:tcPr>
            <w:tcW w:w="1400" w:type="dxa"/>
            <w:tcBorders>
              <w:top w:val="single" w:sz="4" w:space="0" w:color="auto"/>
            </w:tcBorders>
            <w:noWrap/>
            <w:hideMark/>
          </w:tcPr>
          <w:p w14:paraId="7788963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hsa04110</w:t>
            </w:r>
          </w:p>
        </w:tc>
        <w:tc>
          <w:tcPr>
            <w:tcW w:w="2990" w:type="dxa"/>
            <w:tcBorders>
              <w:top w:val="single" w:sz="4" w:space="0" w:color="auto"/>
            </w:tcBorders>
            <w:noWrap/>
            <w:hideMark/>
          </w:tcPr>
          <w:p w14:paraId="4DF85EDA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Cell cycle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  <w:hideMark/>
          </w:tcPr>
          <w:p w14:paraId="4C5BB02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8.01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E-05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7480C12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noWrap/>
            <w:hideMark/>
          </w:tcPr>
          <w:p w14:paraId="0A7E9C8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0708408E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5957A50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hsa03030</w:t>
            </w:r>
          </w:p>
        </w:tc>
        <w:tc>
          <w:tcPr>
            <w:tcW w:w="2990" w:type="dxa"/>
            <w:noWrap/>
            <w:hideMark/>
          </w:tcPr>
          <w:p w14:paraId="126217DE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DNA replication</w:t>
            </w:r>
          </w:p>
        </w:tc>
        <w:tc>
          <w:tcPr>
            <w:tcW w:w="1170" w:type="dxa"/>
            <w:noWrap/>
            <w:hideMark/>
          </w:tcPr>
          <w:p w14:paraId="583A66D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0.00181</w:t>
            </w:r>
          </w:p>
        </w:tc>
        <w:tc>
          <w:tcPr>
            <w:tcW w:w="915" w:type="dxa"/>
            <w:noWrap/>
            <w:hideMark/>
          </w:tcPr>
          <w:p w14:paraId="5387C24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12</w:t>
            </w:r>
          </w:p>
        </w:tc>
        <w:tc>
          <w:tcPr>
            <w:tcW w:w="1821" w:type="dxa"/>
            <w:noWrap/>
            <w:hideMark/>
          </w:tcPr>
          <w:p w14:paraId="1A353A3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4522FC55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62A14DD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hsa03010</w:t>
            </w:r>
          </w:p>
        </w:tc>
        <w:tc>
          <w:tcPr>
            <w:tcW w:w="2990" w:type="dxa"/>
            <w:noWrap/>
            <w:hideMark/>
          </w:tcPr>
          <w:p w14:paraId="61352606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Ribosome</w:t>
            </w:r>
          </w:p>
        </w:tc>
        <w:tc>
          <w:tcPr>
            <w:tcW w:w="1170" w:type="dxa"/>
            <w:noWrap/>
            <w:hideMark/>
          </w:tcPr>
          <w:p w14:paraId="4F008EF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0.002645</w:t>
            </w:r>
          </w:p>
        </w:tc>
        <w:tc>
          <w:tcPr>
            <w:tcW w:w="915" w:type="dxa"/>
            <w:noWrap/>
            <w:hideMark/>
          </w:tcPr>
          <w:p w14:paraId="637A85C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15</w:t>
            </w:r>
          </w:p>
        </w:tc>
        <w:tc>
          <w:tcPr>
            <w:tcW w:w="1821" w:type="dxa"/>
            <w:noWrap/>
            <w:hideMark/>
          </w:tcPr>
          <w:p w14:paraId="6E6C206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6B3D4A34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6A3733A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hsa01230</w:t>
            </w:r>
          </w:p>
        </w:tc>
        <w:tc>
          <w:tcPr>
            <w:tcW w:w="2990" w:type="dxa"/>
            <w:noWrap/>
            <w:hideMark/>
          </w:tcPr>
          <w:p w14:paraId="62C56149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Biosynthesis of amino acids</w:t>
            </w:r>
          </w:p>
        </w:tc>
        <w:tc>
          <w:tcPr>
            <w:tcW w:w="1170" w:type="dxa"/>
            <w:noWrap/>
            <w:hideMark/>
          </w:tcPr>
          <w:p w14:paraId="493222A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0.015409</w:t>
            </w:r>
          </w:p>
        </w:tc>
        <w:tc>
          <w:tcPr>
            <w:tcW w:w="915" w:type="dxa"/>
            <w:noWrap/>
            <w:hideMark/>
          </w:tcPr>
          <w:p w14:paraId="2367770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14</w:t>
            </w:r>
          </w:p>
        </w:tc>
        <w:tc>
          <w:tcPr>
            <w:tcW w:w="1821" w:type="dxa"/>
            <w:noWrap/>
            <w:hideMark/>
          </w:tcPr>
          <w:p w14:paraId="534DD04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75062103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29548F2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hsa00190</w:t>
            </w:r>
          </w:p>
        </w:tc>
        <w:tc>
          <w:tcPr>
            <w:tcW w:w="2990" w:type="dxa"/>
            <w:noWrap/>
            <w:hideMark/>
          </w:tcPr>
          <w:p w14:paraId="2C037733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Oxidative phosphorylation</w:t>
            </w:r>
          </w:p>
        </w:tc>
        <w:tc>
          <w:tcPr>
            <w:tcW w:w="1170" w:type="dxa"/>
            <w:noWrap/>
            <w:hideMark/>
          </w:tcPr>
          <w:p w14:paraId="1C00985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0.023202</w:t>
            </w:r>
          </w:p>
        </w:tc>
        <w:tc>
          <w:tcPr>
            <w:tcW w:w="915" w:type="dxa"/>
            <w:noWrap/>
            <w:hideMark/>
          </w:tcPr>
          <w:p w14:paraId="5DE075D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13</w:t>
            </w:r>
          </w:p>
        </w:tc>
        <w:tc>
          <w:tcPr>
            <w:tcW w:w="1821" w:type="dxa"/>
            <w:noWrap/>
            <w:hideMark/>
          </w:tcPr>
          <w:p w14:paraId="071613E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583DEC70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072D74B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hsa03440</w:t>
            </w:r>
          </w:p>
        </w:tc>
        <w:tc>
          <w:tcPr>
            <w:tcW w:w="2990" w:type="dxa"/>
            <w:noWrap/>
            <w:hideMark/>
          </w:tcPr>
          <w:p w14:paraId="75E3576F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Homologous recombination</w:t>
            </w:r>
          </w:p>
        </w:tc>
        <w:tc>
          <w:tcPr>
            <w:tcW w:w="1170" w:type="dxa"/>
            <w:noWrap/>
            <w:hideMark/>
          </w:tcPr>
          <w:p w14:paraId="2D9E3E0D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0.026669</w:t>
            </w:r>
          </w:p>
        </w:tc>
        <w:tc>
          <w:tcPr>
            <w:tcW w:w="915" w:type="dxa"/>
            <w:noWrap/>
            <w:hideMark/>
          </w:tcPr>
          <w:p w14:paraId="2ABF54F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10</w:t>
            </w:r>
          </w:p>
        </w:tc>
        <w:tc>
          <w:tcPr>
            <w:tcW w:w="1821" w:type="dxa"/>
            <w:noWrap/>
            <w:hideMark/>
          </w:tcPr>
          <w:p w14:paraId="092B2BD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4A40BE4C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5AA45EE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hsa04060</w:t>
            </w:r>
          </w:p>
        </w:tc>
        <w:tc>
          <w:tcPr>
            <w:tcW w:w="2990" w:type="dxa"/>
            <w:noWrap/>
            <w:hideMark/>
          </w:tcPr>
          <w:p w14:paraId="6ED99211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Cytokine-cytokine receptor interaction</w:t>
            </w:r>
          </w:p>
        </w:tc>
        <w:tc>
          <w:tcPr>
            <w:tcW w:w="1170" w:type="dxa"/>
            <w:noWrap/>
            <w:hideMark/>
          </w:tcPr>
          <w:p w14:paraId="2BC5815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0.034683</w:t>
            </w:r>
          </w:p>
        </w:tc>
        <w:tc>
          <w:tcPr>
            <w:tcW w:w="915" w:type="dxa"/>
            <w:noWrap/>
            <w:hideMark/>
          </w:tcPr>
          <w:p w14:paraId="52FF1D6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29</w:t>
            </w:r>
          </w:p>
        </w:tc>
        <w:tc>
          <w:tcPr>
            <w:tcW w:w="1821" w:type="dxa"/>
            <w:noWrap/>
            <w:hideMark/>
          </w:tcPr>
          <w:p w14:paraId="2017C08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0B43B40C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30D1549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hsa04218</w:t>
            </w:r>
          </w:p>
        </w:tc>
        <w:tc>
          <w:tcPr>
            <w:tcW w:w="2990" w:type="dxa"/>
            <w:noWrap/>
            <w:hideMark/>
          </w:tcPr>
          <w:p w14:paraId="69A7A6D5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Cellular senescence</w:t>
            </w:r>
          </w:p>
        </w:tc>
        <w:tc>
          <w:tcPr>
            <w:tcW w:w="1170" w:type="dxa"/>
            <w:noWrap/>
            <w:hideMark/>
          </w:tcPr>
          <w:p w14:paraId="5FB8222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0.035041</w:t>
            </w:r>
          </w:p>
        </w:tc>
        <w:tc>
          <w:tcPr>
            <w:tcW w:w="915" w:type="dxa"/>
            <w:noWrap/>
            <w:hideMark/>
          </w:tcPr>
          <w:p w14:paraId="3602234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27</w:t>
            </w:r>
          </w:p>
        </w:tc>
        <w:tc>
          <w:tcPr>
            <w:tcW w:w="1821" w:type="dxa"/>
            <w:noWrap/>
            <w:hideMark/>
          </w:tcPr>
          <w:p w14:paraId="0B104C1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4BACE9C7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3F5EF1D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hsa04657</w:t>
            </w:r>
          </w:p>
        </w:tc>
        <w:tc>
          <w:tcPr>
            <w:tcW w:w="2990" w:type="dxa"/>
            <w:noWrap/>
            <w:hideMark/>
          </w:tcPr>
          <w:p w14:paraId="3870E23B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IL-17 signaling pathway</w:t>
            </w:r>
          </w:p>
        </w:tc>
        <w:tc>
          <w:tcPr>
            <w:tcW w:w="1170" w:type="dxa"/>
            <w:noWrap/>
            <w:hideMark/>
          </w:tcPr>
          <w:p w14:paraId="5DA3C77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0.049274</w:t>
            </w:r>
          </w:p>
        </w:tc>
        <w:tc>
          <w:tcPr>
            <w:tcW w:w="915" w:type="dxa"/>
            <w:noWrap/>
            <w:hideMark/>
          </w:tcPr>
          <w:p w14:paraId="6F2774B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11</w:t>
            </w:r>
          </w:p>
        </w:tc>
        <w:tc>
          <w:tcPr>
            <w:tcW w:w="1821" w:type="dxa"/>
            <w:noWrap/>
            <w:hideMark/>
          </w:tcPr>
          <w:p w14:paraId="57B4BC6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3FABE9EB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439144C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hsa04022</w:t>
            </w:r>
          </w:p>
        </w:tc>
        <w:tc>
          <w:tcPr>
            <w:tcW w:w="2990" w:type="dxa"/>
            <w:noWrap/>
            <w:hideMark/>
          </w:tcPr>
          <w:p w14:paraId="37080C5D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cGMP-PKG signaling pathway</w:t>
            </w:r>
          </w:p>
        </w:tc>
        <w:tc>
          <w:tcPr>
            <w:tcW w:w="1170" w:type="dxa"/>
            <w:noWrap/>
            <w:hideMark/>
          </w:tcPr>
          <w:p w14:paraId="4ACF1A9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5.29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E-05</w:t>
            </w:r>
          </w:p>
        </w:tc>
        <w:tc>
          <w:tcPr>
            <w:tcW w:w="915" w:type="dxa"/>
            <w:noWrap/>
            <w:hideMark/>
          </w:tcPr>
          <w:p w14:paraId="063CAFD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17</w:t>
            </w:r>
          </w:p>
        </w:tc>
        <w:tc>
          <w:tcPr>
            <w:tcW w:w="1821" w:type="dxa"/>
            <w:noWrap/>
            <w:hideMark/>
          </w:tcPr>
          <w:p w14:paraId="6131699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124449EB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4139BB1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hsa04610</w:t>
            </w:r>
          </w:p>
        </w:tc>
        <w:tc>
          <w:tcPr>
            <w:tcW w:w="2990" w:type="dxa"/>
            <w:noWrap/>
            <w:hideMark/>
          </w:tcPr>
          <w:p w14:paraId="5ECADEE2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Complement and coagulation cascades</w:t>
            </w:r>
          </w:p>
        </w:tc>
        <w:tc>
          <w:tcPr>
            <w:tcW w:w="1170" w:type="dxa"/>
            <w:noWrap/>
            <w:hideMark/>
          </w:tcPr>
          <w:p w14:paraId="27D55E2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0.000681</w:t>
            </w:r>
          </w:p>
        </w:tc>
        <w:tc>
          <w:tcPr>
            <w:tcW w:w="915" w:type="dxa"/>
            <w:noWrap/>
            <w:hideMark/>
          </w:tcPr>
          <w:p w14:paraId="3F8A57D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12</w:t>
            </w:r>
          </w:p>
        </w:tc>
        <w:tc>
          <w:tcPr>
            <w:tcW w:w="1821" w:type="dxa"/>
            <w:noWrap/>
            <w:hideMark/>
          </w:tcPr>
          <w:p w14:paraId="395879C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63C2B0C7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60D47D8F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hsa04072</w:t>
            </w:r>
          </w:p>
        </w:tc>
        <w:tc>
          <w:tcPr>
            <w:tcW w:w="2990" w:type="dxa"/>
            <w:noWrap/>
            <w:hideMark/>
          </w:tcPr>
          <w:p w14:paraId="52E1B1D6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Phospholipase D signaling pathway</w:t>
            </w:r>
          </w:p>
        </w:tc>
        <w:tc>
          <w:tcPr>
            <w:tcW w:w="1170" w:type="dxa"/>
            <w:noWrap/>
            <w:hideMark/>
          </w:tcPr>
          <w:p w14:paraId="3770453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0.014802</w:t>
            </w:r>
          </w:p>
        </w:tc>
        <w:tc>
          <w:tcPr>
            <w:tcW w:w="915" w:type="dxa"/>
            <w:noWrap/>
            <w:hideMark/>
          </w:tcPr>
          <w:p w14:paraId="691D47F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16</w:t>
            </w:r>
          </w:p>
        </w:tc>
        <w:tc>
          <w:tcPr>
            <w:tcW w:w="1821" w:type="dxa"/>
            <w:noWrap/>
            <w:hideMark/>
          </w:tcPr>
          <w:p w14:paraId="235DE26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18C369C7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3F04A0B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hsa04350</w:t>
            </w:r>
          </w:p>
        </w:tc>
        <w:tc>
          <w:tcPr>
            <w:tcW w:w="2990" w:type="dxa"/>
            <w:noWrap/>
            <w:hideMark/>
          </w:tcPr>
          <w:p w14:paraId="2F95EE23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TGF-beta signaling pathway</w:t>
            </w:r>
          </w:p>
        </w:tc>
        <w:tc>
          <w:tcPr>
            <w:tcW w:w="1170" w:type="dxa"/>
            <w:noWrap/>
            <w:hideMark/>
          </w:tcPr>
          <w:p w14:paraId="25DD78E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0.021213</w:t>
            </w:r>
          </w:p>
        </w:tc>
        <w:tc>
          <w:tcPr>
            <w:tcW w:w="915" w:type="dxa"/>
            <w:noWrap/>
            <w:hideMark/>
          </w:tcPr>
          <w:p w14:paraId="3C73F4A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11</w:t>
            </w:r>
          </w:p>
        </w:tc>
        <w:tc>
          <w:tcPr>
            <w:tcW w:w="1821" w:type="dxa"/>
            <w:noWrap/>
            <w:hideMark/>
          </w:tcPr>
          <w:p w14:paraId="477CC5F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65696A9E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1BBDB0F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hsa04140</w:t>
            </w:r>
          </w:p>
        </w:tc>
        <w:tc>
          <w:tcPr>
            <w:tcW w:w="2990" w:type="dxa"/>
            <w:noWrap/>
            <w:hideMark/>
          </w:tcPr>
          <w:p w14:paraId="573BAE81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Autophagy - animal</w:t>
            </w:r>
          </w:p>
        </w:tc>
        <w:tc>
          <w:tcPr>
            <w:tcW w:w="1170" w:type="dxa"/>
            <w:noWrap/>
            <w:hideMark/>
          </w:tcPr>
          <w:p w14:paraId="27A2677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0.023443</w:t>
            </w:r>
          </w:p>
        </w:tc>
        <w:tc>
          <w:tcPr>
            <w:tcW w:w="915" w:type="dxa"/>
            <w:noWrap/>
            <w:hideMark/>
          </w:tcPr>
          <w:p w14:paraId="1C687A4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13</w:t>
            </w:r>
          </w:p>
        </w:tc>
        <w:tc>
          <w:tcPr>
            <w:tcW w:w="1821" w:type="dxa"/>
            <w:noWrap/>
            <w:hideMark/>
          </w:tcPr>
          <w:p w14:paraId="6F27D02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48647AD3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182C126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hsa04014</w:t>
            </w:r>
          </w:p>
        </w:tc>
        <w:tc>
          <w:tcPr>
            <w:tcW w:w="2990" w:type="dxa"/>
            <w:noWrap/>
            <w:hideMark/>
          </w:tcPr>
          <w:p w14:paraId="6DC9EB0D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Ras signaling pathway</w:t>
            </w:r>
          </w:p>
        </w:tc>
        <w:tc>
          <w:tcPr>
            <w:tcW w:w="1170" w:type="dxa"/>
            <w:noWrap/>
            <w:hideMark/>
          </w:tcPr>
          <w:p w14:paraId="764B4D6D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0.032845</w:t>
            </w:r>
          </w:p>
        </w:tc>
        <w:tc>
          <w:tcPr>
            <w:tcW w:w="915" w:type="dxa"/>
            <w:noWrap/>
            <w:hideMark/>
          </w:tcPr>
          <w:p w14:paraId="41E64A9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21</w:t>
            </w:r>
          </w:p>
        </w:tc>
        <w:tc>
          <w:tcPr>
            <w:tcW w:w="1821" w:type="dxa"/>
            <w:noWrap/>
            <w:hideMark/>
          </w:tcPr>
          <w:p w14:paraId="3AC8E77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6161B398" w14:textId="77777777" w:rsidTr="00F5281A">
        <w:trPr>
          <w:trHeight w:val="285"/>
        </w:trPr>
        <w:tc>
          <w:tcPr>
            <w:tcW w:w="1400" w:type="dxa"/>
            <w:noWrap/>
            <w:hideMark/>
          </w:tcPr>
          <w:p w14:paraId="51C8CC2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hsa04371</w:t>
            </w:r>
          </w:p>
        </w:tc>
        <w:tc>
          <w:tcPr>
            <w:tcW w:w="2990" w:type="dxa"/>
            <w:noWrap/>
            <w:hideMark/>
          </w:tcPr>
          <w:p w14:paraId="1F4C529A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Apelin signaling pathway</w:t>
            </w:r>
          </w:p>
        </w:tc>
        <w:tc>
          <w:tcPr>
            <w:tcW w:w="1170" w:type="dxa"/>
            <w:noWrap/>
            <w:hideMark/>
          </w:tcPr>
          <w:p w14:paraId="4E09A96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0.038948</w:t>
            </w:r>
          </w:p>
        </w:tc>
        <w:tc>
          <w:tcPr>
            <w:tcW w:w="915" w:type="dxa"/>
            <w:noWrap/>
            <w:hideMark/>
          </w:tcPr>
          <w:p w14:paraId="63B4848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14</w:t>
            </w:r>
          </w:p>
        </w:tc>
        <w:tc>
          <w:tcPr>
            <w:tcW w:w="1821" w:type="dxa"/>
            <w:noWrap/>
            <w:hideMark/>
          </w:tcPr>
          <w:p w14:paraId="1F4CD3A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4366A8" w:rsidRPr="0098320A" w14:paraId="2D1EAEF3" w14:textId="77777777" w:rsidTr="00F5281A">
        <w:trPr>
          <w:trHeight w:val="285"/>
        </w:trPr>
        <w:tc>
          <w:tcPr>
            <w:tcW w:w="1400" w:type="dxa"/>
            <w:tcBorders>
              <w:bottom w:val="single" w:sz="4" w:space="0" w:color="auto"/>
            </w:tcBorders>
            <w:noWrap/>
            <w:hideMark/>
          </w:tcPr>
          <w:p w14:paraId="7C33B1F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hsa04630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noWrap/>
            <w:hideMark/>
          </w:tcPr>
          <w:p w14:paraId="663E880C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JAK-STAT signaling pathway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noWrap/>
            <w:hideMark/>
          </w:tcPr>
          <w:p w14:paraId="07F62D5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0.038948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0A37566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14</w:t>
            </w:r>
          </w:p>
        </w:tc>
        <w:tc>
          <w:tcPr>
            <w:tcW w:w="1821" w:type="dxa"/>
            <w:tcBorders>
              <w:bottom w:val="single" w:sz="4" w:space="0" w:color="auto"/>
            </w:tcBorders>
            <w:noWrap/>
            <w:hideMark/>
          </w:tcPr>
          <w:p w14:paraId="07FA6C7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</w:tbl>
    <w:p w14:paraId="0D2A64D7" w14:textId="77777777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</w:p>
    <w:p w14:paraId="2E6B474D" w14:textId="77777777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t>Table S</w:t>
      </w:r>
      <w:r w:rsidR="008A5408" w:rsidRPr="0098320A">
        <w:rPr>
          <w:rFonts w:ascii="Times" w:hAnsi="Times" w:cs="Times"/>
          <w:sz w:val="24"/>
          <w:szCs w:val="24"/>
        </w:rPr>
        <w:t>6</w:t>
      </w:r>
      <w:r w:rsidRPr="0098320A">
        <w:rPr>
          <w:rFonts w:ascii="Times" w:hAnsi="Times" w:cs="Times"/>
          <w:sz w:val="24"/>
          <w:szCs w:val="24"/>
        </w:rPr>
        <w:t xml:space="preserve"> GO biological process for differentially expressed genes</w:t>
      </w:r>
    </w:p>
    <w:tbl>
      <w:tblPr>
        <w:tblStyle w:val="a8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3289"/>
        <w:gridCol w:w="803"/>
        <w:gridCol w:w="1476"/>
        <w:gridCol w:w="1733"/>
      </w:tblGrid>
      <w:tr w:rsidR="0098320A" w:rsidRPr="0098320A" w14:paraId="21B79DB5" w14:textId="77777777" w:rsidTr="00F5281A">
        <w:trPr>
          <w:trHeight w:val="285"/>
        </w:trPr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9B1B7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ID</w:t>
            </w: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D7A149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Description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75266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Count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4ED15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P value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C2294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</w:t>
            </w:r>
          </w:p>
        </w:tc>
      </w:tr>
      <w:tr w:rsidR="0098320A" w:rsidRPr="0098320A" w14:paraId="30C8938F" w14:textId="77777777" w:rsidTr="00F5281A">
        <w:trPr>
          <w:trHeight w:val="285"/>
        </w:trPr>
        <w:tc>
          <w:tcPr>
            <w:tcW w:w="1356" w:type="dxa"/>
            <w:tcBorders>
              <w:top w:val="single" w:sz="4" w:space="0" w:color="auto"/>
            </w:tcBorders>
            <w:noWrap/>
            <w:hideMark/>
          </w:tcPr>
          <w:p w14:paraId="1C29F2B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GO:0048285</w:t>
            </w:r>
          </w:p>
        </w:tc>
        <w:tc>
          <w:tcPr>
            <w:tcW w:w="3289" w:type="dxa"/>
            <w:tcBorders>
              <w:top w:val="single" w:sz="4" w:space="0" w:color="auto"/>
            </w:tcBorders>
            <w:noWrap/>
            <w:hideMark/>
          </w:tcPr>
          <w:p w14:paraId="1050EE50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organelle fission</w:t>
            </w:r>
          </w:p>
        </w:tc>
        <w:tc>
          <w:tcPr>
            <w:tcW w:w="714" w:type="dxa"/>
            <w:tcBorders>
              <w:top w:val="single" w:sz="4" w:space="0" w:color="auto"/>
            </w:tcBorders>
            <w:noWrap/>
            <w:hideMark/>
          </w:tcPr>
          <w:p w14:paraId="0BD31D6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93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noWrap/>
            <w:hideMark/>
          </w:tcPr>
          <w:p w14:paraId="3D1B9D9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5.12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E-15</w:t>
            </w:r>
          </w:p>
        </w:tc>
        <w:tc>
          <w:tcPr>
            <w:tcW w:w="1733" w:type="dxa"/>
            <w:tcBorders>
              <w:top w:val="single" w:sz="4" w:space="0" w:color="auto"/>
            </w:tcBorders>
            <w:noWrap/>
            <w:hideMark/>
          </w:tcPr>
          <w:p w14:paraId="67793A9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05C8A410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19D1A85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GO:0007059</w:t>
            </w:r>
          </w:p>
        </w:tc>
        <w:tc>
          <w:tcPr>
            <w:tcW w:w="3289" w:type="dxa"/>
            <w:noWrap/>
            <w:hideMark/>
          </w:tcPr>
          <w:p w14:paraId="1B34182E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chromosome segregation</w:t>
            </w:r>
          </w:p>
        </w:tc>
        <w:tc>
          <w:tcPr>
            <w:tcW w:w="714" w:type="dxa"/>
            <w:noWrap/>
            <w:hideMark/>
          </w:tcPr>
          <w:p w14:paraId="389058E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91</w:t>
            </w:r>
          </w:p>
        </w:tc>
        <w:tc>
          <w:tcPr>
            <w:tcW w:w="1413" w:type="dxa"/>
            <w:noWrap/>
            <w:hideMark/>
          </w:tcPr>
          <w:p w14:paraId="14AE841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9.76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E-21</w:t>
            </w:r>
          </w:p>
        </w:tc>
        <w:tc>
          <w:tcPr>
            <w:tcW w:w="1733" w:type="dxa"/>
            <w:noWrap/>
            <w:hideMark/>
          </w:tcPr>
          <w:p w14:paraId="060EEDE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087343AC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7D4AACA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GO:0000280</w:t>
            </w:r>
          </w:p>
        </w:tc>
        <w:tc>
          <w:tcPr>
            <w:tcW w:w="3289" w:type="dxa"/>
            <w:noWrap/>
            <w:hideMark/>
          </w:tcPr>
          <w:p w14:paraId="34CFC297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nuclear division</w:t>
            </w:r>
          </w:p>
        </w:tc>
        <w:tc>
          <w:tcPr>
            <w:tcW w:w="714" w:type="dxa"/>
            <w:noWrap/>
            <w:hideMark/>
          </w:tcPr>
          <w:p w14:paraId="2168EF0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90</w:t>
            </w:r>
          </w:p>
        </w:tc>
        <w:tc>
          <w:tcPr>
            <w:tcW w:w="1413" w:type="dxa"/>
            <w:noWrap/>
            <w:hideMark/>
          </w:tcPr>
          <w:p w14:paraId="51A5AC2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2.27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E-16</w:t>
            </w:r>
          </w:p>
        </w:tc>
        <w:tc>
          <w:tcPr>
            <w:tcW w:w="1733" w:type="dxa"/>
            <w:noWrap/>
            <w:hideMark/>
          </w:tcPr>
          <w:p w14:paraId="5BCAA6F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558CCB75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48F7C1F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GO:0098813</w:t>
            </w:r>
          </w:p>
        </w:tc>
        <w:tc>
          <w:tcPr>
            <w:tcW w:w="3289" w:type="dxa"/>
            <w:noWrap/>
            <w:hideMark/>
          </w:tcPr>
          <w:p w14:paraId="63D958E7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nuclear chromosome segregation</w:t>
            </w:r>
          </w:p>
        </w:tc>
        <w:tc>
          <w:tcPr>
            <w:tcW w:w="714" w:type="dxa"/>
            <w:noWrap/>
            <w:hideMark/>
          </w:tcPr>
          <w:p w14:paraId="243481E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81</w:t>
            </w:r>
          </w:p>
        </w:tc>
        <w:tc>
          <w:tcPr>
            <w:tcW w:w="1413" w:type="dxa"/>
            <w:noWrap/>
            <w:hideMark/>
          </w:tcPr>
          <w:p w14:paraId="0D67D7D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1.26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E-19</w:t>
            </w:r>
          </w:p>
        </w:tc>
        <w:tc>
          <w:tcPr>
            <w:tcW w:w="1733" w:type="dxa"/>
            <w:noWrap/>
            <w:hideMark/>
          </w:tcPr>
          <w:p w14:paraId="63D09FB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34B16174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1566316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GO:0071103</w:t>
            </w:r>
          </w:p>
        </w:tc>
        <w:tc>
          <w:tcPr>
            <w:tcW w:w="3289" w:type="dxa"/>
            <w:noWrap/>
            <w:hideMark/>
          </w:tcPr>
          <w:p w14:paraId="0C8122F8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DNA conformation change</w:t>
            </w:r>
          </w:p>
        </w:tc>
        <w:tc>
          <w:tcPr>
            <w:tcW w:w="714" w:type="dxa"/>
            <w:noWrap/>
            <w:hideMark/>
          </w:tcPr>
          <w:p w14:paraId="5127379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73</w:t>
            </w:r>
          </w:p>
        </w:tc>
        <w:tc>
          <w:tcPr>
            <w:tcW w:w="1413" w:type="dxa"/>
            <w:noWrap/>
            <w:hideMark/>
          </w:tcPr>
          <w:p w14:paraId="688BADB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2.27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E-16</w:t>
            </w:r>
          </w:p>
        </w:tc>
        <w:tc>
          <w:tcPr>
            <w:tcW w:w="1733" w:type="dxa"/>
            <w:noWrap/>
            <w:hideMark/>
          </w:tcPr>
          <w:p w14:paraId="5193F88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2A0926F7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13F46AE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GO:0000819</w:t>
            </w:r>
          </w:p>
        </w:tc>
        <w:tc>
          <w:tcPr>
            <w:tcW w:w="3289" w:type="dxa"/>
            <w:noWrap/>
            <w:hideMark/>
          </w:tcPr>
          <w:p w14:paraId="22B59F2C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sister chromatid segregation</w:t>
            </w:r>
          </w:p>
        </w:tc>
        <w:tc>
          <w:tcPr>
            <w:tcW w:w="714" w:type="dxa"/>
            <w:noWrap/>
            <w:hideMark/>
          </w:tcPr>
          <w:p w14:paraId="2CA8158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70</w:t>
            </w:r>
          </w:p>
        </w:tc>
        <w:tc>
          <w:tcPr>
            <w:tcW w:w="1413" w:type="dxa"/>
            <w:noWrap/>
            <w:hideMark/>
          </w:tcPr>
          <w:p w14:paraId="474DCA6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1.26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E-19</w:t>
            </w:r>
          </w:p>
        </w:tc>
        <w:tc>
          <w:tcPr>
            <w:tcW w:w="1733" w:type="dxa"/>
            <w:noWrap/>
            <w:hideMark/>
          </w:tcPr>
          <w:p w14:paraId="0E59E73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1B50F2E0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3C28ABB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GO:0140014</w:t>
            </w:r>
          </w:p>
        </w:tc>
        <w:tc>
          <w:tcPr>
            <w:tcW w:w="3289" w:type="dxa"/>
            <w:noWrap/>
            <w:hideMark/>
          </w:tcPr>
          <w:p w14:paraId="7F509173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mitotic nuclear division</w:t>
            </w:r>
          </w:p>
        </w:tc>
        <w:tc>
          <w:tcPr>
            <w:tcW w:w="714" w:type="dxa"/>
            <w:noWrap/>
            <w:hideMark/>
          </w:tcPr>
          <w:p w14:paraId="50E8E04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68</w:t>
            </w:r>
          </w:p>
        </w:tc>
        <w:tc>
          <w:tcPr>
            <w:tcW w:w="1413" w:type="dxa"/>
            <w:noWrap/>
            <w:hideMark/>
          </w:tcPr>
          <w:p w14:paraId="10F145E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1.51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E-15</w:t>
            </w:r>
          </w:p>
        </w:tc>
        <w:tc>
          <w:tcPr>
            <w:tcW w:w="1733" w:type="dxa"/>
            <w:noWrap/>
            <w:hideMark/>
          </w:tcPr>
          <w:p w14:paraId="1314AD8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74FA5DE2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0B823A0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GO:1901987</w:t>
            </w:r>
          </w:p>
        </w:tc>
        <w:tc>
          <w:tcPr>
            <w:tcW w:w="3289" w:type="dxa"/>
            <w:noWrap/>
            <w:hideMark/>
          </w:tcPr>
          <w:p w14:paraId="1DF87F9A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 of cell cycle phase transition</w:t>
            </w:r>
          </w:p>
        </w:tc>
        <w:tc>
          <w:tcPr>
            <w:tcW w:w="714" w:type="dxa"/>
            <w:noWrap/>
            <w:hideMark/>
          </w:tcPr>
          <w:p w14:paraId="6143E9B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62</w:t>
            </w:r>
          </w:p>
        </w:tc>
        <w:tc>
          <w:tcPr>
            <w:tcW w:w="1413" w:type="dxa"/>
            <w:noWrap/>
            <w:hideMark/>
          </w:tcPr>
          <w:p w14:paraId="056B241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0.000873164</w:t>
            </w:r>
          </w:p>
        </w:tc>
        <w:tc>
          <w:tcPr>
            <w:tcW w:w="1733" w:type="dxa"/>
            <w:noWrap/>
            <w:hideMark/>
          </w:tcPr>
          <w:p w14:paraId="7A539EA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57F5A930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43F092A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GO:0006260</w:t>
            </w:r>
          </w:p>
        </w:tc>
        <w:tc>
          <w:tcPr>
            <w:tcW w:w="3289" w:type="dxa"/>
            <w:noWrap/>
            <w:hideMark/>
          </w:tcPr>
          <w:p w14:paraId="7F35D0C6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DNA replication</w:t>
            </w:r>
          </w:p>
        </w:tc>
        <w:tc>
          <w:tcPr>
            <w:tcW w:w="714" w:type="dxa"/>
            <w:noWrap/>
            <w:hideMark/>
          </w:tcPr>
          <w:p w14:paraId="4E97352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59</w:t>
            </w:r>
          </w:p>
        </w:tc>
        <w:tc>
          <w:tcPr>
            <w:tcW w:w="1413" w:type="dxa"/>
            <w:noWrap/>
            <w:hideMark/>
          </w:tcPr>
          <w:p w14:paraId="19DF623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6.85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E-09</w:t>
            </w:r>
          </w:p>
        </w:tc>
        <w:tc>
          <w:tcPr>
            <w:tcW w:w="1733" w:type="dxa"/>
            <w:noWrap/>
            <w:hideMark/>
          </w:tcPr>
          <w:p w14:paraId="29C7257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210E3872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0668778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GO:0006323</w:t>
            </w:r>
          </w:p>
        </w:tc>
        <w:tc>
          <w:tcPr>
            <w:tcW w:w="3289" w:type="dxa"/>
            <w:noWrap/>
            <w:hideMark/>
          </w:tcPr>
          <w:p w14:paraId="70BEF8EB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DNA packaging</w:t>
            </w:r>
          </w:p>
        </w:tc>
        <w:tc>
          <w:tcPr>
            <w:tcW w:w="714" w:type="dxa"/>
            <w:noWrap/>
            <w:hideMark/>
          </w:tcPr>
          <w:p w14:paraId="69603F0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56</w:t>
            </w:r>
          </w:p>
        </w:tc>
        <w:tc>
          <w:tcPr>
            <w:tcW w:w="1413" w:type="dxa"/>
            <w:noWrap/>
            <w:hideMark/>
          </w:tcPr>
          <w:p w14:paraId="2C5E48C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5.99</w:t>
            </w:r>
            <w:r w:rsidRPr="0098320A">
              <w:rPr>
                <w:rFonts w:ascii="Times" w:hAnsi="Times" w:cs="Times"/>
                <w:sz w:val="24"/>
                <w:szCs w:val="24"/>
                <w:vertAlign w:val="superscript"/>
              </w:rPr>
              <w:t>E-14</w:t>
            </w:r>
          </w:p>
        </w:tc>
        <w:tc>
          <w:tcPr>
            <w:tcW w:w="1733" w:type="dxa"/>
            <w:noWrap/>
            <w:hideMark/>
          </w:tcPr>
          <w:p w14:paraId="381BE43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61EFD4FC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39981E9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GO:0045787</w:t>
            </w:r>
          </w:p>
        </w:tc>
        <w:tc>
          <w:tcPr>
            <w:tcW w:w="3289" w:type="dxa"/>
            <w:noWrap/>
            <w:hideMark/>
          </w:tcPr>
          <w:p w14:paraId="1BD98083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positive regulation of cell cycle</w:t>
            </w:r>
          </w:p>
        </w:tc>
        <w:tc>
          <w:tcPr>
            <w:tcW w:w="714" w:type="dxa"/>
            <w:noWrap/>
            <w:hideMark/>
          </w:tcPr>
          <w:p w14:paraId="0223E14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56</w:t>
            </w:r>
          </w:p>
        </w:tc>
        <w:tc>
          <w:tcPr>
            <w:tcW w:w="1413" w:type="dxa"/>
            <w:noWrap/>
            <w:hideMark/>
          </w:tcPr>
          <w:p w14:paraId="358649C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0.000233921</w:t>
            </w:r>
          </w:p>
        </w:tc>
        <w:tc>
          <w:tcPr>
            <w:tcW w:w="1733" w:type="dxa"/>
            <w:noWrap/>
            <w:hideMark/>
          </w:tcPr>
          <w:p w14:paraId="7BC8D06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3D3C9CB3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48CAB22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GO:0051052</w:t>
            </w:r>
          </w:p>
        </w:tc>
        <w:tc>
          <w:tcPr>
            <w:tcW w:w="3289" w:type="dxa"/>
            <w:noWrap/>
            <w:hideMark/>
          </w:tcPr>
          <w:p w14:paraId="232207AB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 of DNA metabolic process</w:t>
            </w:r>
          </w:p>
        </w:tc>
        <w:tc>
          <w:tcPr>
            <w:tcW w:w="714" w:type="dxa"/>
            <w:noWrap/>
            <w:hideMark/>
          </w:tcPr>
          <w:p w14:paraId="6B8D021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56</w:t>
            </w:r>
          </w:p>
        </w:tc>
        <w:tc>
          <w:tcPr>
            <w:tcW w:w="1413" w:type="dxa"/>
            <w:noWrap/>
            <w:hideMark/>
          </w:tcPr>
          <w:p w14:paraId="1B96E7F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0.000976283</w:t>
            </w:r>
          </w:p>
        </w:tc>
        <w:tc>
          <w:tcPr>
            <w:tcW w:w="1733" w:type="dxa"/>
            <w:noWrap/>
            <w:hideMark/>
          </w:tcPr>
          <w:p w14:paraId="074D582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4F5D76CD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59545D8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GO:1901990</w:t>
            </w:r>
          </w:p>
        </w:tc>
        <w:tc>
          <w:tcPr>
            <w:tcW w:w="3289" w:type="dxa"/>
            <w:noWrap/>
            <w:hideMark/>
          </w:tcPr>
          <w:p w14:paraId="1494464E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 of mitotic cell cycle phase transition</w:t>
            </w:r>
          </w:p>
        </w:tc>
        <w:tc>
          <w:tcPr>
            <w:tcW w:w="714" w:type="dxa"/>
            <w:noWrap/>
            <w:hideMark/>
          </w:tcPr>
          <w:p w14:paraId="1759DE6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55</w:t>
            </w:r>
          </w:p>
        </w:tc>
        <w:tc>
          <w:tcPr>
            <w:tcW w:w="1413" w:type="dxa"/>
            <w:noWrap/>
            <w:hideMark/>
          </w:tcPr>
          <w:p w14:paraId="6DB5D48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0.005152821</w:t>
            </w:r>
          </w:p>
        </w:tc>
        <w:tc>
          <w:tcPr>
            <w:tcW w:w="1733" w:type="dxa"/>
            <w:noWrap/>
            <w:hideMark/>
          </w:tcPr>
          <w:p w14:paraId="73A656D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65367A2B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4FA37F7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>GO:0048568</w:t>
            </w:r>
          </w:p>
        </w:tc>
        <w:tc>
          <w:tcPr>
            <w:tcW w:w="3289" w:type="dxa"/>
            <w:noWrap/>
            <w:hideMark/>
          </w:tcPr>
          <w:p w14:paraId="4E5D249C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embryonic organ development</w:t>
            </w:r>
          </w:p>
        </w:tc>
        <w:tc>
          <w:tcPr>
            <w:tcW w:w="714" w:type="dxa"/>
            <w:noWrap/>
            <w:hideMark/>
          </w:tcPr>
          <w:p w14:paraId="6652599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55</w:t>
            </w:r>
          </w:p>
        </w:tc>
        <w:tc>
          <w:tcPr>
            <w:tcW w:w="1413" w:type="dxa"/>
            <w:noWrap/>
            <w:hideMark/>
          </w:tcPr>
          <w:p w14:paraId="0044362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0.008049245</w:t>
            </w:r>
          </w:p>
        </w:tc>
        <w:tc>
          <w:tcPr>
            <w:tcW w:w="1733" w:type="dxa"/>
            <w:noWrap/>
            <w:hideMark/>
          </w:tcPr>
          <w:p w14:paraId="53DD208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7E2A7771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75F9ADA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GO:0009314</w:t>
            </w:r>
          </w:p>
        </w:tc>
        <w:tc>
          <w:tcPr>
            <w:tcW w:w="3289" w:type="dxa"/>
            <w:noWrap/>
            <w:hideMark/>
          </w:tcPr>
          <w:p w14:paraId="06876D9C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response to radiation</w:t>
            </w:r>
          </w:p>
        </w:tc>
        <w:tc>
          <w:tcPr>
            <w:tcW w:w="714" w:type="dxa"/>
            <w:noWrap/>
            <w:hideMark/>
          </w:tcPr>
          <w:p w14:paraId="1484A50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54</w:t>
            </w:r>
          </w:p>
        </w:tc>
        <w:tc>
          <w:tcPr>
            <w:tcW w:w="1413" w:type="dxa"/>
            <w:noWrap/>
            <w:hideMark/>
          </w:tcPr>
          <w:p w14:paraId="3FBCEA7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0.025804851</w:t>
            </w:r>
          </w:p>
        </w:tc>
        <w:tc>
          <w:tcPr>
            <w:tcW w:w="1733" w:type="dxa"/>
            <w:noWrap/>
            <w:hideMark/>
          </w:tcPr>
          <w:p w14:paraId="4D7AE18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upregulation</w:t>
            </w:r>
          </w:p>
        </w:tc>
      </w:tr>
      <w:tr w:rsidR="0098320A" w:rsidRPr="0098320A" w14:paraId="22BE0442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3E3518D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GO:1901653</w:t>
            </w:r>
          </w:p>
        </w:tc>
        <w:tc>
          <w:tcPr>
            <w:tcW w:w="3289" w:type="dxa"/>
            <w:noWrap/>
            <w:hideMark/>
          </w:tcPr>
          <w:p w14:paraId="1607EF5E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cellular response to peptide</w:t>
            </w:r>
          </w:p>
        </w:tc>
        <w:tc>
          <w:tcPr>
            <w:tcW w:w="714" w:type="dxa"/>
            <w:noWrap/>
            <w:hideMark/>
          </w:tcPr>
          <w:p w14:paraId="4976A02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38</w:t>
            </w:r>
          </w:p>
        </w:tc>
        <w:tc>
          <w:tcPr>
            <w:tcW w:w="1413" w:type="dxa"/>
            <w:noWrap/>
            <w:hideMark/>
          </w:tcPr>
          <w:p w14:paraId="66EA91B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0.029874989</w:t>
            </w:r>
          </w:p>
        </w:tc>
        <w:tc>
          <w:tcPr>
            <w:tcW w:w="1733" w:type="dxa"/>
            <w:noWrap/>
            <w:hideMark/>
          </w:tcPr>
          <w:p w14:paraId="4FE5175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658EA959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6EB617A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GO:0019216</w:t>
            </w:r>
          </w:p>
        </w:tc>
        <w:tc>
          <w:tcPr>
            <w:tcW w:w="3289" w:type="dxa"/>
            <w:noWrap/>
            <w:hideMark/>
          </w:tcPr>
          <w:p w14:paraId="5AB6BDBB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 of lipid metabolic process</w:t>
            </w:r>
          </w:p>
        </w:tc>
        <w:tc>
          <w:tcPr>
            <w:tcW w:w="714" w:type="dxa"/>
            <w:noWrap/>
            <w:hideMark/>
          </w:tcPr>
          <w:p w14:paraId="2F999B3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38</w:t>
            </w:r>
          </w:p>
        </w:tc>
        <w:tc>
          <w:tcPr>
            <w:tcW w:w="1413" w:type="dxa"/>
            <w:noWrap/>
            <w:hideMark/>
          </w:tcPr>
          <w:p w14:paraId="32E405C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0.042661545</w:t>
            </w:r>
          </w:p>
        </w:tc>
        <w:tc>
          <w:tcPr>
            <w:tcW w:w="1733" w:type="dxa"/>
            <w:noWrap/>
            <w:hideMark/>
          </w:tcPr>
          <w:p w14:paraId="70BEDF6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14971A03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2D03974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GO:0007178</w:t>
            </w:r>
          </w:p>
        </w:tc>
        <w:tc>
          <w:tcPr>
            <w:tcW w:w="3289" w:type="dxa"/>
            <w:noWrap/>
            <w:hideMark/>
          </w:tcPr>
          <w:p w14:paraId="7DCF0708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transmembrane receptor protein serine/threonine kinase signaling pathway</w:t>
            </w:r>
          </w:p>
        </w:tc>
        <w:tc>
          <w:tcPr>
            <w:tcW w:w="714" w:type="dxa"/>
            <w:noWrap/>
            <w:hideMark/>
          </w:tcPr>
          <w:p w14:paraId="0A4DBD5D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36</w:t>
            </w:r>
          </w:p>
        </w:tc>
        <w:tc>
          <w:tcPr>
            <w:tcW w:w="1413" w:type="dxa"/>
            <w:noWrap/>
            <w:hideMark/>
          </w:tcPr>
          <w:p w14:paraId="63664B3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0.042661545</w:t>
            </w:r>
          </w:p>
        </w:tc>
        <w:tc>
          <w:tcPr>
            <w:tcW w:w="1733" w:type="dxa"/>
            <w:noWrap/>
            <w:hideMark/>
          </w:tcPr>
          <w:p w14:paraId="666039D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0CEFB165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03CDAE1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GO:0071375</w:t>
            </w:r>
          </w:p>
        </w:tc>
        <w:tc>
          <w:tcPr>
            <w:tcW w:w="3289" w:type="dxa"/>
            <w:noWrap/>
            <w:hideMark/>
          </w:tcPr>
          <w:p w14:paraId="049BBF3C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cellular response to peptide hormone stimulus</w:t>
            </w:r>
          </w:p>
        </w:tc>
        <w:tc>
          <w:tcPr>
            <w:tcW w:w="714" w:type="dxa"/>
            <w:noWrap/>
            <w:hideMark/>
          </w:tcPr>
          <w:p w14:paraId="66041A5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34</w:t>
            </w:r>
          </w:p>
        </w:tc>
        <w:tc>
          <w:tcPr>
            <w:tcW w:w="1413" w:type="dxa"/>
            <w:noWrap/>
            <w:hideMark/>
          </w:tcPr>
          <w:p w14:paraId="467368A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0.042661545</w:t>
            </w:r>
          </w:p>
        </w:tc>
        <w:tc>
          <w:tcPr>
            <w:tcW w:w="1733" w:type="dxa"/>
            <w:noWrap/>
            <w:hideMark/>
          </w:tcPr>
          <w:p w14:paraId="5481A6F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6C337D5D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62752AB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GO:0071383</w:t>
            </w:r>
          </w:p>
        </w:tc>
        <w:tc>
          <w:tcPr>
            <w:tcW w:w="3289" w:type="dxa"/>
            <w:noWrap/>
            <w:hideMark/>
          </w:tcPr>
          <w:p w14:paraId="43F54D3B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cellular response to steroid hormone stimulus</w:t>
            </w:r>
          </w:p>
        </w:tc>
        <w:tc>
          <w:tcPr>
            <w:tcW w:w="714" w:type="dxa"/>
            <w:noWrap/>
            <w:hideMark/>
          </w:tcPr>
          <w:p w14:paraId="34A0AF9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33</w:t>
            </w:r>
          </w:p>
        </w:tc>
        <w:tc>
          <w:tcPr>
            <w:tcW w:w="1413" w:type="dxa"/>
            <w:noWrap/>
            <w:hideMark/>
          </w:tcPr>
          <w:p w14:paraId="137D27E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0.01133506</w:t>
            </w:r>
          </w:p>
        </w:tc>
        <w:tc>
          <w:tcPr>
            <w:tcW w:w="1733" w:type="dxa"/>
            <w:noWrap/>
            <w:hideMark/>
          </w:tcPr>
          <w:p w14:paraId="43714A1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60646D59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0E5D370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GO:0061448</w:t>
            </w:r>
          </w:p>
        </w:tc>
        <w:tc>
          <w:tcPr>
            <w:tcW w:w="3289" w:type="dxa"/>
            <w:noWrap/>
            <w:hideMark/>
          </w:tcPr>
          <w:p w14:paraId="29158E51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connective tissue development</w:t>
            </w:r>
          </w:p>
        </w:tc>
        <w:tc>
          <w:tcPr>
            <w:tcW w:w="714" w:type="dxa"/>
            <w:noWrap/>
            <w:hideMark/>
          </w:tcPr>
          <w:p w14:paraId="3B0193C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29</w:t>
            </w:r>
          </w:p>
        </w:tc>
        <w:tc>
          <w:tcPr>
            <w:tcW w:w="1413" w:type="dxa"/>
            <w:noWrap/>
            <w:hideMark/>
          </w:tcPr>
          <w:p w14:paraId="468F887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0.029528939</w:t>
            </w:r>
          </w:p>
        </w:tc>
        <w:tc>
          <w:tcPr>
            <w:tcW w:w="1733" w:type="dxa"/>
            <w:noWrap/>
            <w:hideMark/>
          </w:tcPr>
          <w:p w14:paraId="0B73468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53423435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07C3C8CD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GO:0009755</w:t>
            </w:r>
          </w:p>
        </w:tc>
        <w:tc>
          <w:tcPr>
            <w:tcW w:w="3289" w:type="dxa"/>
            <w:noWrap/>
            <w:hideMark/>
          </w:tcPr>
          <w:p w14:paraId="7CFB0F4D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hormone-mediated signaling pathway</w:t>
            </w:r>
          </w:p>
        </w:tc>
        <w:tc>
          <w:tcPr>
            <w:tcW w:w="714" w:type="dxa"/>
            <w:noWrap/>
            <w:hideMark/>
          </w:tcPr>
          <w:p w14:paraId="4686EAF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27</w:t>
            </w:r>
          </w:p>
        </w:tc>
        <w:tc>
          <w:tcPr>
            <w:tcW w:w="1413" w:type="dxa"/>
            <w:noWrap/>
            <w:hideMark/>
          </w:tcPr>
          <w:p w14:paraId="40F0F87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0.047752345</w:t>
            </w:r>
          </w:p>
        </w:tc>
        <w:tc>
          <w:tcPr>
            <w:tcW w:w="1733" w:type="dxa"/>
            <w:noWrap/>
            <w:hideMark/>
          </w:tcPr>
          <w:p w14:paraId="77780AC6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4ACCD708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2DD9ACD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GO:0043401</w:t>
            </w:r>
          </w:p>
        </w:tc>
        <w:tc>
          <w:tcPr>
            <w:tcW w:w="3289" w:type="dxa"/>
            <w:noWrap/>
            <w:hideMark/>
          </w:tcPr>
          <w:p w14:paraId="12C8C146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steroid hormone mediated signaling pathway</w:t>
            </w:r>
          </w:p>
        </w:tc>
        <w:tc>
          <w:tcPr>
            <w:tcW w:w="714" w:type="dxa"/>
            <w:noWrap/>
            <w:hideMark/>
          </w:tcPr>
          <w:p w14:paraId="3AAB560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26</w:t>
            </w:r>
          </w:p>
        </w:tc>
        <w:tc>
          <w:tcPr>
            <w:tcW w:w="1413" w:type="dxa"/>
            <w:noWrap/>
            <w:hideMark/>
          </w:tcPr>
          <w:p w14:paraId="5A0F00F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0.014684241</w:t>
            </w:r>
          </w:p>
        </w:tc>
        <w:tc>
          <w:tcPr>
            <w:tcW w:w="1733" w:type="dxa"/>
            <w:noWrap/>
            <w:hideMark/>
          </w:tcPr>
          <w:p w14:paraId="0CA5AC3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19B7624E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2F621CF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GO:0010517</w:t>
            </w:r>
          </w:p>
        </w:tc>
        <w:tc>
          <w:tcPr>
            <w:tcW w:w="3289" w:type="dxa"/>
            <w:noWrap/>
            <w:hideMark/>
          </w:tcPr>
          <w:p w14:paraId="61FDAEAE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 of phospholipase activity</w:t>
            </w:r>
          </w:p>
        </w:tc>
        <w:tc>
          <w:tcPr>
            <w:tcW w:w="714" w:type="dxa"/>
            <w:noWrap/>
            <w:hideMark/>
          </w:tcPr>
          <w:p w14:paraId="5C23349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11</w:t>
            </w:r>
          </w:p>
        </w:tc>
        <w:tc>
          <w:tcPr>
            <w:tcW w:w="1413" w:type="dxa"/>
            <w:noWrap/>
            <w:hideMark/>
          </w:tcPr>
          <w:p w14:paraId="4DA51D2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0.049805782</w:t>
            </w:r>
          </w:p>
        </w:tc>
        <w:tc>
          <w:tcPr>
            <w:tcW w:w="1733" w:type="dxa"/>
            <w:noWrap/>
            <w:hideMark/>
          </w:tcPr>
          <w:p w14:paraId="525B757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7F4E1157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2B4303A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GO:0097035</w:t>
            </w:r>
          </w:p>
        </w:tc>
        <w:tc>
          <w:tcPr>
            <w:tcW w:w="3289" w:type="dxa"/>
            <w:noWrap/>
            <w:hideMark/>
          </w:tcPr>
          <w:p w14:paraId="44F01C26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bookmarkStart w:id="10" w:name="OLE_LINK5"/>
            <w:r w:rsidRPr="0098320A">
              <w:rPr>
                <w:rFonts w:ascii="Times" w:hAnsi="Times" w:cs="Times"/>
                <w:sz w:val="24"/>
                <w:szCs w:val="24"/>
              </w:rPr>
              <w:t>regulation of membrane lipid distribution</w:t>
            </w:r>
            <w:bookmarkEnd w:id="10"/>
          </w:p>
        </w:tc>
        <w:tc>
          <w:tcPr>
            <w:tcW w:w="714" w:type="dxa"/>
            <w:noWrap/>
            <w:hideMark/>
          </w:tcPr>
          <w:p w14:paraId="4A74A8A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9</w:t>
            </w:r>
          </w:p>
        </w:tc>
        <w:tc>
          <w:tcPr>
            <w:tcW w:w="1413" w:type="dxa"/>
            <w:noWrap/>
            <w:hideMark/>
          </w:tcPr>
          <w:p w14:paraId="7877207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0.044563787</w:t>
            </w:r>
          </w:p>
        </w:tc>
        <w:tc>
          <w:tcPr>
            <w:tcW w:w="1733" w:type="dxa"/>
            <w:noWrap/>
            <w:hideMark/>
          </w:tcPr>
          <w:p w14:paraId="0D25D44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2DA64985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70FC3D7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GO:0030318</w:t>
            </w:r>
          </w:p>
        </w:tc>
        <w:tc>
          <w:tcPr>
            <w:tcW w:w="3289" w:type="dxa"/>
            <w:noWrap/>
            <w:hideMark/>
          </w:tcPr>
          <w:p w14:paraId="17CF495D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melanocyte differentiation</w:t>
            </w:r>
          </w:p>
        </w:tc>
        <w:tc>
          <w:tcPr>
            <w:tcW w:w="714" w:type="dxa"/>
            <w:noWrap/>
            <w:hideMark/>
          </w:tcPr>
          <w:p w14:paraId="063E38C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413" w:type="dxa"/>
            <w:noWrap/>
            <w:hideMark/>
          </w:tcPr>
          <w:p w14:paraId="1C13C79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0.014684241</w:t>
            </w:r>
          </w:p>
        </w:tc>
        <w:tc>
          <w:tcPr>
            <w:tcW w:w="1733" w:type="dxa"/>
            <w:noWrap/>
            <w:hideMark/>
          </w:tcPr>
          <w:p w14:paraId="3DDBA06D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4B647DFB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5F5F379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GO:0045332</w:t>
            </w:r>
          </w:p>
        </w:tc>
        <w:tc>
          <w:tcPr>
            <w:tcW w:w="3289" w:type="dxa"/>
            <w:noWrap/>
            <w:hideMark/>
          </w:tcPr>
          <w:p w14:paraId="62E3EE72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phospholipid translocation</w:t>
            </w:r>
          </w:p>
        </w:tc>
        <w:tc>
          <w:tcPr>
            <w:tcW w:w="714" w:type="dxa"/>
            <w:noWrap/>
            <w:hideMark/>
          </w:tcPr>
          <w:p w14:paraId="5D3F88C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413" w:type="dxa"/>
            <w:noWrap/>
            <w:hideMark/>
          </w:tcPr>
          <w:p w14:paraId="696EC2F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0.014684241</w:t>
            </w:r>
          </w:p>
        </w:tc>
        <w:tc>
          <w:tcPr>
            <w:tcW w:w="1733" w:type="dxa"/>
            <w:noWrap/>
            <w:hideMark/>
          </w:tcPr>
          <w:p w14:paraId="593B1A1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02B4F6C3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6941E4A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GO:0034204</w:t>
            </w:r>
          </w:p>
        </w:tc>
        <w:tc>
          <w:tcPr>
            <w:tcW w:w="3289" w:type="dxa"/>
            <w:noWrap/>
            <w:hideMark/>
          </w:tcPr>
          <w:p w14:paraId="1FEE4FD6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lipid translocation</w:t>
            </w:r>
          </w:p>
        </w:tc>
        <w:tc>
          <w:tcPr>
            <w:tcW w:w="714" w:type="dxa"/>
            <w:noWrap/>
            <w:hideMark/>
          </w:tcPr>
          <w:p w14:paraId="147984C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413" w:type="dxa"/>
            <w:noWrap/>
            <w:hideMark/>
          </w:tcPr>
          <w:p w14:paraId="14E8B84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0.016669149</w:t>
            </w:r>
          </w:p>
        </w:tc>
        <w:tc>
          <w:tcPr>
            <w:tcW w:w="1733" w:type="dxa"/>
            <w:noWrap/>
            <w:hideMark/>
          </w:tcPr>
          <w:p w14:paraId="3EF2C67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98320A" w:rsidRPr="0098320A" w14:paraId="078C603C" w14:textId="77777777" w:rsidTr="00F5281A">
        <w:trPr>
          <w:trHeight w:val="285"/>
        </w:trPr>
        <w:tc>
          <w:tcPr>
            <w:tcW w:w="1356" w:type="dxa"/>
            <w:noWrap/>
            <w:hideMark/>
          </w:tcPr>
          <w:p w14:paraId="736B526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GO:0048070</w:t>
            </w:r>
          </w:p>
        </w:tc>
        <w:tc>
          <w:tcPr>
            <w:tcW w:w="3289" w:type="dxa"/>
            <w:noWrap/>
            <w:hideMark/>
          </w:tcPr>
          <w:p w14:paraId="77454921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 of developmental pigmentation</w:t>
            </w:r>
          </w:p>
        </w:tc>
        <w:tc>
          <w:tcPr>
            <w:tcW w:w="714" w:type="dxa"/>
            <w:noWrap/>
            <w:hideMark/>
          </w:tcPr>
          <w:p w14:paraId="381376B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6</w:t>
            </w:r>
          </w:p>
        </w:tc>
        <w:tc>
          <w:tcPr>
            <w:tcW w:w="1413" w:type="dxa"/>
            <w:noWrap/>
            <w:hideMark/>
          </w:tcPr>
          <w:p w14:paraId="5DBF255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0.042661545</w:t>
            </w:r>
          </w:p>
        </w:tc>
        <w:tc>
          <w:tcPr>
            <w:tcW w:w="1733" w:type="dxa"/>
            <w:noWrap/>
            <w:hideMark/>
          </w:tcPr>
          <w:p w14:paraId="0907B3E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  <w:tr w:rsidR="004366A8" w:rsidRPr="0098320A" w14:paraId="4C75BA8C" w14:textId="77777777" w:rsidTr="00F5281A">
        <w:trPr>
          <w:trHeight w:val="285"/>
        </w:trPr>
        <w:tc>
          <w:tcPr>
            <w:tcW w:w="1356" w:type="dxa"/>
            <w:tcBorders>
              <w:bottom w:val="single" w:sz="4" w:space="0" w:color="auto"/>
            </w:tcBorders>
            <w:noWrap/>
            <w:hideMark/>
          </w:tcPr>
          <w:p w14:paraId="2F5498B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GO:0032429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noWrap/>
            <w:hideMark/>
          </w:tcPr>
          <w:p w14:paraId="5B728F4C" w14:textId="77777777" w:rsidR="004366A8" w:rsidRPr="0098320A" w:rsidRDefault="004366A8" w:rsidP="00F5281A">
            <w:pPr>
              <w:jc w:val="left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regulation of phospholipase A2 activity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noWrap/>
            <w:hideMark/>
          </w:tcPr>
          <w:p w14:paraId="54F03E0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noWrap/>
            <w:hideMark/>
          </w:tcPr>
          <w:p w14:paraId="1F87C60B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0.035988155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noWrap/>
            <w:hideMark/>
          </w:tcPr>
          <w:p w14:paraId="36C55C6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downregulation</w:t>
            </w:r>
          </w:p>
        </w:tc>
      </w:tr>
    </w:tbl>
    <w:p w14:paraId="5B82675F" w14:textId="77777777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</w:p>
    <w:p w14:paraId="34C49189" w14:textId="77777777" w:rsidR="004366A8" w:rsidRPr="0098320A" w:rsidRDefault="004366A8">
      <w:pPr>
        <w:widowControl/>
        <w:jc w:val="left"/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br w:type="page"/>
      </w:r>
    </w:p>
    <w:p w14:paraId="74100F6E" w14:textId="77777777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lastRenderedPageBreak/>
        <w:t>Table S</w:t>
      </w:r>
      <w:r w:rsidR="008A5408" w:rsidRPr="0098320A">
        <w:rPr>
          <w:rFonts w:ascii="Times" w:hAnsi="Times" w:cs="Times"/>
          <w:sz w:val="24"/>
          <w:szCs w:val="24"/>
        </w:rPr>
        <w:t>7</w:t>
      </w:r>
      <w:r w:rsidRPr="0098320A">
        <w:rPr>
          <w:rFonts w:ascii="Times" w:hAnsi="Times" w:cs="Times"/>
          <w:sz w:val="24"/>
          <w:szCs w:val="24"/>
        </w:rPr>
        <w:t xml:space="preserve"> OS-associated differentially expressed genes</w:t>
      </w:r>
    </w:p>
    <w:tbl>
      <w:tblPr>
        <w:tblStyle w:val="3"/>
        <w:tblW w:w="834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1276"/>
        <w:gridCol w:w="5812"/>
      </w:tblGrid>
      <w:tr w:rsidR="0098320A" w:rsidRPr="0098320A" w14:paraId="5000AB02" w14:textId="77777777" w:rsidTr="008D7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1" w:type="dxa"/>
            <w:tcBorders>
              <w:bottom w:val="single" w:sz="4" w:space="0" w:color="auto"/>
            </w:tcBorders>
          </w:tcPr>
          <w:p w14:paraId="272CE6EC" w14:textId="77777777" w:rsidR="004366A8" w:rsidRPr="0098320A" w:rsidRDefault="004366A8" w:rsidP="00F5281A">
            <w:pPr>
              <w:rPr>
                <w:rFonts w:ascii="Times" w:hAnsi="Times" w:cs="Time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98320A">
              <w:rPr>
                <w:rFonts w:ascii="Times" w:hAnsi="Times" w:cs="Times"/>
                <w:b w:val="0"/>
                <w:bCs w:val="0"/>
                <w:i w:val="0"/>
                <w:iCs w:val="0"/>
                <w:sz w:val="24"/>
                <w:szCs w:val="24"/>
              </w:rPr>
              <w:t>Gene type</w:t>
            </w:r>
          </w:p>
        </w:tc>
        <w:tc>
          <w:tcPr>
            <w:tcW w:w="1276" w:type="dxa"/>
          </w:tcPr>
          <w:p w14:paraId="00A3BE3C" w14:textId="77777777" w:rsidR="004366A8" w:rsidRPr="0098320A" w:rsidRDefault="004366A8" w:rsidP="00F528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sz w:val="24"/>
                <w:szCs w:val="24"/>
              </w:rPr>
            </w:pPr>
            <w:r w:rsidRPr="0098320A">
              <w:rPr>
                <w:rFonts w:ascii="Times" w:hAnsi="Times" w:cs="Times"/>
                <w:b w:val="0"/>
                <w:bCs w:val="0"/>
                <w:sz w:val="24"/>
                <w:szCs w:val="24"/>
              </w:rPr>
              <w:t>Regulation</w:t>
            </w:r>
          </w:p>
        </w:tc>
        <w:tc>
          <w:tcPr>
            <w:tcW w:w="5812" w:type="dxa"/>
          </w:tcPr>
          <w:p w14:paraId="24C5B6C0" w14:textId="77777777" w:rsidR="004366A8" w:rsidRPr="0098320A" w:rsidRDefault="004366A8" w:rsidP="00F528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sz w:val="24"/>
                <w:szCs w:val="24"/>
              </w:rPr>
            </w:pPr>
            <w:r w:rsidRPr="0098320A">
              <w:rPr>
                <w:rFonts w:ascii="Times" w:hAnsi="Times" w:cs="Times"/>
                <w:b w:val="0"/>
                <w:bCs w:val="0"/>
                <w:sz w:val="24"/>
                <w:szCs w:val="24"/>
              </w:rPr>
              <w:t>Gene name</w:t>
            </w:r>
          </w:p>
        </w:tc>
      </w:tr>
      <w:tr w:rsidR="0098320A" w:rsidRPr="0098320A" w14:paraId="1349C838" w14:textId="77777777" w:rsidTr="008D7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AD471A" w14:textId="77777777" w:rsidR="008D737D" w:rsidRPr="0098320A" w:rsidRDefault="008D737D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i w:val="0"/>
                <w:iCs w:val="0"/>
                <w:sz w:val="24"/>
                <w:szCs w:val="24"/>
              </w:rPr>
              <w:t>DEG</w:t>
            </w:r>
          </w:p>
          <w:p w14:paraId="468D8AA9" w14:textId="77777777" w:rsidR="008D737D" w:rsidRPr="0098320A" w:rsidRDefault="008D737D" w:rsidP="00F5281A">
            <w:pPr>
              <w:rPr>
                <w:rFonts w:ascii="Times" w:hAnsi="Times" w:cs="Times"/>
                <w:sz w:val="24"/>
                <w:szCs w:val="24"/>
              </w:rPr>
            </w:pPr>
          </w:p>
          <w:p w14:paraId="3F0D438C" w14:textId="77777777" w:rsidR="008D737D" w:rsidRPr="0098320A" w:rsidRDefault="008D737D" w:rsidP="00F5281A">
            <w:pPr>
              <w:rPr>
                <w:rFonts w:ascii="Times" w:hAnsi="Times" w:cs="Time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AE516A4" w14:textId="77777777" w:rsidR="008D737D" w:rsidRPr="0098320A" w:rsidRDefault="008D737D" w:rsidP="00F52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</w:t>
            </w:r>
          </w:p>
        </w:tc>
        <w:tc>
          <w:tcPr>
            <w:tcW w:w="5812" w:type="dxa"/>
            <w:shd w:val="clear" w:color="auto" w:fill="auto"/>
          </w:tcPr>
          <w:p w14:paraId="41A2880A" w14:textId="77777777" w:rsidR="008D737D" w:rsidRPr="0098320A" w:rsidRDefault="008D737D" w:rsidP="00F5281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CLDN6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HTR3A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FOLR1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CLDN16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SLC34A2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MMP7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SCGB2A1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SOX11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CRABP1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CAPN13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DPEP3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C6orf223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VTCN1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PHOX2A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CDKN2A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CXCL17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XAGE2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PTH2R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NXPH4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KLK5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FAM181A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SMPDL3B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ILDR1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AOC1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SMIM22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TMPRSS3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KRT7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LIN28B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AQP5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EPCAM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PRSS21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CLDN9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GJB1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LCN2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ROS1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GPR12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LAMP3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HIST1H3B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FOXA2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NOTUM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SCGB1D2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TMPRSS4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GLYATL2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FOXJ1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HOXB8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CACNG4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CD24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FOXQ1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XDH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GLDC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KRT23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SST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AP1M2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PBK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MMP1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PADI3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ETV4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PKHD1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C1orf210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GMNC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CDC20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GPR39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IGFL1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PRSS8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E2F8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ESRP1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LRRC55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CYP24A1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UCP2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INAVA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CRABP2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FABP6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LYPD6B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SPDEF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KDF1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RAB25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TACSTD2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EHF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ELF3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GRHL2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PDE6G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PCLAF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C1orf116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CEP55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SYCE3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HIST1H3C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LGSN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CKAP2L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NEIL3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BIRC5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SKA3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TTK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EPHX4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DGKK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BIK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GPR19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MISP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RDM1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MELK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C2orf54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MYH14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PPP1R14D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GJA8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EDN2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SLC35D3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PRSS22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KLHL14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FAM83H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BSPRY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ACY3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AQP6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METTL7B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RRM2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PKP3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LAD1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CYP2F1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HMGA1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C6orf132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RIPK4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CCL20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MAJIN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NECTIN4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FRMPD1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RASAL1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SAPCD2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UGT8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CCL25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APELA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SERINC2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LGALS14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ADAMDEC1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CDH18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ASF1B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FOXN1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KLHDC7B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SHISA9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MACC1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CDH6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GAL3ST3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SGO1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FAM83E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HES2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DIRAS2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POU2F3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SLAMF9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GJB3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FAM111B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CLDN19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C15orf48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CDH12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DCDC2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KIF4A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SPINT1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E2F2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OASL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TFAP2A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CHST6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VPREB3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GSDMC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LRRC15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TMC4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ZIC3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HIST1H2AJ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BCL2L14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PYY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UBE2T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GABRP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S100A14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LRRC8E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HOXD1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HRK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SCNN1A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TFAP2C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DYDC2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NCAPH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RIPPLY3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PPP1R14C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SKAP1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S100A2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CYP1A2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TGM7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DLX4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NPW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KRT86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NRTN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CLSPN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SLCO6A1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OVOL1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ATP10B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ESCO2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CCL7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SLC4A11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IFNL1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ESPN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SMKR1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DTL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FUT3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FOXE3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HOXB4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VSTM2L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CDC45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TMPRSS13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GALP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NLRP7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GRHL3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ECT2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ASRGL1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CRTAC1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EXO1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ERFE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IFI27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COMP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ASCL2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CELSR1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HMGA2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KIF18A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PRRG2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HAPLN1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EVA1A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ERBB3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DNAAF3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TTC39A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ASPM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LMX1B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IL4I1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DRC1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SLITRK1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HIST1H2AL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CKS2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PKMYT1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SPX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LPAR3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KIF1A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CDCA5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BICDL2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NEURL3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DAND5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HIST1H2BH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ESPL1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PRR7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ATP1A3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RUNX3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PADI2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CACNA1B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TPD52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CDKN3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VAV3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ISG15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BFSP2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SUCNR1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TBX20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ARL4C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OAS2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P2RY6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NDC80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CLDN10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HIST1H2AB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RAD51AP1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CELSR2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CYP4F11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PQLC2L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PAQR4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CCL17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ZNF560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C2orf88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GABRQ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CAMK2N2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TTC22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MIOX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CHRNA9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LEMD1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BLM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ROPN1L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TMEM61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HSH2D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KPNA2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POLQ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MECOM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SBK1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CHODL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LMX1A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ELF5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SERPINB10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RSPH6A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ELOVL3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SPTBN2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LMO1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TLCD1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HIST1H2BB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TMEM45B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ST6GALNAC2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NUP210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VNN3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ARHGAP11A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KCNK15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NOG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PROM2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CDCA7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PRAME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ZWINT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RPL39L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PLAC1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DLEU7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GALNT6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CCDC187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SRD5A3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CHRNA6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POC1A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PHOSPHO1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HS3ST4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CXCL13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TRIP13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RSPO4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MAD2L1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L1CAM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MEOX1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SPON1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RCAN3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MAPK15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LAPTM4B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ADTRP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MFAP5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SH2D4B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ABHD11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HMGB3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SLAMF7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SLC27A2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HIST1H3A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BAIAP2L1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RAB39B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PRKCG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KCNN4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OR1Q1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CD3G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IGFBPL1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KCNJ16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UNC93B1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CSMD2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MPZL2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FGF8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TNFRSF12A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ONECUT3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CCDC167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THEM6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FAM155B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KAZALD1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TACC3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SYNE4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XPR1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DLGAP3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USP18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KRTCAP3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SULT1C2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ACRV1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HUNK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IL32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PMCH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ALPK2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GRHL1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C3orf80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P2RY2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PITX3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BTLA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APOA1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C1orf87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SEMA3F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FGF23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LARGE2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CXCR4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VWDE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SHCBP1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TEKT2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ESM1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TNFAIP6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SEMA5B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RHPN1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CKS1B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ITGB8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BARX1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TRPV4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KCNQ3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NCEH1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GALNT3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MZB1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OCIAD2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ZBTB42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ZDHHC12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IL21R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DLL3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MARVELD3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RAB11FIP4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SYTL1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ABCA4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SLC6A12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MREG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DHCR24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IDH2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MUC4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NDUFB9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JPT1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NKAIN1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SHISA8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BACE2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HPDL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CATSPER1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PPP1R14B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PRR18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VANGL1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C2orf15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GNG13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EXOSC4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ANKFN1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FAM178B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CLEC5A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MPP7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EXPH5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LACTB2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TDRKH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LRRC8D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CD207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MPZL3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C9orf16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PSENEN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ORC6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KLK4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TLR10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ORC1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IL27RA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ANKRD45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INHBB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ALG3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ST6GALNAC5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CXorf58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RYR1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DSC1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PYCR1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UBALD2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NOX4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WDR62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TRIM59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PCDH7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SORT1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HIST1H2BC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AK7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NCAPD2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LYPLA1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E2F3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ALDH3A1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GRIN2D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RMI2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MYCN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FCGR1A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MYEF2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GINS2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DRD2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NME1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CHAC2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PCDH19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HTR1D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ERCC6L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BEND3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RNASEH2A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ENKUR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SMC4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C3orf67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PAFAH1B3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KIAA1549L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CDK5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PITPNM1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ULBP1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CLEC1B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PROSER2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SLC25A10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PNP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MS4A8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C2orf50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TES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MRPL47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MAP4K1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TRPM1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SLC39A4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GINS4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COL13A1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SPC24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SLC7A1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JUP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KCTD1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USH1C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GPR84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GIPC1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GAPDH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STOX1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SYNGR2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PCNA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LSM4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DPP3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AHNAK2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RAB3D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APLNR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EPOP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IL12A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FUT8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SYNGR3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C20orf204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RTKN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BAK1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STRBP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RGCC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FAM171A2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SLC50A1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SLC39A11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SOWAHA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MCUR1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MRPS12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ATP6V0E2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MAP7D2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NRARP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GDF9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PTX3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UPK2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JPH1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FEN1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TSTA3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PLA2G4F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CRIP2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DARS2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TMEM19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TRPM2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SIX4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E2F1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H2AFX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ZNF165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SORD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CCDC58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HDGF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S100A13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RAB26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CRACR2B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LRG1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FAM166B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CHRNA5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PRKX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TATDN1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RBM38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ULBP3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TEAD4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MEX3A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SDHAF3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CAPN12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FMN1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TONSL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ATF5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PRELID1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TPMT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RASGEF1C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UNC5B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DSCC1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AGBL5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COA6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LIN28A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PARS2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C5orf22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SLC38A1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NETO2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PSMB2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FBP2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CFAP74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CACNA1A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PYCR3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ZNF93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CHEK1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HIST3H2A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TEC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PLEKHF2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TIMM17B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CCDC160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ZFP57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MUC20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FZD2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DPY30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PPP4C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MSH2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CTLA4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MTHFD2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FSD1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ATP6V1F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SNX31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NDUFB11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SLC38A4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TMEM223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NAA38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SLC52A2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MAP2K6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LRGUK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NUDT14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PRKCD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EXOSC5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DYRK2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RHNO1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SUSD2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TYMS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CCDC34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CACNG8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SLC2A12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ETV6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TBCC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MOCS3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TIMM23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MRPS15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ATOH7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CCR4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DHFR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DNMT3B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CABP4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YEATS4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LRRIQ3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RCN2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RCC2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SFMBT1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PUF60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CCDC169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COPE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PCDHA2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TBC1D31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PFKP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ENO1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MGME1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TNFRSF10A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FAM81A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DERL3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ROMO1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TPI1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CHCHD3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APBA2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HMBS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LLGL2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KCNS3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CLPB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ANKEF1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PGAM5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EPHA1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FILIP1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MFSD3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FLAD1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TBC1D7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MRPS18A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TRIM47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GMIP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PNMA3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PDE9A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CBX2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ZCRB1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PRIM2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RNF5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NCAPG2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SUV39H2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CSE1L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LSM2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BTG3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C5orf34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KIF20B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FIBP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CDK2AP2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HNRNPAB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GPR27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FAM107A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PNCK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PTGES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BATF2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ST3GAL6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EME1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METTL27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RTN3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GPSM3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FNDC11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PTRH1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EIF6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RRAGD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SRGAP3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C19orf53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NUDT19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YRDC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SHMT2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NOCT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PDIA4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BRIP1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ZNHIT1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RUVBL1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SPAG5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GEMIN7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AP1S1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POP7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DNAAF2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LRRC8B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DCLRE1B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EBP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RELB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ATP2C2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TMC7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CEBPG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CCDC177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CCT5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NDUFA9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CYCS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AGPAT2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ENO3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SNRPC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DNPH1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HELZ2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LRRC43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KIF22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NDUFA4L2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ZSCAN16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SLC25A33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SIGLEC5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SAMD1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SAC3D1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DCAF13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BDH1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RAD54B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HAUS8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TRMT12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SLC22A18AS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C5orf30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YARS2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C1orf74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HSPE1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ADGRE2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VRK1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PAK4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PFDN4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FKBPL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UQCC3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EEF1E1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SLC2A6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VIPR1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ACTR3C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DDX39A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OCA2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FARSA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CAPN1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RPP40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IL23A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TMEM38A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ERI3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B4GALT5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ZFAT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CDK16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EDN1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NUDT1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RFC4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TUBG1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ACTL6A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PAQR5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NUDT15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SRPK1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RGS16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C1orf127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ZNF365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KLK12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TCF19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PAK1IP1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PRIMA1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RFXANK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SNX32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GADD45GIP1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TFPT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IPO4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ADAM8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TOMM40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HEY2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LRIG1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ZDHHC9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ZDHHC20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HAPLN3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NIPSNAP1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DNA2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AP1S2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KRAS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ZNF440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CLCF1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TRIAP1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YDJC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MRPS30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ZDHHC23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ARPC5L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BRIX1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WDR77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CENPI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FAM189B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MROH1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TMEM267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HM13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NDUFAF4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HPRT1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GGCT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IER5L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MAPK13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RITA1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GMPS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IQCD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MAGOHB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PGP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LPAR2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MRPL52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MRPS16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MRPL36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GSTP1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RRP36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TBC1D24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ERGIC2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GFOD1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VPS37D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TIMM50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RUVBL2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CNNM4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TTYH3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RFC2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MTX2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ITGAX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ZNF239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TOMM34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ANAPC15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IL1RL2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COMMD7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RAVER1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POLE2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DHRS11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MLF2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TMEM54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EFCAB11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PRCC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ATAD2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SUV39H1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MRPS34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NEU1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MDK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TNFRSF4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ZNF92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TPM4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MCM6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THAP10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RAD23A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ZNF787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MRPL33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ACOT7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KLRG1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FAM32A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TDP1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CLPTM1L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NR2C2AP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BABAM1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ALAS1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ADRA2C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GMNN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DHRS13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FANCD2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PAIP1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C19orf54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INTS5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RPP38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STMN1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MXD3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TOPBP1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MYO6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SLC25A39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YES1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PPM1G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PUS7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BORA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KLHDC9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ESRRA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PPP1R16A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KEAP1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TMEM63C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GLDN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LYPLA2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SMARCC1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EHD3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SPDL1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UBE2V2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GATAD2A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SLCO5A1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POLR2D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ARHGEF2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APEX2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WDR3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TARBP2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RHEBL1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B3GALT6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ATG101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CHAF1A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ZNF593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TLNRD1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SLC7A5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NOL10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S100A3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CDC7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REEP4</w:t>
            </w:r>
          </w:p>
        </w:tc>
      </w:tr>
      <w:tr w:rsidR="0098320A" w:rsidRPr="0098320A" w14:paraId="248EA8B2" w14:textId="77777777" w:rsidTr="008D7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92C4FE" w14:textId="77777777" w:rsidR="008D737D" w:rsidRPr="0098320A" w:rsidRDefault="008D737D" w:rsidP="00F5281A">
            <w:pPr>
              <w:rPr>
                <w:rFonts w:ascii="Times" w:hAnsi="Times" w:cs="Time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99C0409" w14:textId="77777777" w:rsidR="008D737D" w:rsidRPr="0098320A" w:rsidRDefault="008D737D" w:rsidP="00F52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</w:t>
            </w:r>
          </w:p>
        </w:tc>
        <w:tc>
          <w:tcPr>
            <w:tcW w:w="5812" w:type="dxa"/>
            <w:shd w:val="clear" w:color="auto" w:fill="auto"/>
          </w:tcPr>
          <w:p w14:paraId="2153BD37" w14:textId="77777777" w:rsidR="008D737D" w:rsidRPr="0098320A" w:rsidRDefault="008D737D" w:rsidP="00F52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TXNIP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RWDD4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MACF1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COBLL1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PDZD2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HMBOX1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GKAP1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EMP3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PLXNA4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IKBKB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NFAT5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ZBED5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MBD1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PIGH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SEC63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KCTD9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MXI1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FAM160B1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THUMPD2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ZNF655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STOM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RIC1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ZNF81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EID3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KIF16B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FAM160A2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DDX3X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DYNC1LI2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RPL3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TBC1D8B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ZKSCAN7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TMEM176B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RHOBTB1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RCBTB2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TCEAL9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ZNF711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PRKAB2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STAT6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TMEM43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ZCCHC14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TBRG1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SFRP4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USPL1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KIDINS220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ZNF641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ENTPD4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NCBP3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ZCCHC12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MST1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DDHD2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MAP3K3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NPDC1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PCDH9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FAM126A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ZBTB4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UBE2G2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CDK20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TXLNG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PI4KA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HNRNPH3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GGNBP2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PCDH18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TMEM50B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PRRX1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ZC3H6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CASD1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TLE2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MARVELD1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KIFC3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PHLPP2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SNAI2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DOCK1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TNFRSF10B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CCDC84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COG3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POGZ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PRPF3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GNA11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PLSCR4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GNG2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AHNAK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MADD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EIF3L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ERCC6L2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TEP1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OPHN1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KIAA1958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CREBRF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ANTXR1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GSE1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RNF146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UHRF2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ZNF407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MAMDC4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RASA1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RAB30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NMNAT3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ERCC5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AKAP9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DDX5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RNF128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ENOSF1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ZCCHC11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MTMR10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FOXP1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GNA12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LYSMD4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ZNF532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NMRK1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MTFR1L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SCD5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ZC3H12C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SLC26A11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THOC1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B4GAT1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LATS2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RPS6KA2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MORC3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CENPV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CWC25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THBD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FRY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SETD7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ARRDC3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SLC26A6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METTL7A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ZNF234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ZNF266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FERMT2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CBX6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FLNC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LAT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COLGALT2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AGAP4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GATAD1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GNAZ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SERGEF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HECA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VPS13B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HNRNPA1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KATNAL1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MLXIP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MSANTD2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BBS7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CDIP1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AKAP13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LIMA1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JOSD1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BTN2A1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NXF1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ZNF493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RIPOR1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CYP4V2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PPWD1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ANKRA2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ARHGAP19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ASB1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SLC7A8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DOCK4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MON2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SCN1B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IL6ST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ZRSR2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MORC4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RAB31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STK11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TRIM4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PCDHB16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CPB1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PDLIM3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ATP9B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CTSF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SLFN11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ATG2B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ADPRM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EXOC6B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ZNF559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ZNF70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CYBRD1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ZFYVE16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MZF1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CPNE8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ZNF275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OCRL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KLHL36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TNRC6A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AP1G2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UBXN6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MAP3K4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NEK3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PDE8A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ZBTB40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PLBD2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FRMD6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ATP6V0A1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H6PD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KAT2B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HSPB8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COLCA2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ZZEF1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CLDN15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DENND4A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MAP4K5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CGNL1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CLCN5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ARHGEF7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MTMR3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TMEM98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KIZ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SNX33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PDGFRL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ADCY9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RORB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TRIM23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HSPA12A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CDADC1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PALM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NEFH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PLS3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DCUN1D4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FYCO1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HNMT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HCFC2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UFSP2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AHI1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GGT5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DDHD1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CHST15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CEP120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CIDEB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POLDIP3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ADAMTS3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SETDB2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C5orf56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DOCK5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RBPMS2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ZSWIM8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NACC2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FGFR1OP2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PIK3R1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BCO2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HSPB3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GBGT1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TTC8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GNE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CRACR2A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EPB41L2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MLLT6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CCDC93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XPC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EPHX2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DGKH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C1RL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DIRAS1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MDN1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RALGAPA1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OLFML3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SHPRH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PCNX1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LSAMP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MPHOSPH8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EHD2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HERC1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MYSM1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MTHFR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MGEA5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RBFOX2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DIP2C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FAM13A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ABCD4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EID2B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SPART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SMG6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WDR59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ZNF224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MTURN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LONRF1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EVC2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TPM1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C20orf194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NDEL1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PCGF3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MMP16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ERO1B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CORO2B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EOGT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LIFR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ING2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KLHL13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DOPEY1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DOK6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THRA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DENND3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ABLIM1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BRD1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SLC22A17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CCNL1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ATP8B4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PALLD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ZEB1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G0S2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SLC9A9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MEF2C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CLIC2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FNBP4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TARSL2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PCED1B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RXRA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IGIP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TSPAN4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TNS1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RNASEL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ERMARD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ICA1L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TSC1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DEF8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HYI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CLMP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YTHDC2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CITED2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ETS2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P2RX7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STMN3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N4BP2L2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BMP2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PAQR7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ADRA2A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DNAJC12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ZBTB20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POLI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HTRA1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MTERF2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ANGPTL2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ZNF594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TACC1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TGFB1I1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ST3GAL5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DMTF1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CALD1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LIX1L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DTX3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PRKAR2B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TTBK2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CAV1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MICA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MTERF4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ABTB1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CYP27A1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NICN1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PMM1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SSC5D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UST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SH3PXD2A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OGT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JAK2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GULP1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PRKD1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DCHS1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KCNJ8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GCNT7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MICAL1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ARHGAP21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TMEM91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OTUD3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DMD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DSCAML1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C11orf95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RHOBTB2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FHL1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SCARB1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SLC16A4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PAXBP1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CLEC2B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TOM1L2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PMP22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LRCH2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SYCP2L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PRICKLE2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PTGIS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CLIP4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CPQ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BICC1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EPB41L3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ARHGEF6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NEK9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METAP1D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SMARCA2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ANXA6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FBN1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ACCS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RUNDC3B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GARNL3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SPAG9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NAP1L5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CREBZF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LYRM9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TEF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IRS1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CAB39L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ARMCX1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TPM2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ABLIM3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SLC16A7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CAVIN1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NR3C2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GLUL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STX2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SECISBP2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CAPRIN2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AKR1C2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INTU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ARHGEF26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ZHX3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INTS6L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FEZ1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FAM13C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MITF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WNT2B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NAP1L3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SH3BP5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TMOD2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EPS8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PRKG1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AMIGO2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MAPKBP1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CDH11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SUN2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HEPH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ZCCHC24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ARNTL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OLFML1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CTNNAL1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KIAA1109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PKD2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SOBP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C8orf88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C9orf72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MTUS1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CRY2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WHRN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ABCG2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PTPN13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SNAP91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SLC23A2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CHST3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RIC3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SNCA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SMPD3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NINL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BTAF1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GFRA1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GABBR1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VIM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AGAP9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GALNT10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ASH2L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C3orf70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ATP8B2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P2RY1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TNNI3K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PAPSS2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PHF1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VGLL3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HOXC6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SERP2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KLHDC8B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PLCL2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SLC26A4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TCEAL3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TMEM200A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TRO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SLC25A37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LHFPL6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DYNC1I1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DAPK1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RAPGEF4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TRABD2A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RBM6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FGF2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TIMP2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EDNRA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TFPI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ST3GAL4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SESN1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WFS1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TAF1C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NFIL3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RGN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CASP9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KLHDC1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KANK2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PEX5L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MYOM2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ABCA5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WSB1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MICU3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DCLK1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LYVE1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SMAD9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SULF2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TTYH2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AKAP17A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FAT4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ZEB2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OMD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RUFY3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TBC1D2B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NUDT11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FAM198B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RGS2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EZH1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SOCS2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MRVI1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RBPMS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C1S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AKR1C1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RBMS3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COX7A1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PDZRN3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PBX3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GSTM3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NBL1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TSC22D3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ENOX1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EMILIN1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NPHP3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TWIST2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CFH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GATM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AKAP12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TNS2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ADHFE1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CNRIP1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DCN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KLF4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PPP1R12B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GFPT2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PARM1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RPRM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SMOC2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DST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PDE2A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COL14A1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VLDLR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CPEB1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PLA2R1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PRSS35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JAM3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PSD3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B3GALT2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CBX7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TCEAL4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ANTXR2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ADGRB3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MRGPRF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TBC1D4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LIN7A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KLF9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CAPN3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CAVIN2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RHOBTB3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ATP8A1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LRRC17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ARHGAP10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TGFBR3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BAHCC1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WNK4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ZDBF2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SLC7A2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ADH1C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CSGALNACT1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PHACTR3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BMPER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ITPR1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KCNT2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IGFBP4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HS6ST2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CLDN11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MTUS2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PDE7B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KLF2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TSHZ3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MAOA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OGN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SNCAIP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PID1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PABPC5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ZMAT1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YPEL4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TBX3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ZNF331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UBE2Q2L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ANKRD29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ROBO3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SLC25A27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MAP3K5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GPAT3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GOLGA8N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RAB9B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DPT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TCF21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PEAR1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ADGRD1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F3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DES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COL16A1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MCC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RASL11B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PDK4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ADAM33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SYNE1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PDGFRA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AMHR2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PODN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NDNF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STARD9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ZNF385B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SLC4A3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C21orf62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CXorf57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ADH1B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KLHDC8A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HAS1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MAMDC2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INHA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NRK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CMYA5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TDRD10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PLA2G2A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HLF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SIGLEC11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PEG3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ABCA6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ABCA8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GSTM5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MUM1L1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SCN7A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STAR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C4BPB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WFIKKN2</w:t>
            </w:r>
          </w:p>
        </w:tc>
      </w:tr>
      <w:tr w:rsidR="0098320A" w:rsidRPr="0098320A" w14:paraId="45655354" w14:textId="77777777" w:rsidTr="008D7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EA739B" w14:textId="77777777" w:rsidR="008D737D" w:rsidRPr="0098320A" w:rsidRDefault="008D737D" w:rsidP="00F5281A">
            <w:pPr>
              <w:rPr>
                <w:rFonts w:ascii="Times" w:hAnsi="Times" w:cs="Times"/>
                <w:i w:val="0"/>
                <w:iCs w:val="0"/>
                <w:sz w:val="24"/>
                <w:szCs w:val="24"/>
              </w:rPr>
            </w:pPr>
            <w:r w:rsidRPr="0098320A">
              <w:rPr>
                <w:rFonts w:ascii="Times" w:hAnsi="Times" w:cs="Times"/>
                <w:i w:val="0"/>
                <w:iCs w:val="0"/>
                <w:sz w:val="24"/>
                <w:szCs w:val="24"/>
              </w:rPr>
              <w:lastRenderedPageBreak/>
              <w:t>DEL</w:t>
            </w:r>
          </w:p>
        </w:tc>
        <w:tc>
          <w:tcPr>
            <w:tcW w:w="1276" w:type="dxa"/>
            <w:shd w:val="clear" w:color="auto" w:fill="auto"/>
          </w:tcPr>
          <w:p w14:paraId="3061CAF7" w14:textId="77777777" w:rsidR="008D737D" w:rsidRPr="0098320A" w:rsidRDefault="008D737D" w:rsidP="00F52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</w:t>
            </w:r>
          </w:p>
        </w:tc>
        <w:tc>
          <w:tcPr>
            <w:tcW w:w="5812" w:type="dxa"/>
            <w:shd w:val="clear" w:color="auto" w:fill="auto"/>
          </w:tcPr>
          <w:p w14:paraId="32B42E69" w14:textId="77777777" w:rsidR="008D737D" w:rsidRPr="0098320A" w:rsidRDefault="008D737D" w:rsidP="00F52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LINC01297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LINC01224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PART1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LINC01667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LINC00284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OVAAL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LINC00592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LINC00858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LINC01215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LINC01532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LINC01607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LINC00221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LINC00668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LINC00052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LINC00536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HAGLR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LINC01136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LINC00867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LINC00665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LINC01558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DLEU</w:t>
            </w:r>
            <w:proofErr w:type="gramStart"/>
            <w:r w:rsidRPr="0098320A">
              <w:rPr>
                <w:rFonts w:ascii="Times" w:hAnsi="Times" w:cs="Times"/>
                <w:sz w:val="24"/>
                <w:szCs w:val="24"/>
              </w:rPr>
              <w:t>1  SAMMSON</w:t>
            </w:r>
            <w:proofErr w:type="gramEnd"/>
            <w:r w:rsidRPr="0098320A">
              <w:rPr>
                <w:rFonts w:ascii="Times" w:hAnsi="Times" w:cs="Times"/>
                <w:sz w:val="24"/>
                <w:szCs w:val="24"/>
              </w:rPr>
              <w:tab/>
              <w:t xml:space="preserve"> LINC00996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PCAT6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LINC00240</w:t>
            </w:r>
          </w:p>
        </w:tc>
      </w:tr>
      <w:tr w:rsidR="0098320A" w:rsidRPr="0098320A" w14:paraId="30AC2DBF" w14:textId="77777777" w:rsidTr="008D7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3A878B" w14:textId="77777777" w:rsidR="008D737D" w:rsidRPr="0098320A" w:rsidRDefault="008D737D" w:rsidP="00F5281A">
            <w:pPr>
              <w:rPr>
                <w:rFonts w:ascii="Times" w:hAnsi="Times" w:cs="Time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F6ECB04" w14:textId="77777777" w:rsidR="008D737D" w:rsidRPr="0098320A" w:rsidRDefault="008D737D" w:rsidP="00F52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</w:t>
            </w:r>
          </w:p>
        </w:tc>
        <w:tc>
          <w:tcPr>
            <w:tcW w:w="5812" w:type="dxa"/>
            <w:shd w:val="clear" w:color="auto" w:fill="auto"/>
          </w:tcPr>
          <w:p w14:paraId="086F4B66" w14:textId="77777777" w:rsidR="008D737D" w:rsidRPr="0098320A" w:rsidRDefault="008D737D" w:rsidP="00F52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FTX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LINC00622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MGC16275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C5orf56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LINC00173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GAS1RR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LINC00887 LINC00893</w:t>
            </w:r>
          </w:p>
        </w:tc>
      </w:tr>
      <w:tr w:rsidR="0098320A" w:rsidRPr="0098320A" w14:paraId="5A49D4D5" w14:textId="77777777" w:rsidTr="008D7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3B9DF" w14:textId="77777777" w:rsidR="008D737D" w:rsidRPr="0098320A" w:rsidRDefault="008D737D" w:rsidP="00F5281A">
            <w:pPr>
              <w:rPr>
                <w:rFonts w:ascii="Times" w:hAnsi="Times" w:cs="Times"/>
                <w:i w:val="0"/>
                <w:iCs w:val="0"/>
                <w:sz w:val="24"/>
                <w:szCs w:val="24"/>
              </w:rPr>
            </w:pPr>
            <w:r w:rsidRPr="0098320A">
              <w:rPr>
                <w:rFonts w:ascii="Times" w:hAnsi="Times" w:cs="Times"/>
                <w:i w:val="0"/>
                <w:iCs w:val="0"/>
                <w:sz w:val="24"/>
                <w:szCs w:val="24"/>
              </w:rPr>
              <w:t>DEM</w:t>
            </w:r>
          </w:p>
        </w:tc>
        <w:tc>
          <w:tcPr>
            <w:tcW w:w="1276" w:type="dxa"/>
            <w:shd w:val="clear" w:color="auto" w:fill="auto"/>
          </w:tcPr>
          <w:p w14:paraId="04DE96C7" w14:textId="77777777" w:rsidR="008D737D" w:rsidRPr="0098320A" w:rsidRDefault="008D737D" w:rsidP="00F52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UP</w:t>
            </w:r>
          </w:p>
        </w:tc>
        <w:tc>
          <w:tcPr>
            <w:tcW w:w="5812" w:type="dxa"/>
            <w:shd w:val="clear" w:color="auto" w:fill="auto"/>
          </w:tcPr>
          <w:p w14:paraId="6A4AFFF2" w14:textId="77777777" w:rsidR="008D737D" w:rsidRPr="0098320A" w:rsidRDefault="008D737D" w:rsidP="00F52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hsa-let-7b-5p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hsa-miR-16-5p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hsa-miR-23a-3p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hsa-let-7f-5p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hsa-miR-27a-3p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hsa-miR-29c-3p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hsa-let-7g-5p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hsa-let-7i-5p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hsa-miR-130a-3p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hsa-miR-27b-3p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hsa-miR-15b-5p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hsa-miR-106b-5p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hsa-miR-26b-5p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hsa-miR-23b-3p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hsa-miR-148a-3p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hsa-miR-15a-5p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hsa-miR-200c-3p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hsa-miR-25-3p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hsa-miR-34a-5p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hsa-miR-30d-5p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hsa-miR-223-3p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hsa-miR-1225-5p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hsa-miR-342-3p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hsa-miR-93-5p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hsa-miR-494-3p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hsa-miR-30c-5p</w:t>
            </w:r>
            <w:r w:rsidRPr="0098320A">
              <w:rPr>
                <w:rFonts w:ascii="Times" w:hAnsi="Times" w:cs="Times"/>
                <w:sz w:val="24"/>
                <w:szCs w:val="24"/>
              </w:rPr>
              <w:lastRenderedPageBreak/>
              <w:tab/>
              <w:t>hsa-miR-331-3p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hsa-miR-100-5p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hsa-miR-320a-3p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hsa-miR-324-3p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hsa-miR-497-5p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hsa-miR-193a-3p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hsa-miR-199a-5p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hsa-miR-374a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hsa-miR-125b-5p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hsa-miR-221-3p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hsa-miR-98-5p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hsa-miR-574-3p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hsa-miR-126-3p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hsa-miR-376c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hsa-miR-188-5p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hsa-miR-148b-3p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hsa-miR-136-5p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hsa-miR-660-5p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hsa-miR-886-3p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hsa-miR-155-5p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hsa-miR-424-5p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hsa-miR-222-3p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hsa-miR-381-3p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hsa-miR-150-5p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hsa-miR-127-3p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hsa-miR-132-3p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hsa-miR-542-3p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hsa-miR-340-3p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hsa-miR-340-5p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hsa-miR-532-5p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hsa-miR-486-5p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hsa-miR-202-3p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hsa-miR-874-3p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hsa-miR-532-3p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hsa-miR-362-5p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hsa-miR-654-3p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hsa-miR-769-5p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hsa-miR-505-3p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hsa-miR-487b-3p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hsa-miR-557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hsa-miR-409-3p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hsa-miR-212-3p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hsa-miR-337-5p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hsa-miR-1228-3p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hsa-miR-194-5p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hsa-miR-423-5p</w:t>
            </w:r>
          </w:p>
        </w:tc>
      </w:tr>
      <w:tr w:rsidR="0098320A" w:rsidRPr="0098320A" w14:paraId="0419CA29" w14:textId="77777777" w:rsidTr="008D7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76DB20" w14:textId="77777777" w:rsidR="008D737D" w:rsidRPr="0098320A" w:rsidRDefault="008D737D" w:rsidP="00F5281A">
            <w:pPr>
              <w:rPr>
                <w:rFonts w:ascii="Times" w:hAnsi="Times" w:cs="Time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3C13C1C" w14:textId="77777777" w:rsidR="008D737D" w:rsidRPr="0098320A" w:rsidRDefault="008D737D" w:rsidP="00F52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DOWN</w:t>
            </w:r>
          </w:p>
        </w:tc>
        <w:tc>
          <w:tcPr>
            <w:tcW w:w="5812" w:type="dxa"/>
            <w:shd w:val="clear" w:color="auto" w:fill="auto"/>
          </w:tcPr>
          <w:p w14:paraId="172BBDB7" w14:textId="77777777" w:rsidR="008D737D" w:rsidRPr="0098320A" w:rsidRDefault="008D737D" w:rsidP="00F52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hsa-miR-324-5p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hsa-miR-551b-5p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hsa-miR-194-3p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hsa-miR-150-3p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hsa-miR-106a-3p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hsa-miR-24-2-5p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hsa-miR-18a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hsa-miR-449b-5p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hsa-miR-661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hsa-miR-200a-5p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hsa-miR-558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hsa-miR-132-5p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hsa-miR-338-5p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hsa-miR-374a-3p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hsa-miR-193a-5p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hsa-miR-185-3p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hsa-miR-769-3p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hsa-miR-367-3p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hsa-miR-15b-3p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hsa-miR-136-3p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hsa-miR-214-5p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hsa-miR-127-5p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hsa-miR-222-5p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hsa-miR-886-5p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hsa-miR-223-5p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hsa-miR-331-5p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hsa-miR-576-3p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hsa-miR-25-5p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hsa-miR-376a-5p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hsa-miR-16-1-3p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hsa-miR-200b-5p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hsa-miR-802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hsa-miR-148a-5p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hsa-miR-342-5p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hsa-miR-106b-3p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hsa-miR-34a-3p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hsa-let-7g-3p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hsa-miR-101-5p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hsa-miR-29b-1-5p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hsa-miR-195-3p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hsa-let-7f-1-3p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hsa-miR-92a-1-5p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hsa-miR-23a-5p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hsa-miR-200c-5p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hsa-miR-497-3p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hsa-miR-27a-5p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hsa-miR-130a-5p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hsa-miR-424-3p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hsa-miR-23b-5p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hsa-miR-30d-3p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hsa-miR-27b-5p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hsa-miR-100-3p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hsa-miR-145-3p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hsa-miR-141-5p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hsa-miR-125b-1-3p</w:t>
            </w:r>
            <w:r w:rsidRPr="0098320A">
              <w:rPr>
                <w:rFonts w:ascii="Times" w:hAnsi="Times" w:cs="Times"/>
                <w:sz w:val="24"/>
                <w:szCs w:val="24"/>
              </w:rPr>
              <w:tab/>
              <w:t>hsa-let-7b-3p</w:t>
            </w:r>
          </w:p>
        </w:tc>
      </w:tr>
    </w:tbl>
    <w:p w14:paraId="6C6D2E9B" w14:textId="77777777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</w:p>
    <w:p w14:paraId="33A1D47D" w14:textId="77777777" w:rsidR="004366A8" w:rsidRPr="0098320A" w:rsidRDefault="004366A8">
      <w:pPr>
        <w:widowControl/>
        <w:jc w:val="left"/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br w:type="page"/>
      </w:r>
    </w:p>
    <w:p w14:paraId="626193B4" w14:textId="77777777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  <w:r w:rsidRPr="0098320A">
        <w:rPr>
          <w:rFonts w:ascii="Times" w:hAnsi="Times" w:cs="Times"/>
          <w:sz w:val="24"/>
          <w:szCs w:val="24"/>
        </w:rPr>
        <w:lastRenderedPageBreak/>
        <w:t>Table S</w:t>
      </w:r>
      <w:r w:rsidR="008A5408" w:rsidRPr="0098320A">
        <w:rPr>
          <w:rFonts w:ascii="Times" w:hAnsi="Times" w:cs="Times"/>
          <w:sz w:val="24"/>
          <w:szCs w:val="24"/>
        </w:rPr>
        <w:t>8</w:t>
      </w:r>
      <w:r w:rsidRPr="0098320A">
        <w:rPr>
          <w:rFonts w:ascii="Times" w:hAnsi="Times" w:cs="Times"/>
          <w:sz w:val="24"/>
          <w:szCs w:val="24"/>
        </w:rPr>
        <w:t xml:space="preserve"> KEGG pathways for genes in </w:t>
      </w:r>
      <w:proofErr w:type="spellStart"/>
      <w:r w:rsidRPr="0098320A">
        <w:rPr>
          <w:rFonts w:ascii="Times" w:hAnsi="Times" w:cs="Times"/>
          <w:sz w:val="24"/>
          <w:szCs w:val="24"/>
        </w:rPr>
        <w:t>ceRNA</w:t>
      </w:r>
      <w:proofErr w:type="spellEnd"/>
      <w:r w:rsidRPr="0098320A">
        <w:rPr>
          <w:rFonts w:ascii="Times" w:hAnsi="Times" w:cs="Times"/>
          <w:sz w:val="24"/>
          <w:szCs w:val="24"/>
        </w:rPr>
        <w:t xml:space="preserve"> network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0"/>
        <w:gridCol w:w="3116"/>
        <w:gridCol w:w="1284"/>
        <w:gridCol w:w="2021"/>
        <w:gridCol w:w="803"/>
      </w:tblGrid>
      <w:tr w:rsidR="0098320A" w:rsidRPr="0098320A" w14:paraId="1E1F7411" w14:textId="77777777" w:rsidTr="005C2686">
        <w:trPr>
          <w:trHeight w:val="285"/>
        </w:trPr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6C477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ID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FF843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Description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800AD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P value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2CEAA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Gene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327E2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Count</w:t>
            </w:r>
          </w:p>
        </w:tc>
      </w:tr>
      <w:tr w:rsidR="0098320A" w:rsidRPr="0098320A" w14:paraId="2C056809" w14:textId="77777777" w:rsidTr="005C2686">
        <w:trPr>
          <w:trHeight w:val="285"/>
        </w:trPr>
        <w:tc>
          <w:tcPr>
            <w:tcW w:w="1270" w:type="dxa"/>
            <w:tcBorders>
              <w:top w:val="single" w:sz="4" w:space="0" w:color="auto"/>
            </w:tcBorders>
            <w:noWrap/>
            <w:hideMark/>
          </w:tcPr>
          <w:p w14:paraId="37B48359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hsa04660</w:t>
            </w:r>
          </w:p>
        </w:tc>
        <w:tc>
          <w:tcPr>
            <w:tcW w:w="3116" w:type="dxa"/>
            <w:tcBorders>
              <w:top w:val="single" w:sz="4" w:space="0" w:color="auto"/>
            </w:tcBorders>
            <w:noWrap/>
            <w:hideMark/>
          </w:tcPr>
          <w:p w14:paraId="231FB8A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bookmarkStart w:id="11" w:name="_Hlk8690152"/>
            <w:r w:rsidRPr="0098320A">
              <w:rPr>
                <w:rFonts w:ascii="Times" w:hAnsi="Times" w:cs="Times"/>
                <w:sz w:val="24"/>
                <w:szCs w:val="24"/>
              </w:rPr>
              <w:t>T cell receptor signaling pathway</w:t>
            </w:r>
            <w:bookmarkEnd w:id="11"/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hideMark/>
          </w:tcPr>
          <w:p w14:paraId="12FB0DC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0.017549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noWrap/>
            <w:hideMark/>
          </w:tcPr>
          <w:p w14:paraId="444B2BA2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PAK4/VAV3</w:t>
            </w:r>
          </w:p>
        </w:tc>
        <w:tc>
          <w:tcPr>
            <w:tcW w:w="799" w:type="dxa"/>
            <w:tcBorders>
              <w:top w:val="single" w:sz="4" w:space="0" w:color="auto"/>
            </w:tcBorders>
            <w:noWrap/>
            <w:hideMark/>
          </w:tcPr>
          <w:p w14:paraId="12D5B820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</w:t>
            </w:r>
          </w:p>
        </w:tc>
      </w:tr>
      <w:tr w:rsidR="0098320A" w:rsidRPr="0098320A" w14:paraId="6FF14CB0" w14:textId="77777777" w:rsidTr="005C2686">
        <w:trPr>
          <w:trHeight w:val="285"/>
        </w:trPr>
        <w:tc>
          <w:tcPr>
            <w:tcW w:w="1270" w:type="dxa"/>
            <w:noWrap/>
            <w:hideMark/>
          </w:tcPr>
          <w:p w14:paraId="6674F4E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hsa05206</w:t>
            </w:r>
          </w:p>
        </w:tc>
        <w:tc>
          <w:tcPr>
            <w:tcW w:w="3116" w:type="dxa"/>
            <w:noWrap/>
            <w:hideMark/>
          </w:tcPr>
          <w:p w14:paraId="2FE39D9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MicroRNAs in cancer</w:t>
            </w:r>
          </w:p>
        </w:tc>
        <w:tc>
          <w:tcPr>
            <w:tcW w:w="1284" w:type="dxa"/>
            <w:noWrap/>
            <w:hideMark/>
          </w:tcPr>
          <w:p w14:paraId="4A210CEF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0.021294</w:t>
            </w:r>
          </w:p>
        </w:tc>
        <w:tc>
          <w:tcPr>
            <w:tcW w:w="1837" w:type="dxa"/>
            <w:noWrap/>
            <w:hideMark/>
          </w:tcPr>
          <w:p w14:paraId="70FA0251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E2F3/PAK4/ZEB1</w:t>
            </w:r>
          </w:p>
        </w:tc>
        <w:tc>
          <w:tcPr>
            <w:tcW w:w="799" w:type="dxa"/>
            <w:noWrap/>
            <w:hideMark/>
          </w:tcPr>
          <w:p w14:paraId="4237C0E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3</w:t>
            </w:r>
          </w:p>
        </w:tc>
      </w:tr>
      <w:tr w:rsidR="0098320A" w:rsidRPr="0098320A" w14:paraId="603803CD" w14:textId="77777777" w:rsidTr="005C2686">
        <w:trPr>
          <w:trHeight w:val="285"/>
        </w:trPr>
        <w:tc>
          <w:tcPr>
            <w:tcW w:w="1270" w:type="dxa"/>
            <w:noWrap/>
            <w:hideMark/>
          </w:tcPr>
          <w:p w14:paraId="1718012A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hsa04140</w:t>
            </w:r>
          </w:p>
        </w:tc>
        <w:tc>
          <w:tcPr>
            <w:tcW w:w="3116" w:type="dxa"/>
            <w:noWrap/>
            <w:hideMark/>
          </w:tcPr>
          <w:p w14:paraId="0EF15A3D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bookmarkStart w:id="12" w:name="_Hlk8690162"/>
            <w:r w:rsidRPr="0098320A">
              <w:rPr>
                <w:rFonts w:ascii="Times" w:hAnsi="Times" w:cs="Times"/>
                <w:sz w:val="24"/>
                <w:szCs w:val="24"/>
              </w:rPr>
              <w:t>Autophagy - animal</w:t>
            </w:r>
            <w:bookmarkEnd w:id="12"/>
          </w:p>
        </w:tc>
        <w:tc>
          <w:tcPr>
            <w:tcW w:w="1284" w:type="dxa"/>
            <w:noWrap/>
            <w:hideMark/>
          </w:tcPr>
          <w:p w14:paraId="5C1F8F8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0.027357</w:t>
            </w:r>
          </w:p>
        </w:tc>
        <w:tc>
          <w:tcPr>
            <w:tcW w:w="1837" w:type="dxa"/>
            <w:noWrap/>
            <w:hideMark/>
          </w:tcPr>
          <w:p w14:paraId="41D319A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RRAGD/STK11</w:t>
            </w:r>
          </w:p>
        </w:tc>
        <w:tc>
          <w:tcPr>
            <w:tcW w:w="799" w:type="dxa"/>
            <w:noWrap/>
            <w:hideMark/>
          </w:tcPr>
          <w:p w14:paraId="5A8CA237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</w:t>
            </w:r>
          </w:p>
        </w:tc>
      </w:tr>
      <w:tr w:rsidR="0098320A" w:rsidRPr="0098320A" w14:paraId="63526AD2" w14:textId="77777777" w:rsidTr="005C2686">
        <w:trPr>
          <w:trHeight w:val="285"/>
        </w:trPr>
        <w:tc>
          <w:tcPr>
            <w:tcW w:w="1270" w:type="dxa"/>
            <w:noWrap/>
            <w:hideMark/>
          </w:tcPr>
          <w:p w14:paraId="5FF6B7E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hsa04068</w:t>
            </w:r>
          </w:p>
        </w:tc>
        <w:tc>
          <w:tcPr>
            <w:tcW w:w="3116" w:type="dxa"/>
            <w:noWrap/>
            <w:hideMark/>
          </w:tcPr>
          <w:p w14:paraId="16FABA85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98320A">
              <w:rPr>
                <w:rFonts w:ascii="Times" w:hAnsi="Times" w:cs="Times"/>
                <w:sz w:val="24"/>
                <w:szCs w:val="24"/>
              </w:rPr>
              <w:t>FoxO</w:t>
            </w:r>
            <w:proofErr w:type="spellEnd"/>
            <w:r w:rsidRPr="0098320A">
              <w:rPr>
                <w:rFonts w:ascii="Times" w:hAnsi="Times" w:cs="Times"/>
                <w:sz w:val="24"/>
                <w:szCs w:val="24"/>
              </w:rPr>
              <w:t xml:space="preserve"> signaling pathway</w:t>
            </w:r>
          </w:p>
        </w:tc>
        <w:tc>
          <w:tcPr>
            <w:tcW w:w="1284" w:type="dxa"/>
            <w:noWrap/>
            <w:hideMark/>
          </w:tcPr>
          <w:p w14:paraId="2BD2355E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0.028963</w:t>
            </w:r>
          </w:p>
        </w:tc>
        <w:tc>
          <w:tcPr>
            <w:tcW w:w="1837" w:type="dxa"/>
            <w:noWrap/>
            <w:hideMark/>
          </w:tcPr>
          <w:p w14:paraId="3A5621B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SETD7/STK11</w:t>
            </w:r>
          </w:p>
        </w:tc>
        <w:tc>
          <w:tcPr>
            <w:tcW w:w="799" w:type="dxa"/>
            <w:noWrap/>
            <w:hideMark/>
          </w:tcPr>
          <w:p w14:paraId="1557C5F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</w:t>
            </w:r>
          </w:p>
        </w:tc>
      </w:tr>
      <w:tr w:rsidR="004366A8" w:rsidRPr="0098320A" w14:paraId="0A15BDE1" w14:textId="77777777" w:rsidTr="005C2686">
        <w:trPr>
          <w:trHeight w:val="285"/>
        </w:trPr>
        <w:tc>
          <w:tcPr>
            <w:tcW w:w="1270" w:type="dxa"/>
            <w:tcBorders>
              <w:bottom w:val="single" w:sz="4" w:space="0" w:color="auto"/>
            </w:tcBorders>
            <w:noWrap/>
            <w:hideMark/>
          </w:tcPr>
          <w:p w14:paraId="6BD8EF2D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hsa04150</w:t>
            </w:r>
          </w:p>
        </w:tc>
        <w:tc>
          <w:tcPr>
            <w:tcW w:w="3116" w:type="dxa"/>
            <w:tcBorders>
              <w:bottom w:val="single" w:sz="4" w:space="0" w:color="auto"/>
            </w:tcBorders>
            <w:noWrap/>
            <w:hideMark/>
          </w:tcPr>
          <w:p w14:paraId="7C5C78F8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bookmarkStart w:id="13" w:name="_Hlk8690175"/>
            <w:r w:rsidRPr="0098320A">
              <w:rPr>
                <w:rFonts w:ascii="Times" w:hAnsi="Times" w:cs="Times"/>
                <w:sz w:val="24"/>
                <w:szCs w:val="24"/>
              </w:rPr>
              <w:t>mTOR signaling pathway</w:t>
            </w:r>
            <w:bookmarkEnd w:id="13"/>
          </w:p>
        </w:tc>
        <w:tc>
          <w:tcPr>
            <w:tcW w:w="1284" w:type="dxa"/>
            <w:tcBorders>
              <w:bottom w:val="single" w:sz="4" w:space="0" w:color="auto"/>
            </w:tcBorders>
            <w:noWrap/>
            <w:hideMark/>
          </w:tcPr>
          <w:p w14:paraId="0299CA64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0.037997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noWrap/>
            <w:hideMark/>
          </w:tcPr>
          <w:p w14:paraId="60F62163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RRAGD/STK11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noWrap/>
            <w:hideMark/>
          </w:tcPr>
          <w:p w14:paraId="5D6BC29C" w14:textId="77777777" w:rsidR="004366A8" w:rsidRPr="0098320A" w:rsidRDefault="004366A8" w:rsidP="00F5281A">
            <w:pPr>
              <w:rPr>
                <w:rFonts w:ascii="Times" w:hAnsi="Times" w:cs="Times"/>
                <w:sz w:val="24"/>
                <w:szCs w:val="24"/>
              </w:rPr>
            </w:pPr>
            <w:r w:rsidRPr="0098320A">
              <w:rPr>
                <w:rFonts w:ascii="Times" w:hAnsi="Times" w:cs="Times"/>
                <w:sz w:val="24"/>
                <w:szCs w:val="24"/>
              </w:rPr>
              <w:t>2</w:t>
            </w:r>
          </w:p>
        </w:tc>
      </w:tr>
    </w:tbl>
    <w:p w14:paraId="7F222718" w14:textId="77777777" w:rsidR="004366A8" w:rsidRPr="0098320A" w:rsidRDefault="004366A8" w:rsidP="004366A8">
      <w:pPr>
        <w:rPr>
          <w:rFonts w:ascii="Times" w:hAnsi="Times" w:cs="Times"/>
          <w:sz w:val="24"/>
          <w:szCs w:val="24"/>
        </w:rPr>
      </w:pPr>
    </w:p>
    <w:p w14:paraId="5C42B310" w14:textId="77777777" w:rsidR="001A06CB" w:rsidRPr="0098320A" w:rsidRDefault="001A06CB">
      <w:pPr>
        <w:rPr>
          <w:rFonts w:ascii="Times" w:hAnsi="Times" w:cs="Times"/>
          <w:sz w:val="24"/>
          <w:szCs w:val="24"/>
        </w:rPr>
      </w:pPr>
    </w:p>
    <w:sectPr w:rsidR="001A06CB" w:rsidRPr="0098320A" w:rsidSect="00415BF2">
      <w:footerReference w:type="default" r:id="rId11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70DE6" w14:textId="77777777" w:rsidR="00B238BD" w:rsidRDefault="00B238BD" w:rsidP="004E3FE4">
      <w:r>
        <w:separator/>
      </w:r>
    </w:p>
  </w:endnote>
  <w:endnote w:type="continuationSeparator" w:id="0">
    <w:p w14:paraId="7568AB0D" w14:textId="77777777" w:rsidR="00B238BD" w:rsidRDefault="00B238BD" w:rsidP="004E3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7922415"/>
      <w:docPartObj>
        <w:docPartGallery w:val="Page Numbers (Bottom of Page)"/>
        <w:docPartUnique/>
      </w:docPartObj>
    </w:sdtPr>
    <w:sdtEndPr/>
    <w:sdtContent>
      <w:p w14:paraId="75846F3C" w14:textId="12FF6F7D" w:rsidR="00415BF2" w:rsidRDefault="00415BF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F1553B7" w14:textId="77777777" w:rsidR="00415BF2" w:rsidRDefault="00415BF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6D472" w14:textId="77777777" w:rsidR="00B238BD" w:rsidRDefault="00B238BD" w:rsidP="004E3FE4">
      <w:r>
        <w:separator/>
      </w:r>
    </w:p>
  </w:footnote>
  <w:footnote w:type="continuationSeparator" w:id="0">
    <w:p w14:paraId="0773A59B" w14:textId="77777777" w:rsidR="00B238BD" w:rsidRDefault="00B238BD" w:rsidP="004E3F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339"/>
    <w:rsid w:val="0000175A"/>
    <w:rsid w:val="00003F69"/>
    <w:rsid w:val="00013D45"/>
    <w:rsid w:val="000229B8"/>
    <w:rsid w:val="000322B7"/>
    <w:rsid w:val="00034F48"/>
    <w:rsid w:val="00037518"/>
    <w:rsid w:val="00037E4F"/>
    <w:rsid w:val="00042AB7"/>
    <w:rsid w:val="00045101"/>
    <w:rsid w:val="00046F67"/>
    <w:rsid w:val="00051CB5"/>
    <w:rsid w:val="000577BF"/>
    <w:rsid w:val="0005793A"/>
    <w:rsid w:val="00057C8F"/>
    <w:rsid w:val="0006758C"/>
    <w:rsid w:val="00067D1B"/>
    <w:rsid w:val="000801AB"/>
    <w:rsid w:val="00082620"/>
    <w:rsid w:val="00085607"/>
    <w:rsid w:val="0008758D"/>
    <w:rsid w:val="0009032B"/>
    <w:rsid w:val="00092E54"/>
    <w:rsid w:val="00093782"/>
    <w:rsid w:val="000A383E"/>
    <w:rsid w:val="000A59DA"/>
    <w:rsid w:val="000B1102"/>
    <w:rsid w:val="000B1AAA"/>
    <w:rsid w:val="000B2C0F"/>
    <w:rsid w:val="000B394A"/>
    <w:rsid w:val="000C0504"/>
    <w:rsid w:val="000C0E98"/>
    <w:rsid w:val="000D045E"/>
    <w:rsid w:val="000D0D0A"/>
    <w:rsid w:val="000D1C76"/>
    <w:rsid w:val="000E3FDF"/>
    <w:rsid w:val="000F2029"/>
    <w:rsid w:val="000F6171"/>
    <w:rsid w:val="00102B00"/>
    <w:rsid w:val="00104410"/>
    <w:rsid w:val="00112339"/>
    <w:rsid w:val="00115D60"/>
    <w:rsid w:val="00120634"/>
    <w:rsid w:val="001258E5"/>
    <w:rsid w:val="00130E0A"/>
    <w:rsid w:val="00133D78"/>
    <w:rsid w:val="00135F0E"/>
    <w:rsid w:val="00142122"/>
    <w:rsid w:val="001460C5"/>
    <w:rsid w:val="00147EAF"/>
    <w:rsid w:val="0015483C"/>
    <w:rsid w:val="00155F67"/>
    <w:rsid w:val="00156637"/>
    <w:rsid w:val="00157C3E"/>
    <w:rsid w:val="00162B2E"/>
    <w:rsid w:val="0016394C"/>
    <w:rsid w:val="00164277"/>
    <w:rsid w:val="00176545"/>
    <w:rsid w:val="00181D0A"/>
    <w:rsid w:val="00182712"/>
    <w:rsid w:val="001834D8"/>
    <w:rsid w:val="00192413"/>
    <w:rsid w:val="00194D9A"/>
    <w:rsid w:val="001A06CB"/>
    <w:rsid w:val="001A0C84"/>
    <w:rsid w:val="001A588E"/>
    <w:rsid w:val="001A6B9D"/>
    <w:rsid w:val="001A736C"/>
    <w:rsid w:val="001C3D6B"/>
    <w:rsid w:val="001D08CA"/>
    <w:rsid w:val="001D1E11"/>
    <w:rsid w:val="001D4750"/>
    <w:rsid w:val="001E264E"/>
    <w:rsid w:val="001F092E"/>
    <w:rsid w:val="00201AE7"/>
    <w:rsid w:val="00201FCF"/>
    <w:rsid w:val="002044A4"/>
    <w:rsid w:val="00205E20"/>
    <w:rsid w:val="00206A1A"/>
    <w:rsid w:val="0021794A"/>
    <w:rsid w:val="00221FA7"/>
    <w:rsid w:val="0022201A"/>
    <w:rsid w:val="002237B8"/>
    <w:rsid w:val="00225851"/>
    <w:rsid w:val="002317F9"/>
    <w:rsid w:val="002351E1"/>
    <w:rsid w:val="00237C0F"/>
    <w:rsid w:val="00244AFF"/>
    <w:rsid w:val="00263265"/>
    <w:rsid w:val="0026661A"/>
    <w:rsid w:val="002720B6"/>
    <w:rsid w:val="002730E0"/>
    <w:rsid w:val="00275131"/>
    <w:rsid w:val="00280C6E"/>
    <w:rsid w:val="00283365"/>
    <w:rsid w:val="00285363"/>
    <w:rsid w:val="0028554F"/>
    <w:rsid w:val="00285763"/>
    <w:rsid w:val="00285DCA"/>
    <w:rsid w:val="00292DAC"/>
    <w:rsid w:val="002A3B3E"/>
    <w:rsid w:val="002A46EC"/>
    <w:rsid w:val="002B0AF1"/>
    <w:rsid w:val="002B6D9C"/>
    <w:rsid w:val="002C3BE2"/>
    <w:rsid w:val="002E4CEE"/>
    <w:rsid w:val="002E5E14"/>
    <w:rsid w:val="002F2943"/>
    <w:rsid w:val="00301533"/>
    <w:rsid w:val="003078B3"/>
    <w:rsid w:val="00307F36"/>
    <w:rsid w:val="00311917"/>
    <w:rsid w:val="003129C5"/>
    <w:rsid w:val="00313307"/>
    <w:rsid w:val="003137A2"/>
    <w:rsid w:val="00314BBC"/>
    <w:rsid w:val="00316236"/>
    <w:rsid w:val="0032324D"/>
    <w:rsid w:val="003251E5"/>
    <w:rsid w:val="00326216"/>
    <w:rsid w:val="003320E7"/>
    <w:rsid w:val="003325CF"/>
    <w:rsid w:val="00334450"/>
    <w:rsid w:val="00343E1B"/>
    <w:rsid w:val="0034625F"/>
    <w:rsid w:val="00350772"/>
    <w:rsid w:val="00360C06"/>
    <w:rsid w:val="003620FC"/>
    <w:rsid w:val="0036332A"/>
    <w:rsid w:val="00383089"/>
    <w:rsid w:val="00384218"/>
    <w:rsid w:val="0038442E"/>
    <w:rsid w:val="00385BEF"/>
    <w:rsid w:val="00391A41"/>
    <w:rsid w:val="003922AE"/>
    <w:rsid w:val="00395C38"/>
    <w:rsid w:val="00396F31"/>
    <w:rsid w:val="003A176F"/>
    <w:rsid w:val="003A1896"/>
    <w:rsid w:val="003A6D25"/>
    <w:rsid w:val="003B00AA"/>
    <w:rsid w:val="003B5B3A"/>
    <w:rsid w:val="003B6DDA"/>
    <w:rsid w:val="003C10D2"/>
    <w:rsid w:val="003C2691"/>
    <w:rsid w:val="003C41E7"/>
    <w:rsid w:val="003D176C"/>
    <w:rsid w:val="003D26CD"/>
    <w:rsid w:val="003D5669"/>
    <w:rsid w:val="003E500D"/>
    <w:rsid w:val="003F1330"/>
    <w:rsid w:val="003F390F"/>
    <w:rsid w:val="0040194E"/>
    <w:rsid w:val="00403A68"/>
    <w:rsid w:val="00406A80"/>
    <w:rsid w:val="00411934"/>
    <w:rsid w:val="00413085"/>
    <w:rsid w:val="00415461"/>
    <w:rsid w:val="00415BF2"/>
    <w:rsid w:val="0042074C"/>
    <w:rsid w:val="004261F1"/>
    <w:rsid w:val="00427DF0"/>
    <w:rsid w:val="00432DCA"/>
    <w:rsid w:val="00434392"/>
    <w:rsid w:val="00435A66"/>
    <w:rsid w:val="004366A8"/>
    <w:rsid w:val="004444D2"/>
    <w:rsid w:val="00450BBD"/>
    <w:rsid w:val="0045214F"/>
    <w:rsid w:val="00453C02"/>
    <w:rsid w:val="00472C37"/>
    <w:rsid w:val="00480A08"/>
    <w:rsid w:val="00482A9E"/>
    <w:rsid w:val="0048491D"/>
    <w:rsid w:val="00487D9A"/>
    <w:rsid w:val="004917D5"/>
    <w:rsid w:val="00494C08"/>
    <w:rsid w:val="004A0D45"/>
    <w:rsid w:val="004B07AE"/>
    <w:rsid w:val="004B55EB"/>
    <w:rsid w:val="004B67A0"/>
    <w:rsid w:val="004C61F5"/>
    <w:rsid w:val="004D22BE"/>
    <w:rsid w:val="004D7A34"/>
    <w:rsid w:val="004E31FF"/>
    <w:rsid w:val="004E3FE4"/>
    <w:rsid w:val="004E5EBB"/>
    <w:rsid w:val="004E6886"/>
    <w:rsid w:val="004F2959"/>
    <w:rsid w:val="004F296D"/>
    <w:rsid w:val="004F31BE"/>
    <w:rsid w:val="004F40BD"/>
    <w:rsid w:val="00502F16"/>
    <w:rsid w:val="00504503"/>
    <w:rsid w:val="00510AD6"/>
    <w:rsid w:val="0052002A"/>
    <w:rsid w:val="005224E1"/>
    <w:rsid w:val="00533DCD"/>
    <w:rsid w:val="0054649F"/>
    <w:rsid w:val="00547378"/>
    <w:rsid w:val="005501A3"/>
    <w:rsid w:val="0055465C"/>
    <w:rsid w:val="00554FF6"/>
    <w:rsid w:val="005553C7"/>
    <w:rsid w:val="0055731E"/>
    <w:rsid w:val="00560E7E"/>
    <w:rsid w:val="005639DC"/>
    <w:rsid w:val="005641A7"/>
    <w:rsid w:val="00567843"/>
    <w:rsid w:val="005755DD"/>
    <w:rsid w:val="0057572B"/>
    <w:rsid w:val="005777CB"/>
    <w:rsid w:val="005830CB"/>
    <w:rsid w:val="00591837"/>
    <w:rsid w:val="00592A5E"/>
    <w:rsid w:val="0059408F"/>
    <w:rsid w:val="005945F6"/>
    <w:rsid w:val="005B27FC"/>
    <w:rsid w:val="005B6EC2"/>
    <w:rsid w:val="005C2686"/>
    <w:rsid w:val="005D028C"/>
    <w:rsid w:val="005D6F8F"/>
    <w:rsid w:val="005D7407"/>
    <w:rsid w:val="005E4FAC"/>
    <w:rsid w:val="005E612F"/>
    <w:rsid w:val="005F0B41"/>
    <w:rsid w:val="005F2424"/>
    <w:rsid w:val="00600C29"/>
    <w:rsid w:val="00600C33"/>
    <w:rsid w:val="00602497"/>
    <w:rsid w:val="0060444A"/>
    <w:rsid w:val="0060687D"/>
    <w:rsid w:val="00611950"/>
    <w:rsid w:val="00613DD6"/>
    <w:rsid w:val="00615AAB"/>
    <w:rsid w:val="006232D6"/>
    <w:rsid w:val="00624431"/>
    <w:rsid w:val="00626830"/>
    <w:rsid w:val="00637347"/>
    <w:rsid w:val="00637CB3"/>
    <w:rsid w:val="0064498E"/>
    <w:rsid w:val="006513F2"/>
    <w:rsid w:val="00651783"/>
    <w:rsid w:val="00664074"/>
    <w:rsid w:val="0066715D"/>
    <w:rsid w:val="0067295C"/>
    <w:rsid w:val="00673C83"/>
    <w:rsid w:val="00674020"/>
    <w:rsid w:val="00681F9D"/>
    <w:rsid w:val="0068460E"/>
    <w:rsid w:val="00685265"/>
    <w:rsid w:val="00687099"/>
    <w:rsid w:val="00691D6E"/>
    <w:rsid w:val="006A267F"/>
    <w:rsid w:val="006A3E22"/>
    <w:rsid w:val="006A55EB"/>
    <w:rsid w:val="006B05EB"/>
    <w:rsid w:val="006B1568"/>
    <w:rsid w:val="006B2542"/>
    <w:rsid w:val="006B4743"/>
    <w:rsid w:val="006B55F5"/>
    <w:rsid w:val="006B775E"/>
    <w:rsid w:val="006C1989"/>
    <w:rsid w:val="006C1AD9"/>
    <w:rsid w:val="006C46CE"/>
    <w:rsid w:val="006C4FB9"/>
    <w:rsid w:val="006C5211"/>
    <w:rsid w:val="006D287A"/>
    <w:rsid w:val="006D2894"/>
    <w:rsid w:val="006E211C"/>
    <w:rsid w:val="006E232B"/>
    <w:rsid w:val="006E3477"/>
    <w:rsid w:val="006F0B0B"/>
    <w:rsid w:val="006F1577"/>
    <w:rsid w:val="006F4879"/>
    <w:rsid w:val="006F7F84"/>
    <w:rsid w:val="007054B2"/>
    <w:rsid w:val="00713159"/>
    <w:rsid w:val="00716F40"/>
    <w:rsid w:val="00720AD4"/>
    <w:rsid w:val="00720E3E"/>
    <w:rsid w:val="00723836"/>
    <w:rsid w:val="007261C8"/>
    <w:rsid w:val="0073175C"/>
    <w:rsid w:val="0073217E"/>
    <w:rsid w:val="007321CD"/>
    <w:rsid w:val="007327C5"/>
    <w:rsid w:val="00737825"/>
    <w:rsid w:val="00740824"/>
    <w:rsid w:val="00741D2F"/>
    <w:rsid w:val="00745FEB"/>
    <w:rsid w:val="007517AA"/>
    <w:rsid w:val="007554CC"/>
    <w:rsid w:val="007555EC"/>
    <w:rsid w:val="00755D92"/>
    <w:rsid w:val="00756ADD"/>
    <w:rsid w:val="00756DE0"/>
    <w:rsid w:val="0076327B"/>
    <w:rsid w:val="00765F06"/>
    <w:rsid w:val="00767ED5"/>
    <w:rsid w:val="00770DC2"/>
    <w:rsid w:val="00776BE3"/>
    <w:rsid w:val="0078464F"/>
    <w:rsid w:val="00791DCF"/>
    <w:rsid w:val="00793E90"/>
    <w:rsid w:val="007B13E9"/>
    <w:rsid w:val="007B1BB6"/>
    <w:rsid w:val="007B50AD"/>
    <w:rsid w:val="007B63F0"/>
    <w:rsid w:val="007B68C7"/>
    <w:rsid w:val="007B6B1D"/>
    <w:rsid w:val="007B7DF6"/>
    <w:rsid w:val="007C2094"/>
    <w:rsid w:val="007C3410"/>
    <w:rsid w:val="007C429B"/>
    <w:rsid w:val="007C75E5"/>
    <w:rsid w:val="007C7A45"/>
    <w:rsid w:val="007D139D"/>
    <w:rsid w:val="007D1D6B"/>
    <w:rsid w:val="007D547A"/>
    <w:rsid w:val="007D581B"/>
    <w:rsid w:val="007E613E"/>
    <w:rsid w:val="007F0FE1"/>
    <w:rsid w:val="00803A24"/>
    <w:rsid w:val="00803C19"/>
    <w:rsid w:val="008150B6"/>
    <w:rsid w:val="00817F38"/>
    <w:rsid w:val="00820FBD"/>
    <w:rsid w:val="008239A7"/>
    <w:rsid w:val="008274C4"/>
    <w:rsid w:val="008319F5"/>
    <w:rsid w:val="0083418C"/>
    <w:rsid w:val="008373F6"/>
    <w:rsid w:val="00837F1A"/>
    <w:rsid w:val="00840659"/>
    <w:rsid w:val="00847A90"/>
    <w:rsid w:val="00851E90"/>
    <w:rsid w:val="0085554F"/>
    <w:rsid w:val="008610DB"/>
    <w:rsid w:val="008610E1"/>
    <w:rsid w:val="00862BB5"/>
    <w:rsid w:val="00863E6A"/>
    <w:rsid w:val="008717C0"/>
    <w:rsid w:val="00871E56"/>
    <w:rsid w:val="0087287A"/>
    <w:rsid w:val="008734C3"/>
    <w:rsid w:val="00894EED"/>
    <w:rsid w:val="00896E20"/>
    <w:rsid w:val="008A3E94"/>
    <w:rsid w:val="008A5408"/>
    <w:rsid w:val="008A7855"/>
    <w:rsid w:val="008B2AE4"/>
    <w:rsid w:val="008B6ABD"/>
    <w:rsid w:val="008B78C8"/>
    <w:rsid w:val="008C15FC"/>
    <w:rsid w:val="008C227A"/>
    <w:rsid w:val="008D0287"/>
    <w:rsid w:val="008D0366"/>
    <w:rsid w:val="008D3CCD"/>
    <w:rsid w:val="008D6965"/>
    <w:rsid w:val="008D737D"/>
    <w:rsid w:val="008E27A8"/>
    <w:rsid w:val="008E6302"/>
    <w:rsid w:val="008E7735"/>
    <w:rsid w:val="008F3F26"/>
    <w:rsid w:val="008F752B"/>
    <w:rsid w:val="008F79F1"/>
    <w:rsid w:val="00902D3C"/>
    <w:rsid w:val="0090384D"/>
    <w:rsid w:val="0090583E"/>
    <w:rsid w:val="00912D2D"/>
    <w:rsid w:val="00914077"/>
    <w:rsid w:val="0091528D"/>
    <w:rsid w:val="00916415"/>
    <w:rsid w:val="00916BC8"/>
    <w:rsid w:val="00921BFB"/>
    <w:rsid w:val="00923538"/>
    <w:rsid w:val="00932F5A"/>
    <w:rsid w:val="00940565"/>
    <w:rsid w:val="00941A97"/>
    <w:rsid w:val="00941B4E"/>
    <w:rsid w:val="00943783"/>
    <w:rsid w:val="0094572F"/>
    <w:rsid w:val="00946234"/>
    <w:rsid w:val="0094675D"/>
    <w:rsid w:val="00951AD6"/>
    <w:rsid w:val="00953E31"/>
    <w:rsid w:val="0096110C"/>
    <w:rsid w:val="009652FB"/>
    <w:rsid w:val="00965506"/>
    <w:rsid w:val="009660BB"/>
    <w:rsid w:val="009666F8"/>
    <w:rsid w:val="00967115"/>
    <w:rsid w:val="00967842"/>
    <w:rsid w:val="0098320A"/>
    <w:rsid w:val="00987F77"/>
    <w:rsid w:val="00991A87"/>
    <w:rsid w:val="0099403A"/>
    <w:rsid w:val="00994973"/>
    <w:rsid w:val="009B270C"/>
    <w:rsid w:val="009B4A69"/>
    <w:rsid w:val="009B62B4"/>
    <w:rsid w:val="009C0E35"/>
    <w:rsid w:val="009C3EBA"/>
    <w:rsid w:val="009C54AD"/>
    <w:rsid w:val="009C6426"/>
    <w:rsid w:val="009C7F5B"/>
    <w:rsid w:val="009D411C"/>
    <w:rsid w:val="009E052D"/>
    <w:rsid w:val="009E2598"/>
    <w:rsid w:val="00A0468A"/>
    <w:rsid w:val="00A05BB0"/>
    <w:rsid w:val="00A1676C"/>
    <w:rsid w:val="00A21F9C"/>
    <w:rsid w:val="00A23C5A"/>
    <w:rsid w:val="00A269C0"/>
    <w:rsid w:val="00A322E0"/>
    <w:rsid w:val="00A35F2A"/>
    <w:rsid w:val="00A367EB"/>
    <w:rsid w:val="00A4037B"/>
    <w:rsid w:val="00A40C8E"/>
    <w:rsid w:val="00A45F6B"/>
    <w:rsid w:val="00A46049"/>
    <w:rsid w:val="00A52A1C"/>
    <w:rsid w:val="00A54917"/>
    <w:rsid w:val="00A579DC"/>
    <w:rsid w:val="00A65713"/>
    <w:rsid w:val="00A827EB"/>
    <w:rsid w:val="00A85ADC"/>
    <w:rsid w:val="00AA27DB"/>
    <w:rsid w:val="00AA332A"/>
    <w:rsid w:val="00AA43A4"/>
    <w:rsid w:val="00AA5E44"/>
    <w:rsid w:val="00AB002D"/>
    <w:rsid w:val="00AB16B2"/>
    <w:rsid w:val="00AB77A3"/>
    <w:rsid w:val="00AC020E"/>
    <w:rsid w:val="00AC36F3"/>
    <w:rsid w:val="00AC3BFC"/>
    <w:rsid w:val="00AD0CEF"/>
    <w:rsid w:val="00AE281B"/>
    <w:rsid w:val="00AE4735"/>
    <w:rsid w:val="00AF07D3"/>
    <w:rsid w:val="00AF2372"/>
    <w:rsid w:val="00AF42F2"/>
    <w:rsid w:val="00AF776D"/>
    <w:rsid w:val="00B02188"/>
    <w:rsid w:val="00B11045"/>
    <w:rsid w:val="00B11F34"/>
    <w:rsid w:val="00B12289"/>
    <w:rsid w:val="00B1451E"/>
    <w:rsid w:val="00B14A37"/>
    <w:rsid w:val="00B2058B"/>
    <w:rsid w:val="00B238BD"/>
    <w:rsid w:val="00B24708"/>
    <w:rsid w:val="00B30198"/>
    <w:rsid w:val="00B3300D"/>
    <w:rsid w:val="00B339C9"/>
    <w:rsid w:val="00B35C73"/>
    <w:rsid w:val="00B36FBB"/>
    <w:rsid w:val="00B4010E"/>
    <w:rsid w:val="00B47B4E"/>
    <w:rsid w:val="00B5123B"/>
    <w:rsid w:val="00B557D0"/>
    <w:rsid w:val="00B712E3"/>
    <w:rsid w:val="00B72A98"/>
    <w:rsid w:val="00B732C1"/>
    <w:rsid w:val="00B74CDC"/>
    <w:rsid w:val="00B85C37"/>
    <w:rsid w:val="00B91983"/>
    <w:rsid w:val="00B9658B"/>
    <w:rsid w:val="00B969EF"/>
    <w:rsid w:val="00BA22A1"/>
    <w:rsid w:val="00BA504E"/>
    <w:rsid w:val="00BA5E99"/>
    <w:rsid w:val="00BB4FB2"/>
    <w:rsid w:val="00BB69B8"/>
    <w:rsid w:val="00BC1492"/>
    <w:rsid w:val="00BC42C9"/>
    <w:rsid w:val="00BD780B"/>
    <w:rsid w:val="00BD783E"/>
    <w:rsid w:val="00BE7617"/>
    <w:rsid w:val="00BF1805"/>
    <w:rsid w:val="00BF45C5"/>
    <w:rsid w:val="00BF4F54"/>
    <w:rsid w:val="00BF56EE"/>
    <w:rsid w:val="00BF7032"/>
    <w:rsid w:val="00C051FA"/>
    <w:rsid w:val="00C12D62"/>
    <w:rsid w:val="00C135AD"/>
    <w:rsid w:val="00C2052C"/>
    <w:rsid w:val="00C2495D"/>
    <w:rsid w:val="00C25328"/>
    <w:rsid w:val="00C300B3"/>
    <w:rsid w:val="00C30EC6"/>
    <w:rsid w:val="00C34096"/>
    <w:rsid w:val="00C35252"/>
    <w:rsid w:val="00C3623A"/>
    <w:rsid w:val="00C37E77"/>
    <w:rsid w:val="00C42B55"/>
    <w:rsid w:val="00C46744"/>
    <w:rsid w:val="00C521AF"/>
    <w:rsid w:val="00C546E3"/>
    <w:rsid w:val="00C55AC3"/>
    <w:rsid w:val="00C65250"/>
    <w:rsid w:val="00C669F4"/>
    <w:rsid w:val="00C66FDC"/>
    <w:rsid w:val="00C700E4"/>
    <w:rsid w:val="00C80A2C"/>
    <w:rsid w:val="00C84A5D"/>
    <w:rsid w:val="00CA089A"/>
    <w:rsid w:val="00CB0EA1"/>
    <w:rsid w:val="00CB50A1"/>
    <w:rsid w:val="00CB7B43"/>
    <w:rsid w:val="00CD1925"/>
    <w:rsid w:val="00CD4854"/>
    <w:rsid w:val="00CE061E"/>
    <w:rsid w:val="00CE1DB9"/>
    <w:rsid w:val="00CE2A0A"/>
    <w:rsid w:val="00CE4908"/>
    <w:rsid w:val="00CE7645"/>
    <w:rsid w:val="00CF2481"/>
    <w:rsid w:val="00CF3F31"/>
    <w:rsid w:val="00CF7F7C"/>
    <w:rsid w:val="00D040F5"/>
    <w:rsid w:val="00D10860"/>
    <w:rsid w:val="00D22ED2"/>
    <w:rsid w:val="00D2702A"/>
    <w:rsid w:val="00D27763"/>
    <w:rsid w:val="00D321DC"/>
    <w:rsid w:val="00D404B2"/>
    <w:rsid w:val="00D433D2"/>
    <w:rsid w:val="00D447AA"/>
    <w:rsid w:val="00D4610C"/>
    <w:rsid w:val="00D52A91"/>
    <w:rsid w:val="00D538BB"/>
    <w:rsid w:val="00D53DE2"/>
    <w:rsid w:val="00D603F0"/>
    <w:rsid w:val="00D606BC"/>
    <w:rsid w:val="00D61CC1"/>
    <w:rsid w:val="00D639BD"/>
    <w:rsid w:val="00D654EA"/>
    <w:rsid w:val="00D667B6"/>
    <w:rsid w:val="00D72747"/>
    <w:rsid w:val="00D76C5F"/>
    <w:rsid w:val="00D866CE"/>
    <w:rsid w:val="00D91A82"/>
    <w:rsid w:val="00D925FA"/>
    <w:rsid w:val="00D944DE"/>
    <w:rsid w:val="00DA6684"/>
    <w:rsid w:val="00DB3E46"/>
    <w:rsid w:val="00DB6515"/>
    <w:rsid w:val="00DB74CE"/>
    <w:rsid w:val="00DC356A"/>
    <w:rsid w:val="00DD0DDF"/>
    <w:rsid w:val="00DD5922"/>
    <w:rsid w:val="00DE1B87"/>
    <w:rsid w:val="00DE2E5E"/>
    <w:rsid w:val="00DE5668"/>
    <w:rsid w:val="00DE66AB"/>
    <w:rsid w:val="00DF0A13"/>
    <w:rsid w:val="00DF1D5C"/>
    <w:rsid w:val="00DF2719"/>
    <w:rsid w:val="00DF3739"/>
    <w:rsid w:val="00E01184"/>
    <w:rsid w:val="00E029DF"/>
    <w:rsid w:val="00E07BE8"/>
    <w:rsid w:val="00E11360"/>
    <w:rsid w:val="00E12CE9"/>
    <w:rsid w:val="00E13B0E"/>
    <w:rsid w:val="00E20228"/>
    <w:rsid w:val="00E21748"/>
    <w:rsid w:val="00E23B1C"/>
    <w:rsid w:val="00E25877"/>
    <w:rsid w:val="00E31263"/>
    <w:rsid w:val="00E343CB"/>
    <w:rsid w:val="00E42ADC"/>
    <w:rsid w:val="00E46985"/>
    <w:rsid w:val="00E53DFD"/>
    <w:rsid w:val="00E55CB1"/>
    <w:rsid w:val="00E5679B"/>
    <w:rsid w:val="00E6168C"/>
    <w:rsid w:val="00E65297"/>
    <w:rsid w:val="00E7174B"/>
    <w:rsid w:val="00E75109"/>
    <w:rsid w:val="00E75557"/>
    <w:rsid w:val="00E75CEE"/>
    <w:rsid w:val="00E77B85"/>
    <w:rsid w:val="00E82FD2"/>
    <w:rsid w:val="00E82FDF"/>
    <w:rsid w:val="00E8640B"/>
    <w:rsid w:val="00E977D6"/>
    <w:rsid w:val="00EA0B6C"/>
    <w:rsid w:val="00EA7504"/>
    <w:rsid w:val="00EB07F4"/>
    <w:rsid w:val="00EB0B0C"/>
    <w:rsid w:val="00EB1CDA"/>
    <w:rsid w:val="00EB4DE8"/>
    <w:rsid w:val="00EB5920"/>
    <w:rsid w:val="00EB7507"/>
    <w:rsid w:val="00EC02C6"/>
    <w:rsid w:val="00EC62E1"/>
    <w:rsid w:val="00EC655F"/>
    <w:rsid w:val="00EE4AFB"/>
    <w:rsid w:val="00EE6026"/>
    <w:rsid w:val="00F014DA"/>
    <w:rsid w:val="00F02B18"/>
    <w:rsid w:val="00F03331"/>
    <w:rsid w:val="00F10958"/>
    <w:rsid w:val="00F13B8F"/>
    <w:rsid w:val="00F164A4"/>
    <w:rsid w:val="00F248C1"/>
    <w:rsid w:val="00F35C38"/>
    <w:rsid w:val="00F44909"/>
    <w:rsid w:val="00F540A7"/>
    <w:rsid w:val="00F55AE6"/>
    <w:rsid w:val="00F55EB7"/>
    <w:rsid w:val="00F61D8F"/>
    <w:rsid w:val="00F63C6E"/>
    <w:rsid w:val="00F67314"/>
    <w:rsid w:val="00F67553"/>
    <w:rsid w:val="00F71016"/>
    <w:rsid w:val="00F72E19"/>
    <w:rsid w:val="00F74C6C"/>
    <w:rsid w:val="00F75705"/>
    <w:rsid w:val="00F81B46"/>
    <w:rsid w:val="00F87FD0"/>
    <w:rsid w:val="00F92AE3"/>
    <w:rsid w:val="00F93381"/>
    <w:rsid w:val="00F955D8"/>
    <w:rsid w:val="00F9716F"/>
    <w:rsid w:val="00FA6995"/>
    <w:rsid w:val="00FB3B27"/>
    <w:rsid w:val="00FB412B"/>
    <w:rsid w:val="00FB59F2"/>
    <w:rsid w:val="00FC1BB5"/>
    <w:rsid w:val="00FC3051"/>
    <w:rsid w:val="00FC6F54"/>
    <w:rsid w:val="00FC73C9"/>
    <w:rsid w:val="00FD6158"/>
    <w:rsid w:val="00FE3B6B"/>
    <w:rsid w:val="00FE59A7"/>
    <w:rsid w:val="00FF256F"/>
    <w:rsid w:val="00FF2B22"/>
    <w:rsid w:val="00F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BBF74"/>
  <w15:chartTrackingRefBased/>
  <w15:docId w15:val="{FA1A90DE-4AFF-48FB-B5FE-9497DE4FA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3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676C"/>
    <w:rPr>
      <w:b/>
      <w:bCs/>
    </w:rPr>
  </w:style>
  <w:style w:type="paragraph" w:styleId="a4">
    <w:name w:val="header"/>
    <w:basedOn w:val="a"/>
    <w:link w:val="a5"/>
    <w:uiPriority w:val="99"/>
    <w:unhideWhenUsed/>
    <w:rsid w:val="004E3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E3FE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E3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E3FE4"/>
    <w:rPr>
      <w:sz w:val="18"/>
      <w:szCs w:val="18"/>
    </w:rPr>
  </w:style>
  <w:style w:type="table" w:styleId="a8">
    <w:name w:val="Table Grid"/>
    <w:basedOn w:val="a1"/>
    <w:uiPriority w:val="39"/>
    <w:rsid w:val="00436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F2719"/>
    <w:rPr>
      <w:rFonts w:ascii="Times New Roman" w:hAnsi="Times New Roman" w:cs="Times New Roman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F2719"/>
    <w:rPr>
      <w:rFonts w:ascii="Times New Roman" w:hAnsi="Times New Roman" w:cs="Times New Roman"/>
      <w:sz w:val="18"/>
      <w:szCs w:val="18"/>
    </w:rPr>
  </w:style>
  <w:style w:type="table" w:styleId="2">
    <w:name w:val="Grid Table 2"/>
    <w:basedOn w:val="a1"/>
    <w:uiPriority w:val="47"/>
    <w:rsid w:val="003A189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">
    <w:name w:val="Grid Table 3"/>
    <w:basedOn w:val="a1"/>
    <w:uiPriority w:val="48"/>
    <w:rsid w:val="003A189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9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2690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小静</dc:creator>
  <cp:keywords/>
  <dc:description/>
  <cp:lastModifiedBy>吴 小静</cp:lastModifiedBy>
  <cp:revision>27</cp:revision>
  <dcterms:created xsi:type="dcterms:W3CDTF">2019-06-29T13:56:00Z</dcterms:created>
  <dcterms:modified xsi:type="dcterms:W3CDTF">2020-03-01T16:06:00Z</dcterms:modified>
</cp:coreProperties>
</file>