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CDDC" w14:textId="0AFE3E77" w:rsidR="00FB5692" w:rsidRDefault="00FB5692" w:rsidP="00FB5692">
      <w:pPr>
        <w:pStyle w:val="Caption"/>
        <w:rPr>
          <w:rFonts w:ascii="Times" w:hAnsi="Times" w:cs="Times"/>
          <w:b/>
        </w:rPr>
      </w:pPr>
      <w:bookmarkStart w:id="0" w:name="_Ref536870439"/>
      <w:bookmarkStart w:id="1" w:name="_Toc4009133"/>
      <w:r w:rsidRPr="00FB5692">
        <w:rPr>
          <w:rFonts w:ascii="Times" w:hAnsi="Times" w:cs="Times"/>
          <w:b/>
        </w:rPr>
        <w:t>Supplemental Tables</w:t>
      </w:r>
    </w:p>
    <w:p w14:paraId="56AF0D5C" w14:textId="14A060C0" w:rsidR="00AF5315" w:rsidRDefault="00AF5315" w:rsidP="00AF5315"/>
    <w:p w14:paraId="4B5F5364" w14:textId="327CA7A1" w:rsidR="00AF5315" w:rsidRPr="00AF5315" w:rsidRDefault="00AF5315" w:rsidP="00AF5315">
      <w:r>
        <w:t xml:space="preserve">Table S1. </w:t>
      </w:r>
      <w:bookmarkStart w:id="2" w:name="_Toc4009113"/>
      <w:r w:rsidRPr="00BA3F15">
        <w:rPr>
          <w:rFonts w:ascii="Times" w:hAnsi="Times" w:cs="Times"/>
        </w:rPr>
        <w:t>Summary statistics for community vulnerability surveyed sorted by mean score</w:t>
      </w:r>
      <w:bookmarkEnd w:id="2"/>
      <w:r w:rsidRPr="00BA3F15">
        <w:rPr>
          <w:rFonts w:ascii="Times" w:hAnsi="Times" w:cs="Times"/>
        </w:rPr>
        <w:t xml:space="preserve"> (Carpenter, 2019)</w:t>
      </w:r>
    </w:p>
    <w:tbl>
      <w:tblPr>
        <w:tblW w:w="77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03"/>
        <w:gridCol w:w="1003"/>
        <w:gridCol w:w="803"/>
        <w:gridCol w:w="1203"/>
        <w:gridCol w:w="1162"/>
        <w:gridCol w:w="1162"/>
      </w:tblGrid>
      <w:tr w:rsidR="00AF5315" w:rsidRPr="00BA3F15" w14:paraId="7BC66AA1" w14:textId="77777777" w:rsidTr="00FD02AF">
        <w:trPr>
          <w:trHeight w:val="630"/>
          <w:tblHeader/>
        </w:trPr>
        <w:tc>
          <w:tcPr>
            <w:tcW w:w="2075" w:type="dxa"/>
            <w:vAlign w:val="center"/>
          </w:tcPr>
          <w:p w14:paraId="230F0D0E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  <w:t>Vulnerability Type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14:paraId="137490E1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9E6C374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  <w:t>Median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4E5306E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  <w:t>Mode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77FA609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  <w:t>Standard Deviation</w:t>
            </w:r>
          </w:p>
        </w:tc>
        <w:tc>
          <w:tcPr>
            <w:tcW w:w="1162" w:type="dxa"/>
          </w:tcPr>
          <w:p w14:paraId="471151FB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  <w:t>Number (Percent) Ranking 1 or 2</w:t>
            </w:r>
          </w:p>
        </w:tc>
        <w:tc>
          <w:tcPr>
            <w:tcW w:w="1162" w:type="dxa"/>
          </w:tcPr>
          <w:p w14:paraId="7E82D230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b/>
                <w:bCs/>
                <w:color w:val="000000"/>
                <w:szCs w:val="24"/>
              </w:rPr>
              <w:t>Number (Percent) Ranking 4 or 5</w:t>
            </w:r>
          </w:p>
        </w:tc>
      </w:tr>
      <w:tr w:rsidR="00AF5315" w:rsidRPr="00BA3F15" w14:paraId="7A3632D0" w14:textId="77777777" w:rsidTr="00FD02AF">
        <w:trPr>
          <w:trHeight w:val="315"/>
        </w:trPr>
        <w:tc>
          <w:tcPr>
            <w:tcW w:w="2075" w:type="dxa"/>
            <w:vAlign w:val="bottom"/>
          </w:tcPr>
          <w:p w14:paraId="05F5919C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Water surge damage from hurricanes and severe storms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38DFCF89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3.35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D2987A4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D45ACB8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4FFD859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1.261</w:t>
            </w:r>
          </w:p>
        </w:tc>
        <w:tc>
          <w:tcPr>
            <w:tcW w:w="1162" w:type="dxa"/>
            <w:vAlign w:val="bottom"/>
          </w:tcPr>
          <w:p w14:paraId="561BAF70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137 (27.2%)</w:t>
            </w:r>
          </w:p>
        </w:tc>
        <w:tc>
          <w:tcPr>
            <w:tcW w:w="1162" w:type="dxa"/>
            <w:vAlign w:val="bottom"/>
          </w:tcPr>
          <w:p w14:paraId="7F26451C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248 (49.3%)</w:t>
            </w:r>
          </w:p>
        </w:tc>
      </w:tr>
      <w:tr w:rsidR="00AF5315" w:rsidRPr="00BA3F15" w14:paraId="2865DC7B" w14:textId="77777777" w:rsidTr="00FD02AF">
        <w:trPr>
          <w:trHeight w:val="315"/>
        </w:trPr>
        <w:tc>
          <w:tcPr>
            <w:tcW w:w="2075" w:type="dxa"/>
            <w:vAlign w:val="bottom"/>
          </w:tcPr>
          <w:p w14:paraId="0C484848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Increased flooding if sea level rises in the future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4C09A93A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3.17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9AE0351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3C20DD3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16991180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1.299</w:t>
            </w:r>
          </w:p>
        </w:tc>
        <w:tc>
          <w:tcPr>
            <w:tcW w:w="1162" w:type="dxa"/>
            <w:vAlign w:val="bottom"/>
          </w:tcPr>
          <w:p w14:paraId="094117AC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254 (50.5%)</w:t>
            </w:r>
          </w:p>
        </w:tc>
        <w:tc>
          <w:tcPr>
            <w:tcW w:w="1162" w:type="dxa"/>
            <w:vAlign w:val="bottom"/>
          </w:tcPr>
          <w:p w14:paraId="2135CF7E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223 (44.3%)</w:t>
            </w:r>
          </w:p>
        </w:tc>
      </w:tr>
      <w:tr w:rsidR="00AF5315" w:rsidRPr="00BA3F15" w14:paraId="473E1217" w14:textId="77777777" w:rsidTr="00FD02AF">
        <w:trPr>
          <w:trHeight w:val="315"/>
        </w:trPr>
        <w:tc>
          <w:tcPr>
            <w:tcW w:w="2075" w:type="dxa"/>
            <w:vAlign w:val="bottom"/>
          </w:tcPr>
          <w:p w14:paraId="66C82E00" w14:textId="77777777" w:rsidR="00AF5315" w:rsidRPr="00BA3F15" w:rsidRDefault="00AF5315" w:rsidP="00FD02AF">
            <w:pPr>
              <w:keepNext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Other natural disasters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2899B59B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3.12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BD8BB99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4A1B094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9FFE8FF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1.082</w:t>
            </w:r>
          </w:p>
        </w:tc>
        <w:tc>
          <w:tcPr>
            <w:tcW w:w="1162" w:type="dxa"/>
            <w:vAlign w:val="bottom"/>
          </w:tcPr>
          <w:p w14:paraId="299A4033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154 (30.6%)</w:t>
            </w:r>
          </w:p>
        </w:tc>
        <w:tc>
          <w:tcPr>
            <w:tcW w:w="1162" w:type="dxa"/>
            <w:vAlign w:val="bottom"/>
          </w:tcPr>
          <w:p w14:paraId="1D9DBBE5" w14:textId="77777777" w:rsidR="00AF5315" w:rsidRPr="00BA3F15" w:rsidRDefault="00AF5315" w:rsidP="00FD02AF">
            <w:pPr>
              <w:keepNext/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180 (35.8%)</w:t>
            </w:r>
          </w:p>
        </w:tc>
      </w:tr>
      <w:tr w:rsidR="00AF5315" w:rsidRPr="00BA3F15" w14:paraId="1060BCE4" w14:textId="77777777" w:rsidTr="00FD02AF">
        <w:trPr>
          <w:trHeight w:val="315"/>
        </w:trPr>
        <w:tc>
          <w:tcPr>
            <w:tcW w:w="2075" w:type="dxa"/>
            <w:vAlign w:val="bottom"/>
          </w:tcPr>
          <w:p w14:paraId="3348C44A" w14:textId="77777777" w:rsidR="00AF5315" w:rsidRPr="00BA3F15" w:rsidRDefault="00AF5315" w:rsidP="00FD02AF">
            <w:pPr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Repeated flooding from high tides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099F0CC0" w14:textId="77777777" w:rsidR="00AF5315" w:rsidRPr="00BA3F15" w:rsidRDefault="00AF5315" w:rsidP="00FD02AF">
            <w:pPr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2.89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5B8C844" w14:textId="77777777" w:rsidR="00AF5315" w:rsidRPr="00BA3F15" w:rsidRDefault="00AF5315" w:rsidP="00FD02AF">
            <w:pPr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CE79A1E" w14:textId="77777777" w:rsidR="00AF5315" w:rsidRPr="00BA3F15" w:rsidRDefault="00AF5315" w:rsidP="00FD02AF">
            <w:pPr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2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2C103A54" w14:textId="77777777" w:rsidR="00AF5315" w:rsidRPr="00BA3F15" w:rsidRDefault="00AF5315" w:rsidP="00FD02AF">
            <w:pPr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1.351</w:t>
            </w:r>
          </w:p>
        </w:tc>
        <w:tc>
          <w:tcPr>
            <w:tcW w:w="1162" w:type="dxa"/>
            <w:vAlign w:val="bottom"/>
          </w:tcPr>
          <w:p w14:paraId="059A82A9" w14:textId="77777777" w:rsidR="00AF5315" w:rsidRPr="00BA3F15" w:rsidRDefault="00AF5315" w:rsidP="00FD02AF">
            <w:pPr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220 (43.7%)</w:t>
            </w:r>
          </w:p>
        </w:tc>
        <w:tc>
          <w:tcPr>
            <w:tcW w:w="1162" w:type="dxa"/>
            <w:vAlign w:val="bottom"/>
          </w:tcPr>
          <w:p w14:paraId="13932E37" w14:textId="77777777" w:rsidR="00AF5315" w:rsidRPr="00BA3F15" w:rsidRDefault="00AF5315" w:rsidP="00FD02AF">
            <w:pPr>
              <w:jc w:val="right"/>
              <w:rPr>
                <w:rFonts w:ascii="Times" w:eastAsia="Times New Roman" w:hAnsi="Times" w:cs="Times"/>
                <w:color w:val="000000"/>
                <w:szCs w:val="24"/>
              </w:rPr>
            </w:pPr>
            <w:r w:rsidRPr="00BA3F15">
              <w:rPr>
                <w:rFonts w:ascii="Times" w:eastAsia="Times New Roman" w:hAnsi="Times" w:cs="Times"/>
                <w:color w:val="000000"/>
                <w:szCs w:val="24"/>
              </w:rPr>
              <w:t>187 (37.2%)</w:t>
            </w:r>
          </w:p>
        </w:tc>
      </w:tr>
    </w:tbl>
    <w:p w14:paraId="723737A9" w14:textId="77777777" w:rsidR="00AF5315" w:rsidRPr="00AF5315" w:rsidRDefault="00AF5315" w:rsidP="00AF5315"/>
    <w:p w14:paraId="4A5C3F4C" w14:textId="49EDE548" w:rsidR="00FB5692" w:rsidRDefault="00FB5692" w:rsidP="00FB5692"/>
    <w:p w14:paraId="4681D871" w14:textId="7E59465B" w:rsidR="00066E5E" w:rsidRDefault="00066E5E" w:rsidP="00FB5692"/>
    <w:p w14:paraId="3F0105FC" w14:textId="6B24AAB7" w:rsidR="00066E5E" w:rsidRPr="00D73A49" w:rsidRDefault="00066E5E" w:rsidP="00066E5E">
      <w:pPr>
        <w:pStyle w:val="Caption"/>
      </w:pPr>
      <w:bookmarkStart w:id="3" w:name="_Ref536386655"/>
      <w:bookmarkStart w:id="4" w:name="_Toc4009124"/>
      <w:r w:rsidRPr="00D73A49">
        <w:t>Table</w:t>
      </w:r>
      <w:bookmarkEnd w:id="3"/>
      <w:r>
        <w:rPr>
          <w:noProof/>
        </w:rPr>
        <w:t xml:space="preserve"> </w:t>
      </w:r>
      <w:r>
        <w:rPr>
          <w:noProof/>
        </w:rPr>
        <w:t>S2</w:t>
      </w:r>
      <w:r w:rsidRPr="00D73A49">
        <w:t>. Distribution of responses on protection strength</w:t>
      </w:r>
      <w:bookmarkEnd w:id="4"/>
      <w:r>
        <w:t xml:space="preserve"> (Carpenter, 2019)</w:t>
      </w:r>
    </w:p>
    <w:tbl>
      <w:tblPr>
        <w:tblpPr w:leftFromText="180" w:rightFromText="180" w:vertAnchor="text" w:tblpY="1"/>
        <w:tblOverlap w:val="never"/>
        <w:tblW w:w="8460" w:type="dxa"/>
        <w:tblLook w:val="04A0" w:firstRow="1" w:lastRow="0" w:firstColumn="1" w:lastColumn="0" w:noHBand="0" w:noVBand="1"/>
      </w:tblPr>
      <w:tblGrid>
        <w:gridCol w:w="4230"/>
        <w:gridCol w:w="1080"/>
        <w:gridCol w:w="1080"/>
        <w:gridCol w:w="900"/>
        <w:gridCol w:w="1170"/>
      </w:tblGrid>
      <w:tr w:rsidR="00066E5E" w:rsidRPr="00622CCD" w14:paraId="0D434129" w14:textId="77777777" w:rsidTr="00FD02AF">
        <w:trPr>
          <w:trHeight w:val="300"/>
          <w:tblHeader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5EBA" w14:textId="77777777" w:rsidR="00066E5E" w:rsidRPr="0098654C" w:rsidRDefault="00066E5E" w:rsidP="00FD02AF">
            <w:pPr>
              <w:keepNext/>
              <w:jc w:val="center"/>
              <w:rPr>
                <w:rFonts w:eastAsia="Times New Roman" w:cs="Times New Roman"/>
                <w:b/>
                <w:szCs w:val="24"/>
              </w:rPr>
            </w:pPr>
            <w:r w:rsidRPr="0098654C">
              <w:rPr>
                <w:rFonts w:eastAsia="Times New Roman" w:cs="Times New Roman"/>
                <w:b/>
                <w:szCs w:val="24"/>
              </w:rPr>
              <w:t>Potential Failure Rate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D8AA" w14:textId="77777777" w:rsidR="00066E5E" w:rsidRPr="00622CCD" w:rsidRDefault="00066E5E" w:rsidP="00FD02AF">
            <w:pPr>
              <w:keepNext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22CCD">
              <w:rPr>
                <w:rFonts w:eastAsia="Times New Roman" w:cs="Times New Roman"/>
                <w:b/>
                <w:bCs/>
                <w:color w:val="000000"/>
                <w:szCs w:val="24"/>
              </w:rPr>
              <w:t>Major Flooding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C76" w14:textId="77777777" w:rsidR="00066E5E" w:rsidRPr="00622CCD" w:rsidRDefault="00066E5E" w:rsidP="00FD02AF">
            <w:pPr>
              <w:keepNext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22CCD">
              <w:rPr>
                <w:rFonts w:eastAsia="Times New Roman" w:cs="Times New Roman"/>
                <w:b/>
                <w:bCs/>
                <w:color w:val="000000"/>
                <w:szCs w:val="24"/>
              </w:rPr>
              <w:t>Minor Flooding</w:t>
            </w:r>
          </w:p>
        </w:tc>
      </w:tr>
      <w:tr w:rsidR="00066E5E" w:rsidRPr="00622CCD" w14:paraId="5C8113A7" w14:textId="77777777" w:rsidTr="00FD02AF">
        <w:trPr>
          <w:trHeight w:val="300"/>
          <w:tblHeader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E66" w14:textId="77777777" w:rsidR="00066E5E" w:rsidRPr="00622CCD" w:rsidRDefault="00066E5E" w:rsidP="00FD02AF">
            <w:pPr>
              <w:keepNext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B36" w14:textId="77777777" w:rsidR="00066E5E" w:rsidRPr="00622CCD" w:rsidRDefault="00066E5E" w:rsidP="00FD02AF">
            <w:pPr>
              <w:keepNext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22CCD">
              <w:rPr>
                <w:rFonts w:eastAsia="Times New Roman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FA2" w14:textId="77777777" w:rsidR="00066E5E" w:rsidRPr="00622CCD" w:rsidRDefault="00066E5E" w:rsidP="00FD02AF">
            <w:pPr>
              <w:keepNext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22CCD">
              <w:rPr>
                <w:rFonts w:eastAsia="Times New Roman" w:cs="Times New Roman"/>
                <w:b/>
                <w:bCs/>
                <w:color w:val="000000"/>
                <w:szCs w:val="24"/>
              </w:rPr>
              <w:t>Percent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9B99" w14:textId="77777777" w:rsidR="00066E5E" w:rsidRPr="00622CCD" w:rsidRDefault="00066E5E" w:rsidP="00FD02AF">
            <w:pPr>
              <w:keepNext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22CCD">
              <w:rPr>
                <w:rFonts w:eastAsia="Times New Roman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1CF0" w14:textId="77777777" w:rsidR="00066E5E" w:rsidRPr="00622CCD" w:rsidRDefault="00066E5E" w:rsidP="00FD02AF">
            <w:pPr>
              <w:keepNext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22CCD">
              <w:rPr>
                <w:rFonts w:eastAsia="Times New Roman" w:cs="Times New Roman"/>
                <w:b/>
                <w:bCs/>
                <w:color w:val="000000"/>
                <w:szCs w:val="24"/>
              </w:rPr>
              <w:t>Percent</w:t>
            </w:r>
          </w:p>
        </w:tc>
      </w:tr>
      <w:tr w:rsidR="00066E5E" w:rsidRPr="00622CCD" w14:paraId="3D1F1C93" w14:textId="77777777" w:rsidTr="00FD02AF">
        <w:trPr>
          <w:trHeight w:val="53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E028" w14:textId="77777777" w:rsidR="00066E5E" w:rsidRPr="00622CCD" w:rsidRDefault="00066E5E" w:rsidP="00FD02AF">
            <w:pPr>
              <w:keepNext/>
              <w:rPr>
                <w:rFonts w:eastAsia="Times New Roman" w:cs="Times New Roman"/>
                <w:szCs w:val="24"/>
              </w:rPr>
            </w:pPr>
            <w:r w:rsidRPr="00622CCD">
              <w:rPr>
                <w:rFonts w:eastAsia="Times New Roman" w:cs="Times New Roman"/>
                <w:szCs w:val="24"/>
              </w:rPr>
              <w:t>Fails less than 0.1% of years (1 in 1,000 years average)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D5A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1F9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11.5%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3DA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463A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7.0%</w:t>
            </w:r>
          </w:p>
        </w:tc>
      </w:tr>
      <w:tr w:rsidR="00066E5E" w:rsidRPr="00622CCD" w14:paraId="174E8A7D" w14:textId="77777777" w:rsidTr="00FD02AF">
        <w:trPr>
          <w:trHeight w:val="53"/>
          <w:tblHeader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16C1" w14:textId="77777777" w:rsidR="00066E5E" w:rsidRPr="00622CCD" w:rsidRDefault="00066E5E" w:rsidP="00FD02AF">
            <w:pPr>
              <w:keepNext/>
              <w:rPr>
                <w:rFonts w:eastAsia="Times New Roman" w:cs="Times New Roman"/>
                <w:szCs w:val="24"/>
              </w:rPr>
            </w:pPr>
            <w:r w:rsidRPr="00622CCD">
              <w:rPr>
                <w:rFonts w:eastAsia="Times New Roman" w:cs="Times New Roman"/>
                <w:szCs w:val="24"/>
              </w:rPr>
              <w:t>Fails less than 0.2% of years (1 in 500 years average)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4C4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0BD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18.3%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782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204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DF6E37">
              <w:rPr>
                <w:rFonts w:eastAsia="Times New Roman" w:cs="Times New Roman"/>
                <w:color w:val="010205"/>
                <w:szCs w:val="24"/>
              </w:rPr>
              <w:t>12.</w:t>
            </w:r>
            <w:r w:rsidRPr="00622CCD">
              <w:rPr>
                <w:rFonts w:eastAsia="Times New Roman" w:cs="Times New Roman"/>
                <w:color w:val="010205"/>
                <w:szCs w:val="24"/>
              </w:rPr>
              <w:t>1%</w:t>
            </w:r>
          </w:p>
        </w:tc>
      </w:tr>
      <w:tr w:rsidR="00066E5E" w:rsidRPr="00622CCD" w14:paraId="20EBEDCE" w14:textId="77777777" w:rsidTr="00FD02AF">
        <w:trPr>
          <w:trHeight w:val="53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9861" w14:textId="77777777" w:rsidR="00066E5E" w:rsidRPr="00622CCD" w:rsidRDefault="00066E5E" w:rsidP="00FD02AF">
            <w:pPr>
              <w:keepNext/>
              <w:rPr>
                <w:rFonts w:eastAsia="Times New Roman" w:cs="Times New Roman"/>
                <w:szCs w:val="24"/>
              </w:rPr>
            </w:pPr>
            <w:r w:rsidRPr="00C656FA">
              <w:rPr>
                <w:rFonts w:eastAsia="Times New Roman" w:cs="Times New Roman"/>
                <w:szCs w:val="24"/>
              </w:rPr>
              <w:t>Fails less than 1% of years (1 in 100 years average)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934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32C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35.8%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C50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168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0DEC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33.4%</w:t>
            </w:r>
          </w:p>
        </w:tc>
      </w:tr>
      <w:tr w:rsidR="00066E5E" w:rsidRPr="00622CCD" w14:paraId="6CB447E3" w14:textId="77777777" w:rsidTr="00FD02AF">
        <w:trPr>
          <w:trHeight w:val="53"/>
          <w:tblHeader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ADDD" w14:textId="77777777" w:rsidR="00066E5E" w:rsidRPr="00622CCD" w:rsidRDefault="00066E5E" w:rsidP="00FD02AF">
            <w:pPr>
              <w:keepNext/>
              <w:rPr>
                <w:rFonts w:eastAsia="Times New Roman" w:cs="Times New Roman"/>
                <w:szCs w:val="24"/>
              </w:rPr>
            </w:pPr>
            <w:r w:rsidRPr="00622CCD">
              <w:rPr>
                <w:rFonts w:eastAsia="Times New Roman" w:cs="Times New Roman"/>
                <w:szCs w:val="24"/>
              </w:rPr>
              <w:t>Fails less than 2.5% of years (1 in 50 years average)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A956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EF9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19.5%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B0F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58E" w14:textId="77777777" w:rsidR="00066E5E" w:rsidRPr="00622CCD" w:rsidRDefault="00066E5E" w:rsidP="00FD02AF">
            <w:pPr>
              <w:keepNext/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25.0%</w:t>
            </w:r>
          </w:p>
        </w:tc>
      </w:tr>
      <w:tr w:rsidR="00066E5E" w:rsidRPr="00622CCD" w14:paraId="17925C66" w14:textId="77777777" w:rsidTr="00FD02AF">
        <w:trPr>
          <w:trHeight w:val="53"/>
          <w:tblHeader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C0AE" w14:textId="77777777" w:rsidR="00066E5E" w:rsidRPr="00622CCD" w:rsidRDefault="00066E5E" w:rsidP="00FD02AF">
            <w:pPr>
              <w:rPr>
                <w:rFonts w:eastAsia="Times New Roman" w:cs="Times New Roman"/>
                <w:szCs w:val="24"/>
              </w:rPr>
            </w:pPr>
            <w:r w:rsidRPr="00622CCD">
              <w:rPr>
                <w:rFonts w:eastAsia="Times New Roman" w:cs="Times New Roman"/>
                <w:szCs w:val="24"/>
              </w:rPr>
              <w:t>Fails less than 10% of years (1 in 10 years average)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EBB" w14:textId="77777777" w:rsidR="00066E5E" w:rsidRPr="00622CCD" w:rsidRDefault="00066E5E" w:rsidP="00FD02AF">
            <w:pPr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EE1" w14:textId="77777777" w:rsidR="00066E5E" w:rsidRPr="00622CCD" w:rsidRDefault="00066E5E" w:rsidP="00FD02AF">
            <w:pPr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14.9%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346" w14:textId="77777777" w:rsidR="00066E5E" w:rsidRPr="00622CCD" w:rsidRDefault="00066E5E" w:rsidP="00FD02AF">
            <w:pPr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4B5" w14:textId="77777777" w:rsidR="00066E5E" w:rsidRPr="00622CCD" w:rsidRDefault="00066E5E" w:rsidP="00FD02AF">
            <w:pPr>
              <w:jc w:val="right"/>
              <w:rPr>
                <w:rFonts w:eastAsia="Times New Roman" w:cs="Times New Roman"/>
                <w:color w:val="010205"/>
                <w:szCs w:val="24"/>
              </w:rPr>
            </w:pPr>
            <w:r w:rsidRPr="00622CCD">
              <w:rPr>
                <w:rFonts w:eastAsia="Times New Roman" w:cs="Times New Roman"/>
                <w:color w:val="010205"/>
                <w:szCs w:val="24"/>
              </w:rPr>
              <w:t>22.5%</w:t>
            </w:r>
          </w:p>
        </w:tc>
      </w:tr>
    </w:tbl>
    <w:p w14:paraId="64EF63F5" w14:textId="77777777" w:rsidR="00066E5E" w:rsidRPr="00186055" w:rsidRDefault="00066E5E" w:rsidP="00066E5E">
      <w:pPr>
        <w:rPr>
          <w:rFonts w:ascii="Times" w:hAnsi="Times" w:cs="Times"/>
          <w:szCs w:val="24"/>
        </w:rPr>
      </w:pPr>
    </w:p>
    <w:p w14:paraId="41ED130F" w14:textId="77777777" w:rsidR="00066E5E" w:rsidRDefault="00066E5E" w:rsidP="00FB5692"/>
    <w:p w14:paraId="1C450480" w14:textId="77777777" w:rsidR="00066E5E" w:rsidRDefault="00066E5E" w:rsidP="00FB5692"/>
    <w:p w14:paraId="6B5B7976" w14:textId="77777777" w:rsidR="00066E5E" w:rsidRDefault="00066E5E" w:rsidP="00FB5692"/>
    <w:p w14:paraId="4FF5204C" w14:textId="77777777" w:rsidR="009606A4" w:rsidRPr="00FB5692" w:rsidRDefault="009606A4" w:rsidP="00FB5692"/>
    <w:p w14:paraId="34AACC53" w14:textId="77777777" w:rsidR="00066E5E" w:rsidRDefault="00066E5E" w:rsidP="00FB5692"/>
    <w:p w14:paraId="5B840C38" w14:textId="77777777" w:rsidR="00066E5E" w:rsidRDefault="00066E5E" w:rsidP="00FB5692"/>
    <w:p w14:paraId="66D8F41A" w14:textId="77777777" w:rsidR="00066E5E" w:rsidRDefault="00066E5E" w:rsidP="00FB5692"/>
    <w:p w14:paraId="69F38049" w14:textId="77777777" w:rsidR="00066E5E" w:rsidRDefault="00066E5E" w:rsidP="00FB5692"/>
    <w:p w14:paraId="74920D3E" w14:textId="77777777" w:rsidR="00066E5E" w:rsidRDefault="00066E5E" w:rsidP="00FB5692"/>
    <w:p w14:paraId="4A277A7F" w14:textId="77777777" w:rsidR="00066E5E" w:rsidRDefault="00066E5E" w:rsidP="00FB5692"/>
    <w:p w14:paraId="14607974" w14:textId="77777777" w:rsidR="00066E5E" w:rsidRDefault="00066E5E" w:rsidP="00FB5692"/>
    <w:p w14:paraId="6DC26FDE" w14:textId="77777777" w:rsidR="00066E5E" w:rsidRDefault="00066E5E" w:rsidP="00FB5692"/>
    <w:p w14:paraId="61F88BCD" w14:textId="77777777" w:rsidR="00066E5E" w:rsidRDefault="00066E5E" w:rsidP="00FB5692"/>
    <w:p w14:paraId="15E3679E" w14:textId="77777777" w:rsidR="00066E5E" w:rsidRDefault="00066E5E" w:rsidP="00FB5692"/>
    <w:p w14:paraId="09E4EDB6" w14:textId="7B783760" w:rsidR="00FB5692" w:rsidRPr="00FB5692" w:rsidRDefault="00FB5692" w:rsidP="00FB5692">
      <w:r w:rsidRPr="00FB5692">
        <w:t xml:space="preserve">Table </w:t>
      </w:r>
      <w:bookmarkEnd w:id="0"/>
      <w:r>
        <w:rPr>
          <w:noProof/>
        </w:rPr>
        <w:t>S</w:t>
      </w:r>
      <w:r w:rsidR="00066E5E">
        <w:rPr>
          <w:noProof/>
        </w:rPr>
        <w:t>3</w:t>
      </w:r>
      <w:r>
        <w:rPr>
          <w:noProof/>
        </w:rPr>
        <w:t>.</w:t>
      </w:r>
      <w:r w:rsidRPr="00FB5692">
        <w:t xml:space="preserve"> Respondent’s household income</w:t>
      </w:r>
      <w:bookmarkEnd w:id="1"/>
      <w:r w:rsidRPr="00FB5692">
        <w:t xml:space="preserve"> (Carpenter, 2019</w:t>
      </w:r>
      <w:r>
        <w:t>)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530"/>
        <w:gridCol w:w="1350"/>
      </w:tblGrid>
      <w:tr w:rsidR="00FB5692" w:rsidRPr="00FB5692" w14:paraId="177CEDA9" w14:textId="77777777" w:rsidTr="005E01F8">
        <w:trPr>
          <w:trHeight w:val="53"/>
          <w:tblHeader/>
        </w:trPr>
        <w:tc>
          <w:tcPr>
            <w:tcW w:w="2785" w:type="dxa"/>
            <w:shd w:val="clear" w:color="auto" w:fill="auto"/>
          </w:tcPr>
          <w:p w14:paraId="2E801A63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Amount</w:t>
            </w:r>
          </w:p>
        </w:tc>
        <w:tc>
          <w:tcPr>
            <w:tcW w:w="1530" w:type="dxa"/>
            <w:shd w:val="clear" w:color="auto" w:fill="auto"/>
            <w:noWrap/>
          </w:tcPr>
          <w:p w14:paraId="03811572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1350" w:type="dxa"/>
            <w:shd w:val="clear" w:color="auto" w:fill="auto"/>
            <w:noWrap/>
          </w:tcPr>
          <w:p w14:paraId="0A2062DA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Percentage</w:t>
            </w:r>
          </w:p>
        </w:tc>
      </w:tr>
      <w:tr w:rsidR="00FB5692" w:rsidRPr="00FB5692" w14:paraId="528CDBE0" w14:textId="77777777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14:paraId="2EB6232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$200,000 or more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6FF9F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ED6692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4.2%</w:t>
            </w:r>
          </w:p>
        </w:tc>
      </w:tr>
      <w:tr w:rsidR="00FB5692" w:rsidRPr="00FB5692" w14:paraId="6FE85FD0" w14:textId="77777777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14:paraId="00DC10F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$150,000 to $199,999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84BA5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FED5BD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4.0%</w:t>
            </w:r>
          </w:p>
        </w:tc>
      </w:tr>
      <w:tr w:rsidR="00FB5692" w:rsidRPr="00FB5692" w14:paraId="7A2AC784" w14:textId="77777777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14:paraId="40B0B2EC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$100,000 to $149,999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CCEFC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218BD8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12.7%</w:t>
            </w:r>
          </w:p>
        </w:tc>
      </w:tr>
      <w:tr w:rsidR="00FB5692" w:rsidRPr="00FB5692" w14:paraId="0F6EF0BC" w14:textId="77777777" w:rsidTr="005E01F8">
        <w:trPr>
          <w:trHeight w:val="116"/>
        </w:trPr>
        <w:tc>
          <w:tcPr>
            <w:tcW w:w="2785" w:type="dxa"/>
            <w:shd w:val="clear" w:color="auto" w:fill="auto"/>
            <w:hideMark/>
          </w:tcPr>
          <w:p w14:paraId="563501F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lastRenderedPageBreak/>
              <w:t>$75,000 to $99,999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9A74F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286261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15.7%</w:t>
            </w:r>
          </w:p>
        </w:tc>
      </w:tr>
      <w:tr w:rsidR="00FB5692" w:rsidRPr="00FB5692" w14:paraId="1A57E89C" w14:textId="77777777" w:rsidTr="005E01F8">
        <w:trPr>
          <w:trHeight w:val="98"/>
        </w:trPr>
        <w:tc>
          <w:tcPr>
            <w:tcW w:w="2785" w:type="dxa"/>
            <w:shd w:val="clear" w:color="auto" w:fill="auto"/>
            <w:hideMark/>
          </w:tcPr>
          <w:p w14:paraId="2E16034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$50,000 to $74,999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87E63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197099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21.3%</w:t>
            </w:r>
          </w:p>
        </w:tc>
      </w:tr>
      <w:tr w:rsidR="00FB5692" w:rsidRPr="00FB5692" w14:paraId="319DB2CB" w14:textId="77777777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14:paraId="39835AB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$35,000 to $49,999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3C5D6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D954F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15.7%</w:t>
            </w:r>
          </w:p>
        </w:tc>
      </w:tr>
      <w:tr w:rsidR="00FB5692" w:rsidRPr="00FB5692" w14:paraId="3062A8E3" w14:textId="77777777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14:paraId="09E0E386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$25,000 to $34,999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8553F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CF3CF3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10.1%</w:t>
            </w:r>
          </w:p>
        </w:tc>
      </w:tr>
      <w:tr w:rsidR="00FB5692" w:rsidRPr="00FB5692" w14:paraId="32C3AE4B" w14:textId="77777777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14:paraId="53F5CFD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Less than $25,000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32B6C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C9BDEE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13.1%</w:t>
            </w:r>
          </w:p>
        </w:tc>
      </w:tr>
      <w:tr w:rsidR="00FB5692" w:rsidRPr="00FB5692" w14:paraId="4DCF7EDF" w14:textId="77777777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14:paraId="180253AE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510B49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C2AB787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14:paraId="2C432022" w14:textId="77777777" w:rsidR="00DD564B" w:rsidRDefault="00DD564B" w:rsidP="00FB5692"/>
    <w:p w14:paraId="26347A24" w14:textId="77777777" w:rsidR="009606A4" w:rsidRPr="00FB5692" w:rsidRDefault="009606A4" w:rsidP="00FB5692"/>
    <w:p w14:paraId="463E7CFC" w14:textId="40203219" w:rsidR="00FB5692" w:rsidRPr="00FB5692" w:rsidRDefault="00FB5692" w:rsidP="00FB5692">
      <w:bookmarkStart w:id="5" w:name="_Ref536386936"/>
      <w:bookmarkStart w:id="6" w:name="_Toc4009134"/>
      <w:r w:rsidRPr="00FB5692">
        <w:t>Table</w:t>
      </w:r>
      <w:bookmarkEnd w:id="5"/>
      <w:r>
        <w:rPr>
          <w:noProof/>
        </w:rPr>
        <w:t xml:space="preserve"> S</w:t>
      </w:r>
      <w:r w:rsidR="00066E5E">
        <w:rPr>
          <w:noProof/>
        </w:rPr>
        <w:t>4</w:t>
      </w:r>
      <w:r w:rsidRPr="00FB5692">
        <w:t>. Respondent’s self-rated environmentalism</w:t>
      </w:r>
      <w:bookmarkEnd w:id="6"/>
      <w:r w:rsidRPr="00FB5692">
        <w:t xml:space="preserve"> (Carpenter, 2019)</w:t>
      </w:r>
    </w:p>
    <w:tbl>
      <w:tblPr>
        <w:tblW w:w="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310"/>
        <w:gridCol w:w="1003"/>
      </w:tblGrid>
      <w:tr w:rsidR="00FB5692" w:rsidRPr="00FB5692" w14:paraId="5D776366" w14:textId="77777777" w:rsidTr="005E01F8">
        <w:trPr>
          <w:trHeight w:val="300"/>
          <w:tblHeader/>
        </w:trPr>
        <w:tc>
          <w:tcPr>
            <w:tcW w:w="1660" w:type="dxa"/>
            <w:shd w:val="clear" w:color="auto" w:fill="auto"/>
            <w:vAlign w:val="bottom"/>
            <w:hideMark/>
          </w:tcPr>
          <w:p w14:paraId="664DBB71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Environmentalist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F1CCD78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F035242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</w:t>
            </w:r>
          </w:p>
        </w:tc>
      </w:tr>
      <w:tr w:rsidR="00FB5692" w:rsidRPr="00FB5692" w14:paraId="6BD669FE" w14:textId="77777777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14:paraId="482D2D7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Exceptionally (5)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35761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00E82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8.5%</w:t>
            </w:r>
          </w:p>
        </w:tc>
      </w:tr>
      <w:tr w:rsidR="00FB5692" w:rsidRPr="00FB5692" w14:paraId="571C451F" w14:textId="77777777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14:paraId="1BAD28F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Highly (4)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09509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6587EC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23.3%</w:t>
            </w:r>
          </w:p>
        </w:tc>
      </w:tr>
      <w:tr w:rsidR="00FB5692" w:rsidRPr="00FB5692" w14:paraId="626F4820" w14:textId="77777777" w:rsidTr="005E01F8">
        <w:trPr>
          <w:trHeight w:val="62"/>
        </w:trPr>
        <w:tc>
          <w:tcPr>
            <w:tcW w:w="1660" w:type="dxa"/>
            <w:shd w:val="clear" w:color="auto" w:fill="auto"/>
            <w:hideMark/>
          </w:tcPr>
          <w:p w14:paraId="72948EA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Moderately (3)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32699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09077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39.6%</w:t>
            </w:r>
          </w:p>
        </w:tc>
      </w:tr>
      <w:tr w:rsidR="00FB5692" w:rsidRPr="00FB5692" w14:paraId="05D472E9" w14:textId="77777777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14:paraId="622ED7C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Somewhat (2)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19CE0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02CF3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22.9%</w:t>
            </w:r>
          </w:p>
        </w:tc>
      </w:tr>
      <w:tr w:rsidR="00FB5692" w:rsidRPr="00FB5692" w14:paraId="1A21F88F" w14:textId="77777777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14:paraId="424906C6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Not at all (1)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95A14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585E2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5.8%</w:t>
            </w:r>
          </w:p>
        </w:tc>
      </w:tr>
      <w:tr w:rsidR="00FB5692" w:rsidRPr="00FB5692" w14:paraId="12D54056" w14:textId="77777777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14:paraId="2449445E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D08964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33807E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14:paraId="1A11DF90" w14:textId="77777777" w:rsidR="00FB5692" w:rsidRDefault="00FB5692" w:rsidP="00FB5692"/>
    <w:p w14:paraId="3ABA5341" w14:textId="77777777" w:rsidR="009606A4" w:rsidRPr="00FB5692" w:rsidRDefault="009606A4" w:rsidP="00FB5692"/>
    <w:p w14:paraId="1918CA72" w14:textId="537A0396" w:rsidR="00FB5692" w:rsidRPr="00FB5692" w:rsidRDefault="00FB5692" w:rsidP="00FB5692">
      <w:bookmarkStart w:id="7" w:name="_Ref536386979"/>
      <w:bookmarkStart w:id="8" w:name="_Toc4009135"/>
      <w:r w:rsidRPr="00FB5692">
        <w:t xml:space="preserve">Table </w:t>
      </w:r>
      <w:bookmarkEnd w:id="7"/>
      <w:r>
        <w:rPr>
          <w:noProof/>
        </w:rPr>
        <w:t>S</w:t>
      </w:r>
      <w:r w:rsidR="00066E5E">
        <w:rPr>
          <w:noProof/>
        </w:rPr>
        <w:t>5</w:t>
      </w:r>
      <w:r>
        <w:rPr>
          <w:noProof/>
        </w:rPr>
        <w:t>.</w:t>
      </w:r>
      <w:r w:rsidRPr="00FB5692">
        <w:t xml:space="preserve"> Respondent’s job titles</w:t>
      </w:r>
      <w:bookmarkEnd w:id="8"/>
      <w:r w:rsidRPr="00FB5692">
        <w:t xml:space="preserve"> (Carpenter, 2019)</w:t>
      </w:r>
    </w:p>
    <w:tbl>
      <w:tblPr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310"/>
        <w:gridCol w:w="1349"/>
      </w:tblGrid>
      <w:tr w:rsidR="00FB5692" w:rsidRPr="00FB5692" w14:paraId="1F2F1271" w14:textId="77777777" w:rsidTr="005E01F8">
        <w:trPr>
          <w:trHeight w:val="300"/>
          <w:tblHeader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671B251E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Job Title/Category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76BE876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21C1B450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Percentage</w:t>
            </w:r>
          </w:p>
        </w:tc>
      </w:tr>
      <w:tr w:rsidR="00FB5692" w:rsidRPr="00FB5692" w14:paraId="13B2EAE7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6BE3476C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President or Owner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937FA4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34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389ACB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6.80%</w:t>
            </w:r>
          </w:p>
        </w:tc>
      </w:tr>
      <w:tr w:rsidR="00FB5692" w:rsidRPr="00FB5692" w14:paraId="3C323FC8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51EA6946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C-Level Executive (CIO, CTO, COO, CMO, etc.)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8D5759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00D604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3.20%</w:t>
            </w:r>
          </w:p>
        </w:tc>
      </w:tr>
      <w:tr w:rsidR="00FB5692" w:rsidRPr="00FB5692" w14:paraId="5F4C2CFA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6EC5AEE6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Senior Vice President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0D3A63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29B6A5C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1.40%</w:t>
            </w:r>
          </w:p>
        </w:tc>
      </w:tr>
      <w:tr w:rsidR="00FB5692" w:rsidRPr="00FB5692" w14:paraId="4D135667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08665FB2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Vice President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A71E03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DB392C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0.60%</w:t>
            </w:r>
          </w:p>
        </w:tc>
      </w:tr>
      <w:tr w:rsidR="00FB5692" w:rsidRPr="00FB5692" w14:paraId="7B0A30BC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79E6936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Director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DB16BB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A7D7BF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3.00%</w:t>
            </w:r>
          </w:p>
        </w:tc>
      </w:tr>
      <w:tr w:rsidR="00FB5692" w:rsidRPr="00FB5692" w14:paraId="1EC87B41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50FC935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Senior Manager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4ADFC0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1AA5696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2.80%</w:t>
            </w:r>
          </w:p>
        </w:tc>
      </w:tr>
      <w:tr w:rsidR="00FB5692" w:rsidRPr="00FB5692" w14:paraId="6890DB71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0C2D406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Manager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F0BCC4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82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2A900C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16.30%</w:t>
            </w:r>
          </w:p>
        </w:tc>
      </w:tr>
      <w:tr w:rsidR="00FB5692" w:rsidRPr="00FB5692" w14:paraId="606F0A26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183F5A8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Analyst/Associate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18032F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87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E305D1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17.30%</w:t>
            </w:r>
          </w:p>
        </w:tc>
      </w:tr>
      <w:tr w:rsidR="00FB5692" w:rsidRPr="00FB5692" w14:paraId="1C66636C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1EE53DC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Entry Level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B7EE8C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EB622E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12.70%</w:t>
            </w:r>
          </w:p>
        </w:tc>
      </w:tr>
      <w:tr w:rsidR="00FB5692" w:rsidRPr="00FB5692" w14:paraId="657D1168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1F00D5B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Student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E1493A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68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670EE9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13.50%</w:t>
            </w:r>
          </w:p>
        </w:tc>
      </w:tr>
      <w:tr w:rsidR="00FB5692" w:rsidRPr="00FB5692" w14:paraId="223EB69E" w14:textId="77777777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14:paraId="0A11AFC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Retired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392305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A54CCB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22.50%</w:t>
            </w:r>
          </w:p>
        </w:tc>
      </w:tr>
      <w:tr w:rsidR="00FB5692" w:rsidRPr="00FB5692" w14:paraId="72E403C3" w14:textId="77777777" w:rsidTr="005E01F8">
        <w:trPr>
          <w:trHeight w:val="53"/>
        </w:trPr>
        <w:tc>
          <w:tcPr>
            <w:tcW w:w="4315" w:type="dxa"/>
            <w:shd w:val="clear" w:color="auto" w:fill="auto"/>
            <w:hideMark/>
          </w:tcPr>
          <w:p w14:paraId="5AF083F8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5803A040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14:paraId="1E27AB51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14:paraId="307138AA" w14:textId="77777777" w:rsidR="00FB5692" w:rsidRDefault="00FB5692" w:rsidP="00FB5692"/>
    <w:p w14:paraId="0297B019" w14:textId="77777777" w:rsidR="009606A4" w:rsidRDefault="009606A4" w:rsidP="00FB5692"/>
    <w:p w14:paraId="104B567F" w14:textId="77777777" w:rsidR="009606A4" w:rsidRDefault="009606A4" w:rsidP="00FB5692"/>
    <w:p w14:paraId="35420E72" w14:textId="77777777" w:rsidR="009606A4" w:rsidRPr="00FB5692" w:rsidRDefault="009606A4" w:rsidP="00FB5692"/>
    <w:p w14:paraId="423100C2" w14:textId="124D8356" w:rsidR="00FB5692" w:rsidRPr="00FB5692" w:rsidRDefault="00FB5692" w:rsidP="00FB5692">
      <w:bookmarkStart w:id="9" w:name="_Ref536387093"/>
      <w:bookmarkStart w:id="10" w:name="_Toc4009137"/>
      <w:r w:rsidRPr="00FB5692">
        <w:t xml:space="preserve">Table </w:t>
      </w:r>
      <w:bookmarkEnd w:id="9"/>
      <w:r>
        <w:rPr>
          <w:noProof/>
        </w:rPr>
        <w:t>S</w:t>
      </w:r>
      <w:r w:rsidR="00066E5E">
        <w:rPr>
          <w:noProof/>
        </w:rPr>
        <w:t>6</w:t>
      </w:r>
      <w:r>
        <w:rPr>
          <w:noProof/>
        </w:rPr>
        <w:t>.</w:t>
      </w:r>
      <w:r w:rsidRPr="00FB5692">
        <w:t xml:space="preserve"> Respondent’s self-reported ethnicities</w:t>
      </w:r>
      <w:bookmarkEnd w:id="10"/>
      <w:r w:rsidRPr="00FB5692">
        <w:t xml:space="preserve"> (Carpenter, 2019)</w:t>
      </w:r>
    </w:p>
    <w:tbl>
      <w:tblPr>
        <w:tblW w:w="6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310"/>
        <w:gridCol w:w="1349"/>
      </w:tblGrid>
      <w:tr w:rsidR="00FB5692" w:rsidRPr="00FB5692" w14:paraId="3667257F" w14:textId="77777777" w:rsidTr="005E01F8">
        <w:trPr>
          <w:trHeight w:val="53"/>
          <w:tblHeader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CF6E80B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Ethnicity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30D878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7ED51C8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Percentage</w:t>
            </w:r>
          </w:p>
        </w:tc>
      </w:tr>
      <w:tr w:rsidR="00FB5692" w:rsidRPr="00FB5692" w14:paraId="30875157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2E1649B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Asian / Pacific Islander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815A28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6108FAB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4.2%</w:t>
            </w:r>
          </w:p>
        </w:tc>
      </w:tr>
      <w:tr w:rsidR="00FB5692" w:rsidRPr="00FB5692" w14:paraId="30C85F73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5248510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Black or African American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59F60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5412F8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9.5%</w:t>
            </w:r>
          </w:p>
        </w:tc>
      </w:tr>
      <w:tr w:rsidR="00FB5692" w:rsidRPr="00FB5692" w14:paraId="3E2F5C25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120294B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Decline to Answer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103DC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721F849C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0.8%</w:t>
            </w:r>
          </w:p>
        </w:tc>
      </w:tr>
      <w:tr w:rsidR="00FB5692" w:rsidRPr="00FB5692" w14:paraId="7F10545D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39EEBA8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Hispanic or Latino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75B025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BF347A5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5.0%</w:t>
            </w:r>
          </w:p>
        </w:tc>
      </w:tr>
      <w:tr w:rsidR="00FB5692" w:rsidRPr="00FB5692" w14:paraId="44C5A1BB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3081624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Multi-racial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A5212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4FF6A93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2.0%</w:t>
            </w:r>
          </w:p>
        </w:tc>
      </w:tr>
      <w:tr w:rsidR="00FB5692" w:rsidRPr="00FB5692" w14:paraId="20BFA913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6CDA501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lastRenderedPageBreak/>
              <w:t>Native American or American Indian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E401F76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4D03AAE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0.8%</w:t>
            </w:r>
          </w:p>
        </w:tc>
      </w:tr>
      <w:tr w:rsidR="00FB5692" w:rsidRPr="00FB5692" w14:paraId="7E8DBE4A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73C5F2E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Other: Latino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C03655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7952F4F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0.2%</w:t>
            </w:r>
          </w:p>
        </w:tc>
      </w:tr>
      <w:tr w:rsidR="00FB5692" w:rsidRPr="00FB5692" w14:paraId="0B0EFBF0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1ECA0D3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Other: Mixed races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69422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91BD03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0.2%</w:t>
            </w:r>
          </w:p>
        </w:tc>
      </w:tr>
      <w:tr w:rsidR="00FB5692" w:rsidRPr="00FB5692" w14:paraId="2297E6AB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58E3DDA2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White or Caucasian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BA799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389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64D6E18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77.3%</w:t>
            </w:r>
          </w:p>
        </w:tc>
      </w:tr>
      <w:tr w:rsidR="00FB5692" w:rsidRPr="00FB5692" w14:paraId="0E0B4B47" w14:textId="77777777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14:paraId="3878FF0B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DD296F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38B320A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14:paraId="6253AB9F" w14:textId="77777777" w:rsidR="00FB5692" w:rsidRDefault="00FB5692" w:rsidP="00FB5692"/>
    <w:p w14:paraId="3EEBE1E1" w14:textId="77777777" w:rsidR="009606A4" w:rsidRPr="00FB5692" w:rsidRDefault="009606A4" w:rsidP="00FB5692"/>
    <w:p w14:paraId="7A455CE3" w14:textId="182D7C48" w:rsidR="00FB5692" w:rsidRPr="00FB5692" w:rsidRDefault="00FB5692" w:rsidP="00FB5692">
      <w:bookmarkStart w:id="11" w:name="_Ref536387113"/>
      <w:bookmarkStart w:id="12" w:name="_Toc4009138"/>
      <w:r w:rsidRPr="00FB5692">
        <w:t>Table</w:t>
      </w:r>
      <w:bookmarkEnd w:id="11"/>
      <w:r>
        <w:rPr>
          <w:noProof/>
        </w:rPr>
        <w:t xml:space="preserve"> S</w:t>
      </w:r>
      <w:r w:rsidR="00066E5E">
        <w:rPr>
          <w:noProof/>
        </w:rPr>
        <w:t>7</w:t>
      </w:r>
      <w:r w:rsidRPr="00FB5692">
        <w:t>. Respondent’s self-identified political parties</w:t>
      </w:r>
      <w:bookmarkEnd w:id="12"/>
      <w:r w:rsidRPr="00FB5692">
        <w:t xml:space="preserve"> (Carpenter, 2019)</w:t>
      </w:r>
    </w:p>
    <w:tbl>
      <w:tblPr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310"/>
        <w:gridCol w:w="1120"/>
      </w:tblGrid>
      <w:tr w:rsidR="00FB5692" w:rsidRPr="00FB5692" w14:paraId="324E1AE5" w14:textId="77777777" w:rsidTr="005E01F8">
        <w:trPr>
          <w:trHeight w:val="53"/>
          <w:tblHeader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52095CBC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Political Party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C378445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DA1B18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</w:t>
            </w:r>
          </w:p>
        </w:tc>
      </w:tr>
      <w:tr w:rsidR="00FB5692" w:rsidRPr="00FB5692" w14:paraId="33C922EA" w14:textId="77777777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14:paraId="796A9F5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Another party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0A70299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BF792D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4.6%</w:t>
            </w:r>
          </w:p>
        </w:tc>
      </w:tr>
      <w:tr w:rsidR="00FB5692" w:rsidRPr="00FB5692" w14:paraId="6170BA95" w14:textId="77777777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14:paraId="464D388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Democratic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1B7F9FB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A1EFA3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42.5%</w:t>
            </w:r>
          </w:p>
        </w:tc>
      </w:tr>
      <w:tr w:rsidR="00FB5692" w:rsidRPr="00FB5692" w14:paraId="0DFB02D2" w14:textId="77777777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14:paraId="3CB2DA5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Not affiliated (independent)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346F313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28C0F81C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28.2%</w:t>
            </w:r>
          </w:p>
        </w:tc>
      </w:tr>
      <w:tr w:rsidR="00FB5692" w:rsidRPr="00FB5692" w14:paraId="676AF96C" w14:textId="77777777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14:paraId="71A7F20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Republican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52FDCCA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6DA17DF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24.7%</w:t>
            </w:r>
          </w:p>
        </w:tc>
      </w:tr>
      <w:tr w:rsidR="00FB5692" w:rsidRPr="00FB5692" w14:paraId="700D7017" w14:textId="77777777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14:paraId="0DEF8C2A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39E0D843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01D5543E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14:paraId="4E920A95" w14:textId="77777777" w:rsidR="00FB5692" w:rsidRDefault="00FB5692" w:rsidP="00FB5692"/>
    <w:p w14:paraId="53ACDA02" w14:textId="77777777" w:rsidR="009606A4" w:rsidRPr="00FB5692" w:rsidRDefault="009606A4" w:rsidP="00FB5692"/>
    <w:p w14:paraId="29345D70" w14:textId="05AE644F" w:rsidR="00FB5692" w:rsidRPr="00FB5692" w:rsidRDefault="00FB5692" w:rsidP="00FB5692">
      <w:bookmarkStart w:id="13" w:name="_Ref536870440"/>
      <w:bookmarkStart w:id="14" w:name="_Toc4009140"/>
      <w:bookmarkStart w:id="15" w:name="_Hlk17405290"/>
      <w:r w:rsidRPr="00FB5692">
        <w:t>Table</w:t>
      </w:r>
      <w:bookmarkEnd w:id="13"/>
      <w:r>
        <w:rPr>
          <w:noProof/>
        </w:rPr>
        <w:t xml:space="preserve"> S</w:t>
      </w:r>
      <w:r w:rsidR="00066E5E">
        <w:rPr>
          <w:noProof/>
        </w:rPr>
        <w:t>8</w:t>
      </w:r>
      <w:r w:rsidRPr="00FB5692">
        <w:t xml:space="preserve">. Respondent’s age groups across respondents </w:t>
      </w:r>
      <w:bookmarkEnd w:id="14"/>
      <w:r w:rsidRPr="00FB5692">
        <w:t>(Carpenter, 2019)</w:t>
      </w:r>
    </w:p>
    <w:tbl>
      <w:tblPr>
        <w:tblW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10"/>
        <w:gridCol w:w="1003"/>
      </w:tblGrid>
      <w:tr w:rsidR="00FB5692" w:rsidRPr="00FB5692" w14:paraId="7529A30F" w14:textId="77777777" w:rsidTr="00FB5692">
        <w:trPr>
          <w:trHeight w:val="53"/>
          <w:tblHeader/>
        </w:trPr>
        <w:tc>
          <w:tcPr>
            <w:tcW w:w="1357" w:type="dxa"/>
            <w:shd w:val="clear" w:color="auto" w:fill="auto"/>
          </w:tcPr>
          <w:p w14:paraId="58F15BF1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Age Group</w:t>
            </w:r>
          </w:p>
        </w:tc>
        <w:tc>
          <w:tcPr>
            <w:tcW w:w="1310" w:type="dxa"/>
            <w:shd w:val="clear" w:color="auto" w:fill="auto"/>
            <w:noWrap/>
          </w:tcPr>
          <w:p w14:paraId="3E61069D" w14:textId="77777777"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Frequency</w:t>
            </w:r>
          </w:p>
        </w:tc>
        <w:tc>
          <w:tcPr>
            <w:tcW w:w="1003" w:type="dxa"/>
            <w:shd w:val="clear" w:color="auto" w:fill="auto"/>
            <w:noWrap/>
          </w:tcPr>
          <w:p w14:paraId="2B479B9D" w14:textId="77777777"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Percent</w:t>
            </w:r>
          </w:p>
        </w:tc>
      </w:tr>
      <w:tr w:rsidR="00FB5692" w:rsidRPr="00FB5692" w14:paraId="79F6925D" w14:textId="77777777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14:paraId="59616C2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18 to 24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97F4886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80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30DF82C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15.9%</w:t>
            </w:r>
          </w:p>
        </w:tc>
      </w:tr>
      <w:tr w:rsidR="00FB5692" w:rsidRPr="00FB5692" w14:paraId="35215B1F" w14:textId="77777777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14:paraId="0359E6A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25 to 34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AF29206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6D8C599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26.4%</w:t>
            </w:r>
          </w:p>
        </w:tc>
      </w:tr>
      <w:bookmarkEnd w:id="15"/>
      <w:tr w:rsidR="00FB5692" w:rsidRPr="00FB5692" w14:paraId="3D3F3C27" w14:textId="77777777" w:rsidTr="00FB5692">
        <w:trPr>
          <w:trHeight w:val="60"/>
        </w:trPr>
        <w:tc>
          <w:tcPr>
            <w:tcW w:w="1357" w:type="dxa"/>
            <w:shd w:val="clear" w:color="auto" w:fill="auto"/>
            <w:hideMark/>
          </w:tcPr>
          <w:p w14:paraId="5BB1744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35 to 44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1C599BC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98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4A79D02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19.5%</w:t>
            </w:r>
          </w:p>
        </w:tc>
      </w:tr>
      <w:tr w:rsidR="00FB5692" w:rsidRPr="00FB5692" w14:paraId="393AD112" w14:textId="77777777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14:paraId="3DF3899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45 to 54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2F3705A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02A1380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14.3%</w:t>
            </w:r>
          </w:p>
        </w:tc>
      </w:tr>
      <w:tr w:rsidR="00FB5692" w:rsidRPr="00FB5692" w14:paraId="5849D4A6" w14:textId="77777777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14:paraId="2073628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55 to 64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597975C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3964E62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10.9%</w:t>
            </w:r>
          </w:p>
        </w:tc>
      </w:tr>
      <w:tr w:rsidR="00FB5692" w:rsidRPr="00FB5692" w14:paraId="71B10BD0" w14:textId="77777777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14:paraId="236FD65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65 and over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47ED958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164C39B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12.9%</w:t>
            </w:r>
          </w:p>
        </w:tc>
      </w:tr>
      <w:tr w:rsidR="00FB5692" w:rsidRPr="00FB5692" w14:paraId="4E9C3362" w14:textId="77777777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14:paraId="301F2A17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369E9431" w14:textId="77777777"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503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7CA7DB7D" w14:textId="77777777"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100%</w:t>
            </w:r>
          </w:p>
        </w:tc>
      </w:tr>
    </w:tbl>
    <w:p w14:paraId="596C22DF" w14:textId="77777777" w:rsidR="00FB5692" w:rsidRDefault="00FB5692" w:rsidP="00FB5692"/>
    <w:p w14:paraId="2482B0E9" w14:textId="77777777" w:rsidR="009606A4" w:rsidRPr="00FB5692" w:rsidRDefault="009606A4" w:rsidP="00FB5692"/>
    <w:p w14:paraId="44C9A3B3" w14:textId="6976934D" w:rsidR="00FB5692" w:rsidRPr="00FB5692" w:rsidRDefault="00FB5692" w:rsidP="00FB5692">
      <w:r w:rsidRPr="00FB5692">
        <w:t>Table</w:t>
      </w:r>
      <w:r>
        <w:rPr>
          <w:noProof/>
        </w:rPr>
        <w:t xml:space="preserve"> S</w:t>
      </w:r>
      <w:r w:rsidR="00066E5E">
        <w:rPr>
          <w:noProof/>
        </w:rPr>
        <w:t>9</w:t>
      </w:r>
      <w:r w:rsidRPr="00FB5692">
        <w:t xml:space="preserve">. Respondent’s genders </w:t>
      </w:r>
    </w:p>
    <w:tbl>
      <w:tblPr>
        <w:tblW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10"/>
        <w:gridCol w:w="1003"/>
      </w:tblGrid>
      <w:tr w:rsidR="00FB5692" w:rsidRPr="00FB5692" w14:paraId="11621948" w14:textId="77777777" w:rsidTr="005E01F8">
        <w:trPr>
          <w:trHeight w:val="53"/>
          <w:tblHeader/>
        </w:trPr>
        <w:tc>
          <w:tcPr>
            <w:tcW w:w="1357" w:type="dxa"/>
            <w:shd w:val="clear" w:color="auto" w:fill="auto"/>
          </w:tcPr>
          <w:p w14:paraId="0699E7B1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Age Group</w:t>
            </w:r>
          </w:p>
        </w:tc>
        <w:tc>
          <w:tcPr>
            <w:tcW w:w="1310" w:type="dxa"/>
            <w:shd w:val="clear" w:color="auto" w:fill="auto"/>
            <w:noWrap/>
          </w:tcPr>
          <w:p w14:paraId="595A26B9" w14:textId="77777777"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Frequency</w:t>
            </w:r>
          </w:p>
        </w:tc>
        <w:tc>
          <w:tcPr>
            <w:tcW w:w="1003" w:type="dxa"/>
            <w:shd w:val="clear" w:color="auto" w:fill="auto"/>
            <w:noWrap/>
          </w:tcPr>
          <w:p w14:paraId="728C7499" w14:textId="77777777"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Percent</w:t>
            </w:r>
          </w:p>
        </w:tc>
      </w:tr>
      <w:tr w:rsidR="00FB5692" w:rsidRPr="00FB5692" w14:paraId="5652E3A3" w14:textId="77777777" w:rsidTr="005E01F8">
        <w:trPr>
          <w:trHeight w:val="53"/>
        </w:trPr>
        <w:tc>
          <w:tcPr>
            <w:tcW w:w="1357" w:type="dxa"/>
            <w:shd w:val="clear" w:color="auto" w:fill="auto"/>
            <w:hideMark/>
          </w:tcPr>
          <w:p w14:paraId="7B7090D5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Female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87125A1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335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7BD5AD9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66.6%</w:t>
            </w:r>
          </w:p>
        </w:tc>
      </w:tr>
      <w:tr w:rsidR="00FB5692" w:rsidRPr="00FB5692" w14:paraId="01C0825C" w14:textId="77777777" w:rsidTr="005E01F8">
        <w:trPr>
          <w:trHeight w:val="53"/>
        </w:trPr>
        <w:tc>
          <w:tcPr>
            <w:tcW w:w="1357" w:type="dxa"/>
            <w:shd w:val="clear" w:color="auto" w:fill="auto"/>
            <w:hideMark/>
          </w:tcPr>
          <w:p w14:paraId="44F3D5E2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Male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96107A2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A6EA518" w14:textId="77777777"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33.4%</w:t>
            </w:r>
          </w:p>
        </w:tc>
      </w:tr>
    </w:tbl>
    <w:p w14:paraId="5155A19E" w14:textId="77777777" w:rsidR="00FB5692" w:rsidRDefault="00FB5692" w:rsidP="00FB5692"/>
    <w:p w14:paraId="756D24C0" w14:textId="77777777" w:rsidR="009606A4" w:rsidRDefault="009606A4" w:rsidP="00FB5692"/>
    <w:p w14:paraId="7727DF1F" w14:textId="77777777" w:rsidR="009606A4" w:rsidRPr="00FB5692" w:rsidRDefault="009606A4" w:rsidP="00FB5692"/>
    <w:p w14:paraId="4FA78E63" w14:textId="0A297730" w:rsidR="00FB5692" w:rsidRPr="00FB5692" w:rsidRDefault="00FB5692" w:rsidP="00FB5692">
      <w:bookmarkStart w:id="16" w:name="_Ref536387299"/>
      <w:bookmarkStart w:id="17" w:name="_Toc4009141"/>
      <w:r w:rsidRPr="00FB5692">
        <w:t>Table</w:t>
      </w:r>
      <w:bookmarkEnd w:id="16"/>
      <w:r>
        <w:rPr>
          <w:noProof/>
        </w:rPr>
        <w:t xml:space="preserve"> S</w:t>
      </w:r>
      <w:r w:rsidR="00066E5E">
        <w:rPr>
          <w:noProof/>
        </w:rPr>
        <w:t>10</w:t>
      </w:r>
      <w:bookmarkStart w:id="18" w:name="_GoBack"/>
      <w:bookmarkEnd w:id="18"/>
      <w:r w:rsidRPr="00FB5692">
        <w:t>. Respondent’s locations across eastern coastal states</w:t>
      </w:r>
      <w:bookmarkEnd w:id="17"/>
      <w:r w:rsidRPr="00FB5692">
        <w:t xml:space="preserve"> (Carpenter, 2019)</w:t>
      </w:r>
    </w:p>
    <w:tbl>
      <w:tblPr>
        <w:tblW w:w="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310"/>
        <w:gridCol w:w="1003"/>
      </w:tblGrid>
      <w:tr w:rsidR="00FB5692" w:rsidRPr="00FB5692" w14:paraId="100444A5" w14:textId="77777777" w:rsidTr="005E01F8">
        <w:trPr>
          <w:trHeight w:val="53"/>
          <w:tblHeader/>
        </w:trPr>
        <w:tc>
          <w:tcPr>
            <w:tcW w:w="1046" w:type="dxa"/>
            <w:shd w:val="clear" w:color="auto" w:fill="auto"/>
          </w:tcPr>
          <w:p w14:paraId="6A0E5BFB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State</w:t>
            </w:r>
          </w:p>
        </w:tc>
        <w:tc>
          <w:tcPr>
            <w:tcW w:w="1067" w:type="dxa"/>
            <w:shd w:val="clear" w:color="auto" w:fill="auto"/>
            <w:noWrap/>
          </w:tcPr>
          <w:p w14:paraId="43EB9B3A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937" w:type="dxa"/>
            <w:shd w:val="clear" w:color="auto" w:fill="auto"/>
            <w:noWrap/>
          </w:tcPr>
          <w:p w14:paraId="40AEE141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</w:t>
            </w:r>
          </w:p>
        </w:tc>
      </w:tr>
      <w:tr w:rsidR="00FB5692" w:rsidRPr="00FB5692" w14:paraId="23C66A9F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0ECA331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CT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7E173905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BF36715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3.2%</w:t>
            </w:r>
          </w:p>
        </w:tc>
      </w:tr>
      <w:tr w:rsidR="00FB5692" w:rsidRPr="00FB5692" w14:paraId="02693169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0DF50F0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DC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0D4D90E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3BBB05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1.4%</w:t>
            </w:r>
          </w:p>
        </w:tc>
      </w:tr>
      <w:tr w:rsidR="00FB5692" w:rsidRPr="00FB5692" w14:paraId="1AD98DFE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18992BFD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DE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47394E25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C77CBFC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0.4%</w:t>
            </w:r>
          </w:p>
        </w:tc>
      </w:tr>
      <w:tr w:rsidR="00FB5692" w:rsidRPr="00FB5692" w14:paraId="2D0DCF00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2728FE1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FL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6AA8E11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108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BD031A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21.5%</w:t>
            </w:r>
          </w:p>
        </w:tc>
      </w:tr>
      <w:tr w:rsidR="00FB5692" w:rsidRPr="00FB5692" w14:paraId="23FEF22E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05CB0C3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MA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59A166D0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FF20D8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6.8%</w:t>
            </w:r>
          </w:p>
        </w:tc>
      </w:tr>
      <w:tr w:rsidR="00FB5692" w:rsidRPr="00FB5692" w14:paraId="7E912CA7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069D9047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MD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65B4A4C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E22F80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3.6%</w:t>
            </w:r>
          </w:p>
        </w:tc>
      </w:tr>
      <w:tr w:rsidR="00FB5692" w:rsidRPr="00FB5692" w14:paraId="55D212C7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226B1142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ME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0081DDE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12BBBD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1.2%</w:t>
            </w:r>
          </w:p>
        </w:tc>
      </w:tr>
      <w:tr w:rsidR="00FB5692" w:rsidRPr="00FB5692" w14:paraId="23154E03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7727424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NC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3827A2F9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3A3EF0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11.7%</w:t>
            </w:r>
          </w:p>
        </w:tc>
      </w:tr>
      <w:tr w:rsidR="00FB5692" w:rsidRPr="00FB5692" w14:paraId="759185EF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035E8F9A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lastRenderedPageBreak/>
              <w:t>NH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5DB7B77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C0777F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1.8%</w:t>
            </w:r>
          </w:p>
        </w:tc>
      </w:tr>
      <w:tr w:rsidR="00FB5692" w:rsidRPr="00FB5692" w14:paraId="3910A0F0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6ACC07F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NJ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3059E54C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3BE5D5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8.2%</w:t>
            </w:r>
          </w:p>
        </w:tc>
      </w:tr>
      <w:tr w:rsidR="00FB5692" w:rsidRPr="00FB5692" w14:paraId="77DB12CC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4DFADD1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NY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2C00CD9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96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5DCEF74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19.1%</w:t>
            </w:r>
          </w:p>
        </w:tc>
      </w:tr>
      <w:tr w:rsidR="00FB5692" w:rsidRPr="00FB5692" w14:paraId="4263D853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2A6D1E4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PA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372EB77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64078B8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8.3%</w:t>
            </w:r>
          </w:p>
        </w:tc>
      </w:tr>
      <w:tr w:rsidR="00FB5692" w:rsidRPr="00FB5692" w14:paraId="134C8020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0B6ECBCF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RI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348D8E01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58D92F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1.0%</w:t>
            </w:r>
          </w:p>
        </w:tc>
      </w:tr>
      <w:tr w:rsidR="00FB5692" w:rsidRPr="00FB5692" w14:paraId="0DEBD60B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78DC1666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SC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2E5451E6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3D6AE5B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5.8%</w:t>
            </w:r>
          </w:p>
        </w:tc>
      </w:tr>
      <w:tr w:rsidR="00FB5692" w:rsidRPr="00FB5692" w14:paraId="57267687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2B7F1693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VA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4591D02E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5EC5932" w14:textId="77777777"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6.2%</w:t>
            </w:r>
          </w:p>
        </w:tc>
      </w:tr>
      <w:tr w:rsidR="00FB5692" w:rsidRPr="00FB5692" w14:paraId="3C6515FF" w14:textId="77777777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14:paraId="799E0F0D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14:paraId="3FB46926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732A15D" w14:textId="77777777"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14:paraId="0D09ADBC" w14:textId="77777777" w:rsidR="00FB5692" w:rsidRPr="00FB5692" w:rsidRDefault="00FB5692" w:rsidP="00FB5692"/>
    <w:sectPr w:rsidR="00FB5692" w:rsidRPr="00FB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55"/>
    <w:rsid w:val="00066E5E"/>
    <w:rsid w:val="000F4713"/>
    <w:rsid w:val="00186055"/>
    <w:rsid w:val="009606A4"/>
    <w:rsid w:val="00A14FE5"/>
    <w:rsid w:val="00AF5315"/>
    <w:rsid w:val="00DD564B"/>
    <w:rsid w:val="00F26D9C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920"/>
  <w15:chartTrackingRefBased/>
  <w15:docId w15:val="{1D3E7AE4-E075-4A7B-8EB9-4A06C1F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6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FB5692"/>
    <w:pPr>
      <w:keepNext/>
    </w:pPr>
    <w:rPr>
      <w:bCs/>
      <w:szCs w:val="24"/>
    </w:rPr>
  </w:style>
  <w:style w:type="paragraph" w:customStyle="1" w:styleId="Buffer">
    <w:name w:val="Buffer"/>
    <w:basedOn w:val="BodyText"/>
    <w:link w:val="BufferChar"/>
    <w:autoRedefine/>
    <w:qFormat/>
    <w:rsid w:val="00FB5692"/>
    <w:pPr>
      <w:spacing w:after="0" w:line="720" w:lineRule="auto"/>
      <w:ind w:firstLine="720"/>
    </w:pPr>
  </w:style>
  <w:style w:type="character" w:customStyle="1" w:styleId="BufferChar">
    <w:name w:val="Buffer Char"/>
    <w:basedOn w:val="BodyTextChar"/>
    <w:link w:val="Buffer"/>
    <w:rsid w:val="00FB5692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6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6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Carpenter</dc:creator>
  <cp:keywords/>
  <dc:description/>
  <cp:lastModifiedBy>Adam Carpenter</cp:lastModifiedBy>
  <cp:revision>6</cp:revision>
  <dcterms:created xsi:type="dcterms:W3CDTF">2019-08-23T02:24:00Z</dcterms:created>
  <dcterms:modified xsi:type="dcterms:W3CDTF">2020-02-13T18:47:00Z</dcterms:modified>
</cp:coreProperties>
</file>