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3E1B4" w14:textId="77777777" w:rsidR="00D07445" w:rsidRPr="00902D7A" w:rsidRDefault="00902D7A" w:rsidP="005E32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D7A">
        <w:rPr>
          <w:rFonts w:ascii="Times New Roman" w:hAnsi="Times New Roman" w:cs="Times New Roman"/>
          <w:b/>
          <w:sz w:val="32"/>
          <w:szCs w:val="32"/>
        </w:rPr>
        <w:t>Miame Checklist</w:t>
      </w:r>
    </w:p>
    <w:p w14:paraId="55C67C13" w14:textId="77777777" w:rsidR="00902D7A" w:rsidRPr="00902D7A" w:rsidRDefault="00902D7A">
      <w:pPr>
        <w:rPr>
          <w:rFonts w:ascii="Times New Roman" w:hAnsi="Times New Roman" w:cs="Times New Roman"/>
        </w:rPr>
      </w:pPr>
      <w:r w:rsidRPr="00902D7A">
        <w:rPr>
          <w:rFonts w:ascii="Times New Roman" w:hAnsi="Times New Roman" w:cs="Times New Roman"/>
        </w:rPr>
        <w:t>Experiment type: Parameter high vs low comparison</w:t>
      </w:r>
    </w:p>
    <w:p w14:paraId="3A92BBE5" w14:textId="77777777" w:rsidR="00902D7A" w:rsidRPr="00902D7A" w:rsidRDefault="00902D7A">
      <w:pPr>
        <w:rPr>
          <w:rFonts w:ascii="Times New Roman" w:hAnsi="Times New Roman" w:cs="Times New Roman"/>
        </w:rPr>
      </w:pPr>
      <w:r w:rsidRPr="00902D7A">
        <w:rPr>
          <w:rFonts w:ascii="Times New Roman" w:hAnsi="Times New Roman" w:cs="Times New Roman"/>
        </w:rPr>
        <w:t>Parameters: EZH2, pEZH2 expression</w:t>
      </w:r>
    </w:p>
    <w:p w14:paraId="2A3F159C" w14:textId="77777777" w:rsidR="00902D7A" w:rsidRPr="00902D7A" w:rsidRDefault="00902D7A">
      <w:pPr>
        <w:rPr>
          <w:rFonts w:ascii="Times New Roman" w:hAnsi="Times New Roman" w:cs="Times New Roman"/>
        </w:rPr>
      </w:pPr>
      <w:r w:rsidRPr="00902D7A">
        <w:rPr>
          <w:rFonts w:ascii="Times New Roman" w:hAnsi="Times New Roman" w:cs="Times New Roman"/>
        </w:rPr>
        <w:t>Tissue type: human ovarian cancer tissues</w:t>
      </w:r>
    </w:p>
    <w:p w14:paraId="512CDE35" w14:textId="77777777" w:rsidR="00902D7A" w:rsidRPr="00902D7A" w:rsidRDefault="00902D7A">
      <w:pPr>
        <w:rPr>
          <w:rFonts w:ascii="Times New Roman" w:hAnsi="Times New Roman" w:cs="Times New Roman"/>
        </w:rPr>
      </w:pPr>
    </w:p>
    <w:p w14:paraId="41557D9B" w14:textId="77777777" w:rsidR="00902D7A" w:rsidRPr="00902D7A" w:rsidRDefault="00902D7A">
      <w:pPr>
        <w:rPr>
          <w:rFonts w:ascii="Times New Roman" w:hAnsi="Times New Roman" w:cs="Times New Roman"/>
        </w:rPr>
      </w:pPr>
      <w:r w:rsidRPr="00902D7A">
        <w:rPr>
          <w:rFonts w:ascii="Times New Roman" w:hAnsi="Times New Roman" w:cs="Times New Roman"/>
        </w:rPr>
        <w:t>Tissue microarray and IHC protocol</w:t>
      </w:r>
      <w:r>
        <w:rPr>
          <w:rFonts w:ascii="Times New Roman" w:hAnsi="Times New Roman" w:cs="Times New Roman"/>
        </w:rPr>
        <w:t>:</w:t>
      </w:r>
    </w:p>
    <w:p w14:paraId="07C081CC" w14:textId="77777777" w:rsidR="00902D7A" w:rsidRDefault="00902D7A">
      <w:pPr>
        <w:rPr>
          <w:rFonts w:ascii="Times New Roman" w:hAnsi="Times New Roman" w:cs="Times New Roman"/>
        </w:rPr>
      </w:pPr>
      <w:r w:rsidRPr="00902D7A">
        <w:rPr>
          <w:rFonts w:ascii="Times New Roman" w:hAnsi="Times New Roman" w:cs="Times New Roman"/>
        </w:rPr>
        <w:t xml:space="preserve">All </w:t>
      </w:r>
      <w:r w:rsidRPr="00902D7A">
        <w:rPr>
          <w:rFonts w:ascii="Times New Roman" w:hAnsi="Times New Roman" w:cs="Times New Roman"/>
        </w:rPr>
        <w:t>65 non-consecutive, unselected primary ovarian cancer specimens were included in the tissue microarray. Formalin-fixed, paraffin-embedded (FFPE) tissue blocks were prepared according to the standard procedure. Tissue cylinders of 2 mm in diameter were punched from representative areas of each block with regard to the matching H&amp;E staining control by a MiniCore Control Station (Alphelys Sarl, France). The Selected tissue cylinders were re-arranged and brought into three paraffin blocks by a semi-automated tissue arrayer (Beecher Instruments, Sun Prairie, WI, USA). 4 μm section slides were prepared for further use</w:t>
      </w:r>
      <w:r>
        <w:rPr>
          <w:rFonts w:ascii="Times New Roman" w:hAnsi="Times New Roman" w:cs="Times New Roman"/>
        </w:rPr>
        <w:t>.</w:t>
      </w:r>
    </w:p>
    <w:p w14:paraId="7F402474" w14:textId="77777777" w:rsidR="00902D7A" w:rsidRDefault="00902D7A">
      <w:pPr>
        <w:rPr>
          <w:rFonts w:ascii="Times New Roman" w:hAnsi="Times New Roman" w:cs="Times New Roman"/>
        </w:rPr>
      </w:pPr>
    </w:p>
    <w:p w14:paraId="5AC382EE" w14:textId="77777777" w:rsidR="00902D7A" w:rsidRDefault="00902D7A">
      <w:pPr>
        <w:rPr>
          <w:rFonts w:ascii="Times New Roman" w:hAnsi="Times New Roman" w:cs="Times New Roman"/>
        </w:rPr>
      </w:pPr>
      <w:r w:rsidRPr="00902D7A">
        <w:rPr>
          <w:rFonts w:ascii="Times New Roman" w:hAnsi="Times New Roman" w:cs="Times New Roman"/>
        </w:rPr>
        <w:t>Immunohistochemistry (IHC) was performed as previously described. Briefly, the slides were dewaxed in xylene and went through a serial of descending ethanol to rehydrate. Antigen retrieval was performed through microwave irradiation. Blocking and staining were performed using Histostain Kits (SP9001 and SP9002, ZSGB-Bio, Beijing, China). Primary antibodies for EZH2 (1:100, Cell Signaling Technology, Danvers, USA), p-EZH2S21(1:100, Bethyal, Montgomery, USA), p-Akt1S473 (1:100, Cell Signaling Technology, Danvers, USA), EZH2 (1:100, Cell Signaling Technology, Danvers, USA) and H3K27Me3(1:400, Abclonal, Boston, USA) and were applied as recommended by the manufacturers. DAB color development and hematoxylin counterstaining were performed as appropriate.</w:t>
      </w:r>
    </w:p>
    <w:p w14:paraId="1982C9FE" w14:textId="77777777" w:rsidR="005E329E" w:rsidRDefault="005E329E">
      <w:pPr>
        <w:rPr>
          <w:rFonts w:ascii="Times New Roman" w:hAnsi="Times New Roman" w:cs="Times New Roman"/>
        </w:rPr>
      </w:pPr>
    </w:p>
    <w:p w14:paraId="13565747" w14:textId="38FE809B" w:rsidR="005E329E" w:rsidRPr="001033C5" w:rsidRDefault="005E329E" w:rsidP="001033C5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Times" w:hAnsi="Times" w:cs="Times"/>
          <w:kern w:val="0"/>
          <w:sz w:val="26"/>
          <w:szCs w:val="26"/>
        </w:rPr>
      </w:pPr>
      <w:r>
        <w:rPr>
          <w:rFonts w:ascii="Times New Roman" w:hAnsi="Times New Roman" w:cs="Times New Roman"/>
        </w:rPr>
        <w:t>Measurements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 xml:space="preserve">Each experimental images were quantified under the same exposure time using an </w:t>
      </w:r>
      <w:r>
        <w:rPr>
          <w:rFonts w:ascii="Times" w:hAnsi="Times" w:cs="Times"/>
          <w:kern w:val="0"/>
          <w:sz w:val="26"/>
          <w:szCs w:val="26"/>
        </w:rPr>
        <w:t>Olympus, BX-51</w:t>
      </w:r>
      <w:r>
        <w:rPr>
          <w:rFonts w:ascii="Times" w:hAnsi="Times" w:cs="Times"/>
          <w:kern w:val="0"/>
          <w:sz w:val="26"/>
          <w:szCs w:val="26"/>
        </w:rPr>
        <w:t>.</w:t>
      </w:r>
      <w:r w:rsidR="002A564E">
        <w:rPr>
          <w:rFonts w:ascii="Times" w:hAnsi="Times" w:cs="Times" w:hint="eastAsia"/>
          <w:kern w:val="0"/>
          <w:sz w:val="26"/>
          <w:szCs w:val="26"/>
        </w:rPr>
        <w:t xml:space="preserve"> </w:t>
      </w:r>
      <w:r w:rsidR="002A564E">
        <w:rPr>
          <w:rFonts w:ascii="Times" w:hAnsi="Times" w:cs="Times"/>
          <w:kern w:val="0"/>
          <w:sz w:val="26"/>
          <w:szCs w:val="26"/>
        </w:rPr>
        <w:t>The</w:t>
      </w:r>
      <w:r w:rsidR="002A564E" w:rsidRPr="002A564E">
        <w:rPr>
          <w:rFonts w:ascii="Times New Roman" w:hAnsi="Times New Roman" w:cs="Times New Roman"/>
        </w:rPr>
        <w:t xml:space="preserve"> </w:t>
      </w:r>
      <w:r w:rsidR="002A564E" w:rsidRPr="002A564E">
        <w:rPr>
          <w:rFonts w:ascii="Times New Roman" w:hAnsi="Times New Roman" w:cs="Times New Roman"/>
        </w:rPr>
        <w:t>median IHC scores</w:t>
      </w:r>
      <w:r w:rsidR="002A564E" w:rsidRPr="002A564E">
        <w:rPr>
          <w:rFonts w:ascii="Times New Roman" w:hAnsi="Times New Roman" w:cs="Times New Roman"/>
        </w:rPr>
        <w:t xml:space="preserve"> were set as the </w:t>
      </w:r>
      <w:r w:rsidR="002A564E" w:rsidRPr="002A564E">
        <w:rPr>
          <w:rFonts w:ascii="Times New Roman" w:hAnsi="Times New Roman" w:cs="Times New Roman"/>
        </w:rPr>
        <w:t xml:space="preserve">cut-off values </w:t>
      </w:r>
      <w:r w:rsidR="002A564E" w:rsidRPr="002A564E">
        <w:rPr>
          <w:rFonts w:ascii="Times New Roman" w:hAnsi="Times New Roman" w:cs="Times New Roman"/>
        </w:rPr>
        <w:t xml:space="preserve">of each experiment. </w:t>
      </w:r>
      <w:bookmarkStart w:id="0" w:name="_GoBack"/>
      <w:bookmarkEnd w:id="0"/>
    </w:p>
    <w:sectPr w:rsidR="005E329E" w:rsidRPr="001033C5" w:rsidSect="00B361FA">
      <w:pgSz w:w="11900" w:h="16840"/>
      <w:pgMar w:top="1440" w:right="1440" w:bottom="1440" w:left="144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revisionView w:inkAnnotations="0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7A"/>
    <w:rsid w:val="00031086"/>
    <w:rsid w:val="000963B9"/>
    <w:rsid w:val="000C424F"/>
    <w:rsid w:val="000F43CC"/>
    <w:rsid w:val="001033C5"/>
    <w:rsid w:val="001466A4"/>
    <w:rsid w:val="0015236A"/>
    <w:rsid w:val="00154AE2"/>
    <w:rsid w:val="00157BCB"/>
    <w:rsid w:val="001663DC"/>
    <w:rsid w:val="001803C9"/>
    <w:rsid w:val="001842DC"/>
    <w:rsid w:val="001A1EA4"/>
    <w:rsid w:val="00217361"/>
    <w:rsid w:val="00297C23"/>
    <w:rsid w:val="002A564E"/>
    <w:rsid w:val="002A7520"/>
    <w:rsid w:val="002E759A"/>
    <w:rsid w:val="003273A4"/>
    <w:rsid w:val="003767A3"/>
    <w:rsid w:val="003803CE"/>
    <w:rsid w:val="003871C5"/>
    <w:rsid w:val="003A12AF"/>
    <w:rsid w:val="003E5BBE"/>
    <w:rsid w:val="003F1267"/>
    <w:rsid w:val="00421E0F"/>
    <w:rsid w:val="00470489"/>
    <w:rsid w:val="00483660"/>
    <w:rsid w:val="004C2521"/>
    <w:rsid w:val="004D3322"/>
    <w:rsid w:val="004F7FE3"/>
    <w:rsid w:val="005414B4"/>
    <w:rsid w:val="005A107A"/>
    <w:rsid w:val="005B4603"/>
    <w:rsid w:val="005B4D26"/>
    <w:rsid w:val="005E329E"/>
    <w:rsid w:val="005F02EB"/>
    <w:rsid w:val="006E07DF"/>
    <w:rsid w:val="006F769A"/>
    <w:rsid w:val="007059DA"/>
    <w:rsid w:val="007160BC"/>
    <w:rsid w:val="007255A5"/>
    <w:rsid w:val="0074656C"/>
    <w:rsid w:val="00753AB8"/>
    <w:rsid w:val="0077190B"/>
    <w:rsid w:val="007D07C3"/>
    <w:rsid w:val="00826C94"/>
    <w:rsid w:val="008500C3"/>
    <w:rsid w:val="00867638"/>
    <w:rsid w:val="0088408C"/>
    <w:rsid w:val="008A349A"/>
    <w:rsid w:val="008A486D"/>
    <w:rsid w:val="008C74C1"/>
    <w:rsid w:val="008D1674"/>
    <w:rsid w:val="008E72D7"/>
    <w:rsid w:val="008F3A69"/>
    <w:rsid w:val="00902D7A"/>
    <w:rsid w:val="0091047F"/>
    <w:rsid w:val="00961D51"/>
    <w:rsid w:val="00970E46"/>
    <w:rsid w:val="00996EAF"/>
    <w:rsid w:val="009A3A70"/>
    <w:rsid w:val="009C3713"/>
    <w:rsid w:val="009E6927"/>
    <w:rsid w:val="00A07A84"/>
    <w:rsid w:val="00A55B8C"/>
    <w:rsid w:val="00A76826"/>
    <w:rsid w:val="00AB32DD"/>
    <w:rsid w:val="00AC2CD4"/>
    <w:rsid w:val="00B361FA"/>
    <w:rsid w:val="00B36816"/>
    <w:rsid w:val="00B823F0"/>
    <w:rsid w:val="00B904FE"/>
    <w:rsid w:val="00BB360A"/>
    <w:rsid w:val="00BB49BC"/>
    <w:rsid w:val="00BD366A"/>
    <w:rsid w:val="00C14870"/>
    <w:rsid w:val="00C220B9"/>
    <w:rsid w:val="00CE7EFD"/>
    <w:rsid w:val="00D01A1B"/>
    <w:rsid w:val="00D07445"/>
    <w:rsid w:val="00D135C6"/>
    <w:rsid w:val="00D37BFB"/>
    <w:rsid w:val="00D41C22"/>
    <w:rsid w:val="00D54794"/>
    <w:rsid w:val="00DD4AA5"/>
    <w:rsid w:val="00DF355B"/>
    <w:rsid w:val="00E14ED5"/>
    <w:rsid w:val="00E173D5"/>
    <w:rsid w:val="00E2101D"/>
    <w:rsid w:val="00F97E9A"/>
    <w:rsid w:val="00FA166E"/>
    <w:rsid w:val="00FD0D90"/>
    <w:rsid w:val="00FD7D45"/>
    <w:rsid w:val="00FE7472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BD9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2019-12-03T13:27:00Z</dcterms:created>
  <dcterms:modified xsi:type="dcterms:W3CDTF">2019-12-03T13:44:00Z</dcterms:modified>
</cp:coreProperties>
</file>