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3F0" w:rsidRPr="00932E96" w:rsidRDefault="007B53F0" w:rsidP="007B53F0">
      <w:pPr>
        <w:pStyle w:val="10"/>
        <w:contextualSpacing w:val="0"/>
        <w:outlineLvl w:val="0"/>
        <w:rPr>
          <w:b/>
        </w:rPr>
      </w:pPr>
      <w:r w:rsidRPr="007B53F0">
        <w:rPr>
          <w:b/>
          <w:sz w:val="28"/>
        </w:rPr>
        <w:t>Introduction of existing ECM prediction tools</w:t>
      </w:r>
    </w:p>
    <w:p w:rsidR="00BB4E84" w:rsidRDefault="00BB4E84">
      <w:pPr>
        <w:pStyle w:val="10"/>
        <w:contextualSpacing w:val="0"/>
        <w:rPr>
          <w:rFonts w:ascii="Times New Roman" w:hAnsi="Times New Roman" w:cs="Times New Roman"/>
          <w:sz w:val="24"/>
        </w:rPr>
      </w:pPr>
      <w:r w:rsidRPr="00BB4E84">
        <w:rPr>
          <w:rFonts w:ascii="Times New Roman" w:hAnsi="Times New Roman" w:cs="Times New Roman"/>
          <w:sz w:val="24"/>
        </w:rPr>
        <w:t>ECMPP is a long-established tool for predicting ECM proteins through machine learning modeling; when introduced, it was groundbreaking in the field of ECM protein prediction</w:t>
      </w:r>
      <w:r w:rsidR="004D110E">
        <w:rPr>
          <w:rFonts w:ascii="Times New Roman" w:hAnsi="Times New Roman" w:cs="Times New Roman"/>
          <w:sz w:val="24"/>
        </w:rPr>
        <w:t xml:space="preserve"> </w:t>
      </w:r>
      <w:r w:rsidR="00866E49">
        <w:rPr>
          <w:rFonts w:ascii="Times New Roman" w:hAnsi="Times New Roman" w:cs="Times New Roman"/>
          <w:sz w:val="24"/>
        </w:rPr>
        <w:fldChar w:fldCharType="begin"/>
      </w:r>
      <w:r w:rsidR="004D110E">
        <w:rPr>
          <w:rFonts w:ascii="Times New Roman" w:hAnsi="Times New Roman" w:cs="Times New Roman"/>
          <w:sz w:val="24"/>
        </w:rPr>
        <w:instrText xml:space="preserve"> ADDIN EN.CITE &lt;EndNote&gt;&lt;Cite&gt;&lt;Author&gt;Jung&lt;/Author&gt;&lt;Year&gt;2010&lt;/Year&gt;&lt;RecNum&gt;18&lt;/RecNum&gt;&lt;DisplayText&gt;(Jung et al. 2010)&lt;/DisplayText&gt;&lt;record&gt;&lt;rec-number&gt;18&lt;/rec-number&gt;&lt;foreign-keys&gt;&lt;key app="EN" db-id="ddzs9espfd0d5ced5azvd9emdaxv2szde5zs" timestamp="1575537676"&gt;18&lt;/key&gt;&lt;/foreign-keys&gt;&lt;ref-type name="Journal Article"&gt;17&lt;/ref-type&gt;&lt;contributors&gt;&lt;authors&gt;&lt;author&gt;Jung, Juhyun&lt;/author&gt;&lt;author&gt;Ryu, Taewoo&lt;/author&gt;&lt;author&gt;Hwang, Yongdeuk&lt;/author&gt;&lt;author&gt;Lee, Eunjung&lt;/author&gt;&lt;author&gt;Lee, Doheon&lt;/author&gt;&lt;/authors&gt;&lt;/contributors&gt;&lt;titles&gt;&lt;title&gt;Prediction of extracellular matrix proteins based on distinctive sequence and domain characteristics&lt;/title&gt;&lt;secondary-title&gt;Journal of Computational Biology&lt;/secondary-title&gt;&lt;/titles&gt;&lt;periodical&gt;&lt;full-title&gt;Journal of Computational Biology&lt;/full-title&gt;&lt;/periodical&gt;&lt;pages&gt;97-105&lt;/pages&gt;&lt;volume&gt;17&lt;/volume&gt;&lt;number&gt;1&lt;/number&gt;&lt;dates&gt;&lt;year&gt;2010&lt;/year&gt;&lt;/dates&gt;&lt;isbn&gt;1066-5277&lt;/isbn&gt;&lt;urls&gt;&lt;/urls&gt;&lt;/record&gt;&lt;/Cite&gt;&lt;/EndNote&gt;</w:instrText>
      </w:r>
      <w:r w:rsidR="00866E49">
        <w:rPr>
          <w:rFonts w:ascii="Times New Roman" w:hAnsi="Times New Roman" w:cs="Times New Roman"/>
          <w:sz w:val="24"/>
        </w:rPr>
        <w:fldChar w:fldCharType="separate"/>
      </w:r>
      <w:r w:rsidR="004D110E">
        <w:rPr>
          <w:rFonts w:ascii="Times New Roman" w:hAnsi="Times New Roman" w:cs="Times New Roman"/>
          <w:noProof/>
          <w:sz w:val="24"/>
        </w:rPr>
        <w:t>(Jung et al. 2010)</w:t>
      </w:r>
      <w:r w:rsidR="00866E49">
        <w:rPr>
          <w:rFonts w:ascii="Times New Roman" w:hAnsi="Times New Roman" w:cs="Times New Roman"/>
          <w:sz w:val="24"/>
        </w:rPr>
        <w:fldChar w:fldCharType="end"/>
      </w:r>
      <w:r w:rsidRPr="00BB4E84">
        <w:rPr>
          <w:rFonts w:ascii="Times New Roman" w:hAnsi="Times New Roman" w:cs="Times New Roman"/>
          <w:sz w:val="24"/>
        </w:rPr>
        <w:t>. In the construction of standard datasets, although researchers subsequently extensively used the standard dataset developed by EcmPred</w:t>
      </w:r>
      <w:r w:rsidR="004D110E">
        <w:rPr>
          <w:rFonts w:ascii="Times New Roman" w:hAnsi="Times New Roman" w:cs="Times New Roman"/>
          <w:sz w:val="24"/>
        </w:rPr>
        <w:t xml:space="preserve"> </w:t>
      </w:r>
      <w:r w:rsidR="00866E49">
        <w:rPr>
          <w:rFonts w:ascii="Times New Roman" w:hAnsi="Times New Roman" w:cs="Times New Roman"/>
          <w:sz w:val="24"/>
        </w:rPr>
        <w:fldChar w:fldCharType="begin"/>
      </w:r>
      <w:r w:rsidR="004D110E">
        <w:rPr>
          <w:rFonts w:ascii="Times New Roman" w:hAnsi="Times New Roman" w:cs="Times New Roman"/>
          <w:sz w:val="24"/>
        </w:rPr>
        <w:instrText xml:space="preserve"> ADDIN EN.CITE &lt;EndNote&gt;&lt;Cite&gt;&lt;Author&gt;Kandaswamy&lt;/Author&gt;&lt;Year&gt;2013&lt;/Year&gt;&lt;RecNum&gt;21&lt;/RecNum&gt;&lt;DisplayText&gt;(Kandaswamy et al. 2013)&lt;/DisplayText&gt;&lt;record&gt;&lt;rec-number&gt;21&lt;/rec-number&gt;&lt;foreign-keys&gt;&lt;key app="EN" db-id="ddzs9espfd0d5ced5azvd9emdaxv2szde5zs" timestamp="1575537700"&gt;21&lt;/key&gt;&lt;/foreign-keys&gt;&lt;ref-type name="Journal Article"&gt;17&lt;/ref-type&gt;&lt;contributors&gt;&lt;authors&gt;&lt;author&gt;Kandaswamy, Krishna Kumar&lt;/author&gt;&lt;author&gt;Pugalenthi, Ganesan&lt;/author&gt;&lt;author&gt;Kalies, Kai-Uwe&lt;/author&gt;&lt;author&gt;Hartmann, Enno&lt;/author&gt;&lt;author&gt;Martinetz, Thomas&lt;/author&gt;&lt;/authors&gt;&lt;/contributors&gt;&lt;titles&gt;&lt;title&gt;EcmPred: Prediction of extracellular matrix proteins based on random forest with maximum relevance minimum redundancy feature selection&lt;/title&gt;&lt;secondary-title&gt;Journal of theoretical biology&lt;/secondary-title&gt;&lt;/titles&gt;&lt;periodical&gt;&lt;full-title&gt;Journal of theoretical biology&lt;/full-title&gt;&lt;/periodical&gt;&lt;pages&gt;377-383&lt;/pages&gt;&lt;volume&gt;317&lt;/volume&gt;&lt;dates&gt;&lt;year&gt;2013&lt;/year&gt;&lt;/dates&gt;&lt;isbn&gt;0022-5193&lt;/isbn&gt;&lt;urls&gt;&lt;/urls&gt;&lt;/record&gt;&lt;/Cite&gt;&lt;/EndNote&gt;</w:instrText>
      </w:r>
      <w:r w:rsidR="00866E49">
        <w:rPr>
          <w:rFonts w:ascii="Times New Roman" w:hAnsi="Times New Roman" w:cs="Times New Roman"/>
          <w:sz w:val="24"/>
        </w:rPr>
        <w:fldChar w:fldCharType="separate"/>
      </w:r>
      <w:r w:rsidR="004D110E">
        <w:rPr>
          <w:rFonts w:ascii="Times New Roman" w:hAnsi="Times New Roman" w:cs="Times New Roman"/>
          <w:noProof/>
          <w:sz w:val="24"/>
        </w:rPr>
        <w:t>(Kandaswamy et al. 2013)</w:t>
      </w:r>
      <w:r w:rsidR="00866E49">
        <w:rPr>
          <w:rFonts w:ascii="Times New Roman" w:hAnsi="Times New Roman" w:cs="Times New Roman"/>
          <w:sz w:val="24"/>
        </w:rPr>
        <w:fldChar w:fldCharType="end"/>
      </w:r>
      <w:r w:rsidRPr="00BB4E84">
        <w:rPr>
          <w:rFonts w:ascii="Times New Roman" w:hAnsi="Times New Roman" w:cs="Times New Roman"/>
          <w:sz w:val="24"/>
        </w:rPr>
        <w:t>, the construction of EcmPred’s dataset is identical to that of ECMPP: they both select metazoan secreted protein sequences from SwissProt as the initial dataset and then select those proteins with an ECM annotation as ECM components and proteins without ECM annotation as non-ECM components; the final standard dataset is formed after the elimination of redundancy. Therefore, we believe that ECMPP is also a pioneering approach that provides a strategy for constructing the standard dataset of the ECM protein prediction tool.</w:t>
      </w:r>
    </w:p>
    <w:p w:rsidR="00BB4E84" w:rsidRDefault="00BB4E84">
      <w:pPr>
        <w:pStyle w:val="10"/>
        <w:contextualSpacing w:val="0"/>
        <w:rPr>
          <w:rFonts w:ascii="Times New Roman" w:hAnsi="Times New Roman" w:cs="Times New Roman"/>
          <w:sz w:val="24"/>
        </w:rPr>
      </w:pPr>
    </w:p>
    <w:p w:rsidR="00BB4E84" w:rsidRDefault="00BB4E84">
      <w:pPr>
        <w:pStyle w:val="10"/>
        <w:contextualSpacing w:val="0"/>
        <w:rPr>
          <w:rFonts w:ascii="Times New Roman" w:hAnsi="Times New Roman" w:cs="Times New Roman"/>
          <w:sz w:val="24"/>
        </w:rPr>
      </w:pPr>
      <w:r w:rsidRPr="00BB4E84">
        <w:rPr>
          <w:rFonts w:ascii="Times New Roman" w:hAnsi="Times New Roman" w:cs="Times New Roman"/>
          <w:sz w:val="24"/>
        </w:rPr>
        <w:t>The most significant</w:t>
      </w:r>
      <w:r w:rsidRPr="00BB4E84" w:rsidDel="003523A6">
        <w:rPr>
          <w:rFonts w:ascii="Times New Roman" w:hAnsi="Times New Roman" w:cs="Times New Roman"/>
          <w:sz w:val="24"/>
        </w:rPr>
        <w:t xml:space="preserve"> </w:t>
      </w:r>
      <w:r w:rsidRPr="00BB4E84">
        <w:rPr>
          <w:rFonts w:ascii="Times New Roman" w:hAnsi="Times New Roman" w:cs="Times New Roman"/>
          <w:sz w:val="24"/>
        </w:rPr>
        <w:t>contribution of EcmPred is the construction of a standard dataset widely used by researchers on subsequent ECM protein prediction tools</w:t>
      </w:r>
      <w:r w:rsidR="004D110E">
        <w:rPr>
          <w:rFonts w:ascii="Times New Roman" w:hAnsi="Times New Roman" w:cs="Times New Roman"/>
          <w:sz w:val="24"/>
        </w:rPr>
        <w:t xml:space="preserve"> </w:t>
      </w:r>
      <w:r w:rsidR="00866E49">
        <w:rPr>
          <w:rFonts w:ascii="Times New Roman" w:hAnsi="Times New Roman" w:cs="Times New Roman"/>
          <w:sz w:val="24"/>
        </w:rPr>
        <w:fldChar w:fldCharType="begin"/>
      </w:r>
      <w:r w:rsidR="004D110E">
        <w:rPr>
          <w:rFonts w:ascii="Times New Roman" w:hAnsi="Times New Roman" w:cs="Times New Roman"/>
          <w:sz w:val="24"/>
        </w:rPr>
        <w:instrText xml:space="preserve"> ADDIN EN.CITE &lt;EndNote&gt;&lt;Cite&gt;&lt;Author&gt;Kandaswamy&lt;/Author&gt;&lt;Year&gt;2013&lt;/Year&gt;&lt;RecNum&gt;21&lt;/RecNum&gt;&lt;DisplayText&gt;(Kandaswamy et al. 2013)&lt;/DisplayText&gt;&lt;record&gt;&lt;rec-number&gt;21&lt;/rec-number&gt;&lt;foreign-keys&gt;&lt;key app="EN" db-id="ddzs9espfd0d5ced5azvd9emdaxv2szde5zs" timestamp="1575537700"&gt;21&lt;/key&gt;&lt;/foreign-keys&gt;&lt;ref-type name="Journal Article"&gt;17&lt;/ref-type&gt;&lt;contributors&gt;&lt;authors&gt;&lt;author&gt;Kandaswamy, Krishna Kumar&lt;/author&gt;&lt;author&gt;Pugalenthi, Ganesan&lt;/author&gt;&lt;author&gt;Kalies, Kai-Uwe&lt;/author&gt;&lt;author&gt;Hartmann, Enno&lt;/author&gt;&lt;author&gt;Martinetz, Thomas&lt;/author&gt;&lt;/authors&gt;&lt;/contributors&gt;&lt;titles&gt;&lt;title&gt;EcmPred: Prediction of extracellular matrix proteins based on random forest with maximum relevance minimum redundancy feature selection&lt;/title&gt;&lt;secondary-title&gt;Journal of theoretical biology&lt;/secondary-title&gt;&lt;/titles&gt;&lt;periodical&gt;&lt;full-title&gt;Journal of theoretical biology&lt;/full-title&gt;&lt;/periodical&gt;&lt;pages&gt;377-383&lt;/pages&gt;&lt;volume&gt;317&lt;/volume&gt;&lt;dates&gt;&lt;year&gt;2013&lt;/year&gt;&lt;/dates&gt;&lt;isbn&gt;0022-5193&lt;/isbn&gt;&lt;urls&gt;&lt;/urls&gt;&lt;/record&gt;&lt;/Cite&gt;&lt;/EndNote&gt;</w:instrText>
      </w:r>
      <w:r w:rsidR="00866E49">
        <w:rPr>
          <w:rFonts w:ascii="Times New Roman" w:hAnsi="Times New Roman" w:cs="Times New Roman"/>
          <w:sz w:val="24"/>
        </w:rPr>
        <w:fldChar w:fldCharType="separate"/>
      </w:r>
      <w:r w:rsidR="004D110E">
        <w:rPr>
          <w:rFonts w:ascii="Times New Roman" w:hAnsi="Times New Roman" w:cs="Times New Roman"/>
          <w:noProof/>
          <w:sz w:val="24"/>
        </w:rPr>
        <w:t>(Kandaswamy et al. 2013)</w:t>
      </w:r>
      <w:r w:rsidR="00866E49">
        <w:rPr>
          <w:rFonts w:ascii="Times New Roman" w:hAnsi="Times New Roman" w:cs="Times New Roman"/>
          <w:sz w:val="24"/>
        </w:rPr>
        <w:fldChar w:fldCharType="end"/>
      </w:r>
      <w:r w:rsidRPr="00BB4E84">
        <w:rPr>
          <w:rFonts w:ascii="Times New Roman" w:hAnsi="Times New Roman" w:cs="Times New Roman"/>
          <w:sz w:val="24"/>
        </w:rPr>
        <w:t>.</w:t>
      </w:r>
      <w:r w:rsidRPr="00BB4E84">
        <w:rPr>
          <w:rFonts w:ascii="Times New Roman" w:hAnsi="Times New Roman" w:cs="Times New Roman"/>
          <w:b/>
          <w:color w:val="FF0000"/>
          <w:sz w:val="24"/>
        </w:rPr>
        <w:t xml:space="preserve"> </w:t>
      </w:r>
      <w:r w:rsidRPr="00BB4E84">
        <w:rPr>
          <w:rFonts w:ascii="Times New Roman" w:hAnsi="Times New Roman" w:cs="Times New Roman"/>
          <w:sz w:val="24"/>
        </w:rPr>
        <w:t xml:space="preserve">However, there is a problem of imbalance in the dataset: the number of samples in the positive dataset (445) is much smaller than that in the negative dataset (4,187). If an unbalanced dataset is used as the training set, the predictive accuracy of the small sample dataset (the positive dataset) will deteriorate. In response to this problem, Kandaswamy </w:t>
      </w:r>
      <w:r w:rsidRPr="00BB4E84">
        <w:rPr>
          <w:rFonts w:ascii="Times New Roman" w:hAnsi="Times New Roman" w:cs="Times New Roman"/>
          <w:i/>
          <w:sz w:val="24"/>
        </w:rPr>
        <w:t>et al.</w:t>
      </w:r>
      <w:r w:rsidRPr="00BB4E84">
        <w:rPr>
          <w:rFonts w:ascii="Times New Roman" w:hAnsi="Times New Roman" w:cs="Times New Roman"/>
          <w:sz w:val="24"/>
        </w:rPr>
        <w:t xml:space="preserve"> proposed a solution to randomly select the same number of ECM samples (300) and non-ECM samples (300) from the original dataset into the training set, thus making the sizes of the negative dataset and positive dataset in the training set the same. This method avoids the problem of poor predictive accuracy of the model in the positive dataset, but prevents full use of the sample information of the original dataset, and can only be used as a preliminary solution.</w:t>
      </w:r>
    </w:p>
    <w:p w:rsidR="00BB4E84" w:rsidRDefault="00BB4E84">
      <w:pPr>
        <w:pStyle w:val="10"/>
        <w:contextualSpacing w:val="0"/>
        <w:rPr>
          <w:rFonts w:ascii="Times New Roman" w:hAnsi="Times New Roman" w:cs="Times New Roman"/>
          <w:sz w:val="24"/>
        </w:rPr>
      </w:pPr>
    </w:p>
    <w:p w:rsidR="00BB4E84" w:rsidRDefault="00BB4E84">
      <w:pPr>
        <w:pStyle w:val="10"/>
        <w:contextualSpacing w:val="0"/>
        <w:rPr>
          <w:rFonts w:ascii="Times New Roman" w:hAnsi="Times New Roman" w:cs="Times New Roman"/>
          <w:sz w:val="24"/>
        </w:rPr>
      </w:pPr>
      <w:r w:rsidRPr="00BB4E84">
        <w:rPr>
          <w:rFonts w:ascii="Times New Roman" w:hAnsi="Times New Roman" w:cs="Times New Roman"/>
          <w:sz w:val="24"/>
        </w:rPr>
        <w:t>PECM used the PSSM feature for the first time and adopted the SVM classification algorithm</w:t>
      </w:r>
      <w:r w:rsidR="004D110E">
        <w:rPr>
          <w:rFonts w:ascii="Times New Roman" w:hAnsi="Times New Roman" w:cs="Times New Roman"/>
          <w:sz w:val="24"/>
        </w:rPr>
        <w:t xml:space="preserve"> </w:t>
      </w:r>
      <w:r w:rsidR="00866E49">
        <w:rPr>
          <w:rFonts w:ascii="Times New Roman" w:hAnsi="Times New Roman" w:cs="Times New Roman"/>
          <w:sz w:val="24"/>
        </w:rPr>
        <w:fldChar w:fldCharType="begin"/>
      </w:r>
      <w:r w:rsidR="004D110E">
        <w:rPr>
          <w:rFonts w:ascii="Times New Roman" w:hAnsi="Times New Roman" w:cs="Times New Roman"/>
          <w:sz w:val="24"/>
        </w:rPr>
        <w:instrText xml:space="preserve"> ADDIN EN.CITE &lt;EndNote&gt;&lt;Cite&gt;&lt;Author&gt;Zhang&lt;/Author&gt;&lt;Year&gt;2014&lt;/Year&gt;&lt;RecNum&gt;42&lt;/RecNum&gt;&lt;DisplayText&gt;(Zhang et al. 2014)&lt;/DisplayText&gt;&lt;record&gt;&lt;rec-number&gt;42&lt;/rec-number&gt;&lt;foreign-keys&gt;&lt;key app="EN" db-id="ddzs9espfd0d5ced5azvd9emdaxv2szde5zs" timestamp="1575537844"&gt;42&lt;/key&gt;&lt;/foreign-keys&gt;&lt;ref-type name="Journal Article"&gt;17&lt;/ref-type&gt;&lt;contributors&gt;&lt;authors&gt;&lt;author&gt;Zhang, Jian&lt;/author&gt;&lt;author&gt;Sun, Pingping&lt;/author&gt;&lt;author&gt;Zhao, Xiaowei&lt;/author&gt;&lt;author&gt;Ma, Zhiqiang&lt;/author&gt;&lt;/authors&gt;&lt;/contributors&gt;&lt;titles&gt;&lt;title&gt;PECM: Prediction of extracellular matrix proteins using the concept of Chou’s pseudo amino acid composition&lt;/title&gt;&lt;secondary-title&gt;Journal of theoretical biology&lt;/secondary-title&gt;&lt;/titles&gt;&lt;periodical&gt;&lt;full-title&gt;Journal of theoretical biology&lt;/full-title&gt;&lt;/periodical&gt;&lt;pages&gt;412-418&lt;/pages&gt;&lt;volume&gt;363&lt;/volume&gt;&lt;dates&gt;&lt;year&gt;2014&lt;/year&gt;&lt;/dates&gt;&lt;isbn&gt;0022-5193&lt;/isbn&gt;&lt;urls&gt;&lt;/urls&gt;&lt;/record&gt;&lt;/Cite&gt;&lt;/EndNote&gt;</w:instrText>
      </w:r>
      <w:r w:rsidR="00866E49">
        <w:rPr>
          <w:rFonts w:ascii="Times New Roman" w:hAnsi="Times New Roman" w:cs="Times New Roman"/>
          <w:sz w:val="24"/>
        </w:rPr>
        <w:fldChar w:fldCharType="separate"/>
      </w:r>
      <w:r w:rsidR="004D110E">
        <w:rPr>
          <w:rFonts w:ascii="Times New Roman" w:hAnsi="Times New Roman" w:cs="Times New Roman"/>
          <w:noProof/>
          <w:sz w:val="24"/>
        </w:rPr>
        <w:t>(Zhang et al. 2014)</w:t>
      </w:r>
      <w:r w:rsidR="00866E49">
        <w:rPr>
          <w:rFonts w:ascii="Times New Roman" w:hAnsi="Times New Roman" w:cs="Times New Roman"/>
          <w:sz w:val="24"/>
        </w:rPr>
        <w:fldChar w:fldCharType="end"/>
      </w:r>
      <w:r w:rsidRPr="00BB4E84">
        <w:rPr>
          <w:rFonts w:ascii="Times New Roman" w:hAnsi="Times New Roman" w:cs="Times New Roman"/>
          <w:sz w:val="24"/>
        </w:rPr>
        <w:t>.</w:t>
      </w:r>
      <w:r w:rsidRPr="00BB4E84">
        <w:rPr>
          <w:rFonts w:ascii="Times New Roman" w:hAnsi="Times New Roman" w:cs="Times New Roman"/>
          <w:b/>
          <w:color w:val="FF0000"/>
          <w:sz w:val="24"/>
        </w:rPr>
        <w:t xml:space="preserve"> </w:t>
      </w:r>
      <w:r w:rsidRPr="00BB4E84">
        <w:rPr>
          <w:rFonts w:ascii="Times New Roman" w:hAnsi="Times New Roman" w:cs="Times New Roman"/>
          <w:sz w:val="24"/>
        </w:rPr>
        <w:t>Compared to the general characteristics, the batch extraction of PSSM requires the use of specific tools (such as PSI-BLAST) and appropriate background libraries (such as SwissProt) on the one hand</w:t>
      </w:r>
      <w:r w:rsidR="00B3416A">
        <w:rPr>
          <w:rFonts w:ascii="Times New Roman" w:hAnsi="Times New Roman" w:cs="Times New Roman"/>
          <w:sz w:val="24"/>
        </w:rPr>
        <w:t xml:space="preserve"> </w:t>
      </w:r>
      <w:r w:rsidR="00B3416A">
        <w:rPr>
          <w:rFonts w:ascii="Times New Roman" w:hAnsi="Times New Roman" w:cs="Times New Roman"/>
          <w:sz w:val="24"/>
        </w:rPr>
        <w:fldChar w:fldCharType="begin"/>
      </w:r>
      <w:r w:rsidR="00B3416A">
        <w:rPr>
          <w:rFonts w:ascii="Times New Roman" w:hAnsi="Times New Roman" w:cs="Times New Roman"/>
          <w:sz w:val="24"/>
        </w:rPr>
        <w:instrText xml:space="preserve"> ADDIN EN.CITE &lt;EndNote&gt;&lt;Cite&gt;&lt;Author&gt;Consortium&lt;/Author&gt;&lt;Year&gt;2017&lt;/Year&gt;&lt;RecNum&gt;62&lt;/RecNum&gt;&lt;DisplayText&gt;(Consortium 2017)&lt;/DisplayText&gt;&lt;record&gt;&lt;rec-number&gt;62&lt;/rec-number&gt;&lt;foreign-keys&gt;&lt;key app="EN" db-id="ddzs9espfd0d5ced5azvd9emdaxv2szde5zs" timestamp="1581912751"&gt;62&lt;/key&gt;&lt;/foreign-keys&gt;&lt;ref-type name="Journal Article"&gt;17&lt;/ref-type&gt;&lt;contributors&gt;&lt;authors&gt;&lt;author&gt;UniProt Consortium&lt;/author&gt;&lt;/authors&gt;&lt;/contributors&gt;&lt;titles&gt;&lt;title&gt;UniProt: the universal protein knowledgebase&lt;/title&gt;&lt;secondary-title&gt;Nucleic acids research&lt;/secondary-title&gt;&lt;/titles&gt;&lt;periodical&gt;&lt;full-title&gt;Nucleic acids research&lt;/full-title&gt;&lt;/periodical&gt;&lt;pages&gt;D158-D169&lt;/pages&gt;&lt;volume&gt;45&lt;/volume&gt;&lt;number&gt;D1&lt;/number&gt;&lt;dates&gt;&lt;year&gt;2017&lt;/year&gt;&lt;/dates&gt;&lt;isbn&gt;0305-1048&lt;/isbn&gt;&lt;urls&gt;&lt;/urls&gt;&lt;/record&gt;&lt;/Cite&gt;&lt;/EndNote&gt;</w:instrText>
      </w:r>
      <w:r w:rsidR="00B3416A">
        <w:rPr>
          <w:rFonts w:ascii="Times New Roman" w:hAnsi="Times New Roman" w:cs="Times New Roman"/>
          <w:sz w:val="24"/>
        </w:rPr>
        <w:fldChar w:fldCharType="separate"/>
      </w:r>
      <w:r w:rsidR="00B3416A">
        <w:rPr>
          <w:rFonts w:ascii="Times New Roman" w:hAnsi="Times New Roman" w:cs="Times New Roman"/>
          <w:noProof/>
          <w:sz w:val="24"/>
        </w:rPr>
        <w:t>(Consortium 2017)</w:t>
      </w:r>
      <w:r w:rsidR="00B3416A">
        <w:rPr>
          <w:rFonts w:ascii="Times New Roman" w:hAnsi="Times New Roman" w:cs="Times New Roman"/>
          <w:sz w:val="24"/>
        </w:rPr>
        <w:fldChar w:fldCharType="end"/>
      </w:r>
      <w:r w:rsidRPr="00BB4E84">
        <w:rPr>
          <w:rFonts w:ascii="Times New Roman" w:hAnsi="Times New Roman" w:cs="Times New Roman"/>
          <w:sz w:val="24"/>
        </w:rPr>
        <w:t>, and it also takes more time (The length of time is proportional to the size of the background library). However, in practice, it has been proven that these costs are worthwhile because PSSM is, indeed, an essential feature for predicting ECM proteins and was widely used in the development of subsequent ECM protein prediction tools. One of the characteristics of SVM is that the two parameters C and γ have a great influence on the model,</w:t>
      </w:r>
      <w:r w:rsidRPr="00BB4E84">
        <w:rPr>
          <w:rFonts w:ascii="Times New Roman" w:hAnsi="Times New Roman" w:cs="Times New Roman"/>
          <w:b/>
          <w:color w:val="FF0000"/>
          <w:sz w:val="24"/>
        </w:rPr>
        <w:t xml:space="preserve"> </w:t>
      </w:r>
      <w:r w:rsidRPr="00BB4E84">
        <w:rPr>
          <w:rFonts w:ascii="Times New Roman" w:hAnsi="Times New Roman" w:cs="Times New Roman"/>
          <w:sz w:val="24"/>
        </w:rPr>
        <w:t xml:space="preserve">so parameter adjustment can be applied to significantly improve the performance of the model. Researchers generally use the grid search strategy to adjust </w:t>
      </w:r>
      <w:r w:rsidR="004D110E" w:rsidRPr="00BB4E84">
        <w:rPr>
          <w:rFonts w:ascii="Times New Roman" w:hAnsi="Times New Roman" w:cs="Times New Roman"/>
          <w:sz w:val="24"/>
        </w:rPr>
        <w:t>parameters</w:t>
      </w:r>
      <w:r w:rsidR="004D110E">
        <w:rPr>
          <w:rFonts w:ascii="Times New Roman" w:hAnsi="Times New Roman" w:cs="Times New Roman"/>
          <w:sz w:val="24"/>
        </w:rPr>
        <w:t xml:space="preserve"> </w:t>
      </w:r>
      <w:r w:rsidR="00866E49">
        <w:rPr>
          <w:rFonts w:ascii="Times New Roman" w:hAnsi="Times New Roman" w:cs="Times New Roman"/>
          <w:sz w:val="24"/>
        </w:rPr>
        <w:fldChar w:fldCharType="begin"/>
      </w:r>
      <w:r w:rsidR="004D110E">
        <w:rPr>
          <w:rFonts w:ascii="Times New Roman" w:hAnsi="Times New Roman" w:cs="Times New Roman"/>
          <w:sz w:val="24"/>
        </w:rPr>
        <w:instrText xml:space="preserve"> ADDIN EN.CITE &lt;EndNote&gt;&lt;Cite&gt;&lt;Author&gt;Kabir&lt;/Author&gt;&lt;Year&gt;2018&lt;/Year&gt;&lt;RecNum&gt;20&lt;/RecNum&gt;&lt;DisplayText&gt;(Kabir et al. 2018; Zhang et al. 2014)&lt;/DisplayText&gt;&lt;record&gt;&lt;rec-number&gt;20&lt;/rec-number&gt;&lt;foreign-keys&gt;&lt;key app="EN" db-id="ddzs9espfd0d5ced5azvd9emdaxv2szde5zs" timestamp="1575537693"&gt;20&lt;/key&gt;&lt;/foreign-keys&gt;&lt;ref-type name="Journal Article"&gt;17&lt;/ref-type&gt;&lt;contributors&gt;&lt;authors&gt;&lt;author&gt;Kabir, Muhammad&lt;/author&gt;&lt;author&gt;Ahmad, Saeed&lt;/author&gt;&lt;author&gt;Iqbal, Muhammad&lt;/author&gt;&lt;author&gt;Swati, Zar Nawab Khan&lt;/author&gt;&lt;author&gt;Liu, Zi&lt;/author&gt;&lt;author&gt;Yu, Dong-Jun&lt;/author&gt;&lt;/authors&gt;&lt;/contributors&gt;&lt;titles&gt;&lt;title&gt;Improving prediction of extracellular matrix proteins using evolutionary information via a grey system model and asymmetric under-sampling technique&lt;/title&gt;&lt;secondary-title&gt;Chemometrics and Intelligent Laboratory Systems&lt;/secondary-title&gt;&lt;/titles&gt;&lt;periodical&gt;&lt;full-title&gt;Chemometrics and Intelligent Laboratory Systems&lt;/full-title&gt;&lt;/periodical&gt;&lt;pages&gt;22-32&lt;/pages&gt;&lt;volume&gt;174&lt;/volume&gt;&lt;dates&gt;&lt;year&gt;2018&lt;/year&gt;&lt;/dates&gt;&lt;isbn&gt;0169-7439&lt;/isbn&gt;&lt;urls&gt;&lt;/urls&gt;&lt;/record&gt;&lt;/Cite&gt;&lt;Cite&gt;&lt;Author&gt;Zhang&lt;/Author&gt;&lt;Year&gt;2014&lt;/Year&gt;&lt;RecNum&gt;42&lt;/RecNum&gt;&lt;record&gt;&lt;rec-number&gt;42&lt;/rec-number&gt;&lt;foreign-keys&gt;&lt;key app="EN" db-id="ddzs9espfd0d5ced5azvd9emdaxv2szde5zs" timestamp="1575537844"&gt;42&lt;/key&gt;&lt;/foreign-keys&gt;&lt;ref-type name="Journal Article"&gt;17&lt;/ref-type&gt;&lt;contributors&gt;&lt;authors&gt;&lt;author&gt;Zhang, Jian&lt;/author&gt;&lt;author&gt;Sun, Pingping&lt;/author&gt;&lt;author&gt;Zhao, Xiaowei&lt;/author&gt;&lt;author&gt;Ma, Zhiqiang&lt;/author&gt;&lt;/authors&gt;&lt;/contributors&gt;&lt;titles&gt;&lt;title&gt;PECM: Prediction of extracellular matrix proteins using the concept of Chou’s pseudo amino acid composition&lt;/title&gt;&lt;secondary-title&gt;Journal of theoretical biology&lt;/secondary-title&gt;&lt;/titles&gt;&lt;periodical&gt;&lt;full-title&gt;Journal of theoretical biology&lt;/full-title&gt;&lt;/periodical&gt;&lt;pages&gt;412-418&lt;/pages&gt;&lt;volume&gt;363&lt;/volume&gt;&lt;dates&gt;&lt;year&gt;2014&lt;/year&gt;&lt;/dates&gt;&lt;isbn&gt;0022-5193&lt;/isbn&gt;&lt;urls&gt;&lt;/urls&gt;&lt;/record&gt;&lt;/Cite&gt;&lt;/EndNote&gt;</w:instrText>
      </w:r>
      <w:r w:rsidR="00866E49">
        <w:rPr>
          <w:rFonts w:ascii="Times New Roman" w:hAnsi="Times New Roman" w:cs="Times New Roman"/>
          <w:sz w:val="24"/>
        </w:rPr>
        <w:fldChar w:fldCharType="separate"/>
      </w:r>
      <w:r w:rsidR="004D110E">
        <w:rPr>
          <w:rFonts w:ascii="Times New Roman" w:hAnsi="Times New Roman" w:cs="Times New Roman"/>
          <w:noProof/>
          <w:sz w:val="24"/>
        </w:rPr>
        <w:t>(Kabir et al. 2018; Zhang et al. 2014)</w:t>
      </w:r>
      <w:r w:rsidR="00866E49">
        <w:rPr>
          <w:rFonts w:ascii="Times New Roman" w:hAnsi="Times New Roman" w:cs="Times New Roman"/>
          <w:sz w:val="24"/>
        </w:rPr>
        <w:fldChar w:fldCharType="end"/>
      </w:r>
      <w:r w:rsidRPr="00BB4E84">
        <w:rPr>
          <w:rFonts w:ascii="Times New Roman" w:hAnsi="Times New Roman" w:cs="Times New Roman"/>
          <w:sz w:val="24"/>
        </w:rPr>
        <w:t>.</w:t>
      </w:r>
    </w:p>
    <w:p w:rsidR="00BB4E84" w:rsidRDefault="00BB4E84">
      <w:pPr>
        <w:pStyle w:val="10"/>
        <w:contextualSpacing w:val="0"/>
        <w:rPr>
          <w:rFonts w:ascii="Times New Roman" w:hAnsi="Times New Roman" w:cs="Times New Roman"/>
          <w:sz w:val="24"/>
        </w:rPr>
      </w:pPr>
    </w:p>
    <w:p w:rsidR="00BB4E84" w:rsidRDefault="00BB4E84">
      <w:pPr>
        <w:pStyle w:val="10"/>
        <w:contextualSpacing w:val="0"/>
        <w:rPr>
          <w:rFonts w:ascii="Times New Roman" w:hAnsi="Times New Roman" w:cs="Times New Roman"/>
          <w:sz w:val="24"/>
        </w:rPr>
      </w:pPr>
      <w:r w:rsidRPr="00BB4E84">
        <w:rPr>
          <w:rFonts w:ascii="Times New Roman" w:hAnsi="Times New Roman" w:cs="Times New Roman"/>
          <w:sz w:val="24"/>
        </w:rPr>
        <w:t>IECMP introduces balanced accuracy (BAcc) to measure the performance of predictive models while using integrated classifiers to deal with the problem of imbalance in the dataset</w:t>
      </w:r>
      <w:r w:rsidR="007120F8">
        <w:rPr>
          <w:rFonts w:ascii="Times New Roman" w:hAnsi="Times New Roman" w:cs="Times New Roman"/>
          <w:sz w:val="24"/>
        </w:rPr>
        <w:t xml:space="preserve"> </w:t>
      </w:r>
      <w:r w:rsidR="00866E49">
        <w:rPr>
          <w:rFonts w:ascii="Times New Roman" w:hAnsi="Times New Roman" w:cs="Times New Roman"/>
          <w:sz w:val="24"/>
        </w:rPr>
        <w:fldChar w:fldCharType="begin"/>
      </w:r>
      <w:r w:rsidR="007120F8">
        <w:rPr>
          <w:rFonts w:ascii="Times New Roman" w:hAnsi="Times New Roman" w:cs="Times New Roman"/>
          <w:sz w:val="24"/>
        </w:rPr>
        <w:instrText xml:space="preserve"> ADDIN EN.CITE &lt;EndNote&gt;&lt;Cite&gt;&lt;Author&gt;Yang&lt;/Author&gt;&lt;Year&gt;2015&lt;/Year&gt;&lt;RecNum&gt;41&lt;/RecNum&gt;&lt;DisplayText&gt;(Yang et al. 2015)&lt;/DisplayText&gt;&lt;record&gt;&lt;rec-number&gt;41&lt;/rec-number&gt;&lt;foreign-keys&gt;&lt;key app="EN" db-id="ddzs9espfd0d5ced5azvd9emdaxv2szde5zs" timestamp="1575537838"&gt;41&lt;/key&gt;&lt;/foreign-keys&gt;&lt;ref-type name="Journal Article"&gt;17&lt;/ref-type&gt;&lt;contributors&gt;&lt;authors&gt;&lt;author&gt;Yang, Runtao&lt;/author&gt;&lt;author&gt;Zhang, Chengjin&lt;/author&gt;&lt;author&gt;Gao, Rui&lt;/author&gt;&lt;author&gt;Zhang, Lina&lt;/author&gt;&lt;/authors&gt;&lt;/contributors&gt;&lt;titles&gt;&lt;title&gt;An ensemble method with hybrid features to identify extracellular matrix proteins&lt;/title&gt;&lt;secondary-title&gt;PloS one&lt;/secondary-title&gt;&lt;/titles&gt;&lt;periodical&gt;&lt;full-title&gt;PloS one&lt;/full-title&gt;&lt;/periodical&gt;&lt;pages&gt;e0117804&lt;/pages&gt;&lt;volume&gt;10&lt;/volume&gt;&lt;number&gt;2&lt;/number&gt;&lt;dates&gt;&lt;year&gt;2015&lt;/year&gt;&lt;/dates&gt;&lt;isbn&gt;1932-6203&lt;/isbn&gt;&lt;urls&gt;&lt;/urls&gt;&lt;/record&gt;&lt;/Cite&gt;&lt;/EndNote&gt;</w:instrText>
      </w:r>
      <w:r w:rsidR="00866E49">
        <w:rPr>
          <w:rFonts w:ascii="Times New Roman" w:hAnsi="Times New Roman" w:cs="Times New Roman"/>
          <w:sz w:val="24"/>
        </w:rPr>
        <w:fldChar w:fldCharType="separate"/>
      </w:r>
      <w:r w:rsidR="007120F8">
        <w:rPr>
          <w:rFonts w:ascii="Times New Roman" w:hAnsi="Times New Roman" w:cs="Times New Roman"/>
          <w:noProof/>
          <w:sz w:val="24"/>
        </w:rPr>
        <w:t>(Yang et al. 2015)</w:t>
      </w:r>
      <w:r w:rsidR="00866E49">
        <w:rPr>
          <w:rFonts w:ascii="Times New Roman" w:hAnsi="Times New Roman" w:cs="Times New Roman"/>
          <w:sz w:val="24"/>
        </w:rPr>
        <w:fldChar w:fldCharType="end"/>
      </w:r>
      <w:r w:rsidRPr="00BB4E84">
        <w:rPr>
          <w:rFonts w:ascii="Times New Roman" w:hAnsi="Times New Roman" w:cs="Times New Roman"/>
          <w:sz w:val="24"/>
        </w:rPr>
        <w:t xml:space="preserve">. In the balanced dataset, accuracy can better reflect the overall performance of the model. However, since the number of non-ECM proteins in the standard dataset far exceeds that of ECM </w:t>
      </w:r>
      <w:r w:rsidRPr="00BB4E84">
        <w:rPr>
          <w:rFonts w:ascii="Times New Roman" w:hAnsi="Times New Roman" w:cs="Times New Roman"/>
          <w:sz w:val="24"/>
        </w:rPr>
        <w:lastRenderedPageBreak/>
        <w:t>proteins, the model will be more inclined to judge a sample as not being a component of the ECM, resulting in a model with high accuracy and low sensitivity, so that accuracy can’t reflect the overall performance of the model well. Therefore, in an unbalanced dataset, BAcc better reflects the overall performance of the model than accuracy.</w:t>
      </w:r>
    </w:p>
    <w:p w:rsidR="00BB4E84" w:rsidRDefault="00BB4E84">
      <w:pPr>
        <w:pStyle w:val="10"/>
        <w:contextualSpacing w:val="0"/>
        <w:rPr>
          <w:rFonts w:ascii="Times New Roman" w:hAnsi="Times New Roman" w:cs="Times New Roman"/>
          <w:sz w:val="24"/>
        </w:rPr>
      </w:pPr>
    </w:p>
    <w:p w:rsidR="00BB4E84" w:rsidRDefault="00BB4E84">
      <w:pPr>
        <w:pStyle w:val="10"/>
        <w:contextualSpacing w:val="0"/>
        <w:rPr>
          <w:rFonts w:ascii="Times New Roman" w:hAnsi="Times New Roman" w:cs="Times New Roman"/>
          <w:sz w:val="24"/>
        </w:rPr>
      </w:pPr>
      <w:r w:rsidRPr="00BB4E84">
        <w:rPr>
          <w:rFonts w:ascii="Times New Roman" w:hAnsi="Times New Roman" w:cs="Times New Roman"/>
          <w:sz w:val="24"/>
        </w:rPr>
        <w:t>IECMP also proposed the idea of the under-sampling ensemble method, which solves the problem of imbalance of the dataset well and makes full use of the sample information at the same time. First, the negative dataset in the training set is randomly divided into 11 negative subsets, so that the number of each negative subset is close to the positive dataset in the training set. Then, 11 ECM protein prediction models are constructed using these 11 negative subsets and the positive dataset as training sets. Finally, the 11 prediction models are used to predict and vote on the samples in the testing dataset, and the majority of each testing sample is used as the final prediction result of the testing sample.</w:t>
      </w:r>
    </w:p>
    <w:p w:rsidR="00BB4E84" w:rsidRDefault="00BB4E84">
      <w:pPr>
        <w:pStyle w:val="10"/>
        <w:contextualSpacing w:val="0"/>
        <w:rPr>
          <w:rFonts w:ascii="Times New Roman" w:hAnsi="Times New Roman" w:cs="Times New Roman"/>
          <w:sz w:val="24"/>
        </w:rPr>
      </w:pPr>
    </w:p>
    <w:p w:rsidR="00BB4E84" w:rsidRDefault="00BB4E84">
      <w:pPr>
        <w:pStyle w:val="10"/>
        <w:contextualSpacing w:val="0"/>
        <w:rPr>
          <w:rFonts w:ascii="Times New Roman" w:hAnsi="Times New Roman" w:cs="Times New Roman"/>
          <w:sz w:val="24"/>
        </w:rPr>
      </w:pPr>
      <w:r w:rsidRPr="00BB4E84">
        <w:rPr>
          <w:rFonts w:ascii="Times New Roman" w:hAnsi="Times New Roman" w:cs="Times New Roman"/>
          <w:sz w:val="24"/>
        </w:rPr>
        <w:t>ECMP-HybKNN builds an effective predictive tool with easy-to-extract features</w:t>
      </w:r>
      <w:r w:rsidR="007120F8">
        <w:rPr>
          <w:rFonts w:ascii="Times New Roman" w:hAnsi="Times New Roman" w:cs="Times New Roman"/>
          <w:sz w:val="24"/>
        </w:rPr>
        <w:t xml:space="preserve"> </w:t>
      </w:r>
      <w:r w:rsidR="00866E49">
        <w:rPr>
          <w:rFonts w:ascii="Times New Roman" w:hAnsi="Times New Roman" w:cs="Times New Roman"/>
          <w:sz w:val="24"/>
        </w:rPr>
        <w:fldChar w:fldCharType="begin"/>
      </w:r>
      <w:r w:rsidR="007120F8">
        <w:rPr>
          <w:rFonts w:ascii="Times New Roman" w:hAnsi="Times New Roman" w:cs="Times New Roman"/>
          <w:sz w:val="24"/>
        </w:rPr>
        <w:instrText xml:space="preserve"> ADDIN EN.CITE &lt;EndNote&gt;&lt;Cite&gt;&lt;Author&gt;Ali&lt;/Author&gt;&lt;Year&gt;2016&lt;/Year&gt;&lt;RecNum&gt;3&lt;/RecNum&gt;&lt;DisplayText&gt;(Ali &amp;amp; Hayat 2016)&lt;/DisplayText&gt;&lt;record&gt;&lt;rec-number&gt;3&lt;/rec-number&gt;&lt;foreign-keys&gt;&lt;key app="EN" db-id="ddzs9espfd0d5ced5azvd9emdaxv2szde5zs" timestamp="1575537567"&gt;3&lt;/key&gt;&lt;/foreign-keys&gt;&lt;ref-type name="Journal Article"&gt;17&lt;/ref-type&gt;&lt;contributors&gt;&lt;authors&gt;&lt;author&gt;Ali, Farman&lt;/author&gt;&lt;author&gt;Hayat, Maqsood&lt;/author&gt;&lt;/authors&gt;&lt;/contributors&gt;&lt;titles&gt;&lt;title&gt;Machine learning approaches for discrimination of Extracellular Matrix proteins using hybrid feature space&lt;/title&gt;&lt;secondary-title&gt;Journal of theoretical biology&lt;/secondary-title&gt;&lt;/titles&gt;&lt;periodical&gt;&lt;full-title&gt;Journal of theoretical biology&lt;/full-title&gt;&lt;/periodical&gt;&lt;pages&gt;30-37&lt;/pages&gt;&lt;volume&gt;403&lt;/volume&gt;&lt;dates&gt;&lt;year&gt;2016&lt;/year&gt;&lt;/dates&gt;&lt;isbn&gt;0022-5193&lt;/isbn&gt;&lt;urls&gt;&lt;/urls&gt;&lt;/record&gt;&lt;/Cite&gt;&lt;/EndNote&gt;</w:instrText>
      </w:r>
      <w:r w:rsidR="00866E49">
        <w:rPr>
          <w:rFonts w:ascii="Times New Roman" w:hAnsi="Times New Roman" w:cs="Times New Roman"/>
          <w:sz w:val="24"/>
        </w:rPr>
        <w:fldChar w:fldCharType="separate"/>
      </w:r>
      <w:r w:rsidR="007120F8">
        <w:rPr>
          <w:rFonts w:ascii="Times New Roman" w:hAnsi="Times New Roman" w:cs="Times New Roman"/>
          <w:noProof/>
          <w:sz w:val="24"/>
        </w:rPr>
        <w:t>(Ali &amp; Hayat 2016)</w:t>
      </w:r>
      <w:r w:rsidR="00866E49">
        <w:rPr>
          <w:rFonts w:ascii="Times New Roman" w:hAnsi="Times New Roman" w:cs="Times New Roman"/>
          <w:sz w:val="24"/>
        </w:rPr>
        <w:fldChar w:fldCharType="end"/>
      </w:r>
      <w:r w:rsidRPr="00BB4E84">
        <w:rPr>
          <w:rFonts w:ascii="Times New Roman" w:hAnsi="Times New Roman" w:cs="Times New Roman"/>
          <w:sz w:val="24"/>
        </w:rPr>
        <w:t>. It chooses dipeptide composition (DPC) and pseudo-amino acid composition (PseAAC) as the extraction features. The extraction of these two features is relatively simple, and the computational efficiency is also improved accordingly.</w:t>
      </w:r>
    </w:p>
    <w:p w:rsidR="00BB4E84" w:rsidRDefault="00BB4E84">
      <w:pPr>
        <w:pStyle w:val="10"/>
        <w:contextualSpacing w:val="0"/>
        <w:rPr>
          <w:rFonts w:ascii="Times New Roman" w:hAnsi="Times New Roman" w:cs="Times New Roman"/>
          <w:sz w:val="24"/>
        </w:rPr>
      </w:pPr>
    </w:p>
    <w:p w:rsidR="00BB4E84" w:rsidRDefault="00BB4E84">
      <w:pPr>
        <w:pStyle w:val="10"/>
        <w:contextualSpacing w:val="0"/>
        <w:rPr>
          <w:rFonts w:ascii="Times New Roman" w:hAnsi="Times New Roman" w:cs="Times New Roman"/>
          <w:sz w:val="24"/>
        </w:rPr>
      </w:pPr>
      <w:r w:rsidRPr="00BB4E84">
        <w:rPr>
          <w:rFonts w:ascii="Times New Roman" w:hAnsi="Times New Roman" w:cs="Times New Roman"/>
          <w:sz w:val="24"/>
        </w:rPr>
        <w:t>As the first of its kind, TargetECMP builds an ECM protein prediction tool using only one classification feature and achieves better prediction results</w:t>
      </w:r>
      <w:r w:rsidR="007120F8">
        <w:rPr>
          <w:rFonts w:ascii="Times New Roman" w:hAnsi="Times New Roman" w:cs="Times New Roman"/>
          <w:sz w:val="24"/>
        </w:rPr>
        <w:t xml:space="preserve"> </w:t>
      </w:r>
      <w:r w:rsidR="00866E49">
        <w:rPr>
          <w:rFonts w:ascii="Times New Roman" w:hAnsi="Times New Roman" w:cs="Times New Roman"/>
          <w:sz w:val="24"/>
        </w:rPr>
        <w:fldChar w:fldCharType="begin"/>
      </w:r>
      <w:r w:rsidR="007120F8">
        <w:rPr>
          <w:rFonts w:ascii="Times New Roman" w:hAnsi="Times New Roman" w:cs="Times New Roman"/>
          <w:sz w:val="24"/>
        </w:rPr>
        <w:instrText xml:space="preserve"> ADDIN EN.CITE &lt;EndNote&gt;&lt;Cite&gt;&lt;Author&gt;Kabir&lt;/Author&gt;&lt;Year&gt;2018&lt;/Year&gt;&lt;RecNum&gt;20&lt;/RecNum&gt;&lt;DisplayText&gt;(Kabir et al. 2018)&lt;/DisplayText&gt;&lt;record&gt;&lt;rec-number&gt;20&lt;/rec-number&gt;&lt;foreign-keys&gt;&lt;key app="EN" db-id="ddzs9espfd0d5ced5azvd9emdaxv2szde5zs" timestamp="1575537693"&gt;20&lt;/key&gt;&lt;/foreign-keys&gt;&lt;ref-type name="Journal Article"&gt;17&lt;/ref-type&gt;&lt;contributors&gt;&lt;authors&gt;&lt;author&gt;Kabir, Muhammad&lt;/author&gt;&lt;author&gt;Ahmad, Saeed&lt;/author&gt;&lt;author&gt;Iqbal, Muhammad&lt;/author&gt;&lt;author&gt;Swati, Zar Nawab Khan&lt;/author&gt;&lt;author&gt;Liu, Zi&lt;/author&gt;&lt;author&gt;Yu, Dong-Jun&lt;/author&gt;&lt;/authors&gt;&lt;/contributors&gt;&lt;titles&gt;&lt;title&gt;Improving prediction of extracellular matrix proteins using evolutionary information via a grey system model and asymmetric under-sampling technique&lt;/title&gt;&lt;secondary-title&gt;Chemometrics and Intelligent Laboratory Systems&lt;/secondary-title&gt;&lt;/titles&gt;&lt;periodical&gt;&lt;full-title&gt;Chemometrics and Intelligent Laboratory Systems&lt;/full-title&gt;&lt;/periodical&gt;&lt;pages&gt;22-32&lt;/pages&gt;&lt;volume&gt;174&lt;/volume&gt;&lt;dates&gt;&lt;year&gt;2018&lt;/year&gt;&lt;/dates&gt;&lt;isbn&gt;0169-7439&lt;/isbn&gt;&lt;urls&gt;&lt;/urls&gt;&lt;/record&gt;&lt;/Cite&gt;&lt;/EndNote&gt;</w:instrText>
      </w:r>
      <w:r w:rsidR="00866E49">
        <w:rPr>
          <w:rFonts w:ascii="Times New Roman" w:hAnsi="Times New Roman" w:cs="Times New Roman"/>
          <w:sz w:val="24"/>
        </w:rPr>
        <w:fldChar w:fldCharType="separate"/>
      </w:r>
      <w:r w:rsidR="007120F8">
        <w:rPr>
          <w:rFonts w:ascii="Times New Roman" w:hAnsi="Times New Roman" w:cs="Times New Roman"/>
          <w:noProof/>
          <w:sz w:val="24"/>
        </w:rPr>
        <w:t>(Kabir et al. 2018)</w:t>
      </w:r>
      <w:r w:rsidR="00866E49">
        <w:rPr>
          <w:rFonts w:ascii="Times New Roman" w:hAnsi="Times New Roman" w:cs="Times New Roman"/>
          <w:sz w:val="24"/>
        </w:rPr>
        <w:fldChar w:fldCharType="end"/>
      </w:r>
      <w:r w:rsidRPr="00BB4E84">
        <w:rPr>
          <w:rFonts w:ascii="Times New Roman" w:hAnsi="Times New Roman" w:cs="Times New Roman"/>
          <w:sz w:val="24"/>
        </w:rPr>
        <w:t>. In the past, ECM protein prediction tools often integrated multiple features to reflect more differentiated information. TargetECMP only used evolutionary information extracted from the grey system model (GreyPSSM) to obtain significantly good performance of the model. This good performance may occur for the following reasons: (I) GreyPSSM is, indeed, a superior ECM protein prediction feature, and (II) TargetECMP improves model performance by adjusting the parameters for the SVM classifier.</w:t>
      </w:r>
    </w:p>
    <w:p w:rsidR="007C4817" w:rsidRDefault="007C4817">
      <w:pPr>
        <w:pStyle w:val="10"/>
        <w:contextualSpacing w:val="0"/>
        <w:rPr>
          <w:rFonts w:ascii="Times New Roman" w:hAnsi="Times New Roman" w:cs="Times New Roman"/>
          <w:sz w:val="24"/>
        </w:rPr>
      </w:pPr>
    </w:p>
    <w:p w:rsidR="008F500B" w:rsidRPr="00934A86" w:rsidRDefault="008F500B" w:rsidP="00934A86">
      <w:pPr>
        <w:pStyle w:val="10"/>
        <w:contextualSpacing w:val="0"/>
        <w:rPr>
          <w:rFonts w:ascii="Times New Roman" w:hAnsi="Times New Roman" w:cs="Times New Roman"/>
          <w:sz w:val="24"/>
          <w:lang w:eastAsia="zh-CN"/>
        </w:rPr>
      </w:pPr>
      <w:r w:rsidRPr="008F500B">
        <w:rPr>
          <w:rFonts w:ascii="Times New Roman" w:hAnsi="Times New Roman" w:cs="Times New Roman"/>
          <w:sz w:val="24"/>
          <w:lang w:eastAsia="zh-CN"/>
        </w:rPr>
        <w:t xml:space="preserve">Starting with EcmPred, these ECM prediction tools </w:t>
      </w:r>
      <w:r>
        <w:rPr>
          <w:rFonts w:ascii="Times New Roman" w:hAnsi="Times New Roman" w:cs="Times New Roman"/>
          <w:sz w:val="24"/>
          <w:lang w:eastAsia="zh-CN"/>
        </w:rPr>
        <w:t xml:space="preserve">all </w:t>
      </w:r>
      <w:r w:rsidRPr="008F500B">
        <w:rPr>
          <w:rFonts w:ascii="Times New Roman" w:hAnsi="Times New Roman" w:cs="Times New Roman"/>
          <w:sz w:val="24"/>
          <w:lang w:eastAsia="zh-CN"/>
        </w:rPr>
        <w:t>use the same dataset, so parameters such as sensitivity and specificity of the model can be directly compared</w:t>
      </w:r>
      <w:r w:rsidR="00641E4F">
        <w:rPr>
          <w:rFonts w:ascii="Times New Roman" w:hAnsi="Times New Roman" w:cs="Times New Roman"/>
          <w:sz w:val="24"/>
          <w:lang w:eastAsia="zh-CN"/>
        </w:rPr>
        <w:t xml:space="preserve">. </w:t>
      </w:r>
      <w:r w:rsidR="00641E4F" w:rsidRPr="00641E4F">
        <w:rPr>
          <w:rFonts w:ascii="Times New Roman" w:hAnsi="Times New Roman" w:cs="Times New Roman"/>
          <w:sz w:val="24"/>
          <w:lang w:eastAsia="zh-CN"/>
        </w:rPr>
        <w:t xml:space="preserve">As time goes on, the sensitivity and specificity of </w:t>
      </w:r>
      <w:r w:rsidR="00641E4F">
        <w:rPr>
          <w:rFonts w:ascii="Times New Roman" w:hAnsi="Times New Roman" w:cs="Times New Roman"/>
          <w:sz w:val="24"/>
          <w:lang w:eastAsia="zh-CN"/>
        </w:rPr>
        <w:t>tools</w:t>
      </w:r>
      <w:r w:rsidR="00641E4F" w:rsidRPr="00641E4F">
        <w:rPr>
          <w:rFonts w:ascii="Times New Roman" w:hAnsi="Times New Roman" w:cs="Times New Roman"/>
          <w:sz w:val="24"/>
          <w:lang w:eastAsia="zh-CN"/>
        </w:rPr>
        <w:t xml:space="preserve"> tend to be more balanced, and the </w:t>
      </w:r>
      <w:r w:rsidR="00641E4F">
        <w:rPr>
          <w:rFonts w:ascii="Times New Roman" w:hAnsi="Times New Roman" w:cs="Times New Roman"/>
          <w:sz w:val="24"/>
          <w:lang w:eastAsia="zh-CN"/>
        </w:rPr>
        <w:t>balanced</w:t>
      </w:r>
      <w:r w:rsidR="00641E4F" w:rsidRPr="00641E4F">
        <w:rPr>
          <w:rFonts w:ascii="Times New Roman" w:hAnsi="Times New Roman" w:cs="Times New Roman"/>
          <w:sz w:val="24"/>
          <w:lang w:eastAsia="zh-CN"/>
        </w:rPr>
        <w:t xml:space="preserve"> accuracy </w:t>
      </w:r>
      <w:r w:rsidR="00A1231E">
        <w:rPr>
          <w:rFonts w:ascii="Times New Roman" w:hAnsi="Times New Roman" w:cs="Times New Roman"/>
          <w:sz w:val="24"/>
          <w:lang w:eastAsia="zh-CN"/>
        </w:rPr>
        <w:t xml:space="preserve">of tools </w:t>
      </w:r>
      <w:r w:rsidR="00641E4F" w:rsidRPr="00641E4F">
        <w:rPr>
          <w:rFonts w:ascii="Times New Roman" w:hAnsi="Times New Roman" w:cs="Times New Roman"/>
          <w:sz w:val="24"/>
          <w:lang w:eastAsia="zh-CN"/>
        </w:rPr>
        <w:t>gradually improves.</w:t>
      </w:r>
      <w:r w:rsidR="00D801DE">
        <w:rPr>
          <w:rFonts w:ascii="Times New Roman" w:hAnsi="Times New Roman" w:cs="Times New Roman"/>
          <w:sz w:val="24"/>
          <w:lang w:eastAsia="zh-CN"/>
        </w:rPr>
        <w:t xml:space="preserve"> </w:t>
      </w:r>
      <w:r w:rsidR="00934A86">
        <w:rPr>
          <w:rFonts w:ascii="Times New Roman" w:hAnsi="Times New Roman" w:cs="Times New Roman"/>
          <w:sz w:val="24"/>
          <w:lang w:eastAsia="zh-CN"/>
        </w:rPr>
        <w:t>T</w:t>
      </w:r>
      <w:r w:rsidR="00934A86" w:rsidRPr="00934A86">
        <w:rPr>
          <w:rFonts w:ascii="Times New Roman" w:hAnsi="Times New Roman" w:cs="Times New Roman"/>
          <w:sz w:val="24"/>
          <w:lang w:eastAsia="zh-CN"/>
        </w:rPr>
        <w:t xml:space="preserve">he </w:t>
      </w:r>
      <w:r w:rsidR="00934A86">
        <w:rPr>
          <w:rFonts w:ascii="Times New Roman" w:hAnsi="Times New Roman" w:cs="Times New Roman" w:hint="eastAsia"/>
          <w:sz w:val="24"/>
          <w:lang w:eastAsia="zh-CN"/>
        </w:rPr>
        <w:t xml:space="preserve">performance </w:t>
      </w:r>
      <w:r w:rsidR="00934A86" w:rsidRPr="00934A86">
        <w:rPr>
          <w:rFonts w:ascii="Times New Roman" w:hAnsi="Times New Roman" w:cs="Times New Roman"/>
          <w:sz w:val="24"/>
          <w:lang w:eastAsia="zh-CN"/>
        </w:rPr>
        <w:t xml:space="preserve">comparison of existing ECM prediction tools is </w:t>
      </w:r>
      <w:r w:rsidR="00934A86">
        <w:rPr>
          <w:rFonts w:ascii="Times New Roman" w:hAnsi="Times New Roman" w:cs="Times New Roman" w:hint="eastAsia"/>
          <w:sz w:val="24"/>
          <w:lang w:eastAsia="zh-CN"/>
        </w:rPr>
        <w:t>shown</w:t>
      </w:r>
      <w:r w:rsidR="00934A86" w:rsidRPr="00934A86">
        <w:rPr>
          <w:rFonts w:ascii="Times New Roman" w:hAnsi="Times New Roman" w:cs="Times New Roman"/>
          <w:sz w:val="24"/>
          <w:lang w:eastAsia="zh-CN"/>
        </w:rPr>
        <w:t xml:space="preserve"> in</w:t>
      </w:r>
      <w:r w:rsidR="00934A86">
        <w:rPr>
          <w:rFonts w:ascii="Times New Roman" w:hAnsi="Times New Roman" w:cs="Times New Roman" w:hint="eastAsia"/>
          <w:sz w:val="24"/>
          <w:lang w:eastAsia="zh-CN"/>
        </w:rPr>
        <w:t xml:space="preserve"> </w:t>
      </w:r>
      <w:r w:rsidR="00934A86" w:rsidRPr="00934A86">
        <w:rPr>
          <w:rFonts w:ascii="Times New Roman" w:hAnsi="Times New Roman" w:cs="Times New Roman"/>
          <w:sz w:val="24"/>
          <w:lang w:eastAsia="zh-CN"/>
        </w:rPr>
        <w:t>Table S1-1, including the major performance evaluation features sensitivity, specificity, balanced accuracy, as well as some features about the tools.</w:t>
      </w:r>
    </w:p>
    <w:p w:rsidR="004508F9" w:rsidRDefault="004508F9">
      <w:pPr>
        <w:rPr>
          <w:rFonts w:ascii="Times New Roman" w:hAnsi="Times New Roman" w:cs="Times New Roman"/>
          <w:sz w:val="24"/>
          <w:lang w:eastAsia="zh-CN"/>
        </w:rPr>
      </w:pPr>
      <w:r>
        <w:rPr>
          <w:rFonts w:ascii="Times New Roman" w:hAnsi="Times New Roman" w:cs="Times New Roman"/>
          <w:sz w:val="24"/>
          <w:lang w:eastAsia="zh-CN"/>
        </w:rPr>
        <w:br w:type="page"/>
      </w:r>
    </w:p>
    <w:p w:rsidR="00ED4EFC" w:rsidRDefault="00D63694" w:rsidP="00305D27">
      <w:pPr>
        <w:pStyle w:val="10"/>
        <w:contextualSpacing w:val="0"/>
        <w:rPr>
          <w:rFonts w:ascii="Times New Roman" w:hAnsi="Times New Roman" w:cs="Times New Roman"/>
          <w:sz w:val="24"/>
          <w:lang w:eastAsia="zh-CN"/>
        </w:rPr>
      </w:pPr>
      <w:r>
        <w:rPr>
          <w:rFonts w:ascii="Times New Roman" w:hAnsi="Times New Roman" w:cs="Times New Roman"/>
          <w:sz w:val="24"/>
          <w:lang w:eastAsia="zh-CN"/>
        </w:rPr>
        <w:lastRenderedPageBreak/>
        <w:t>Table</w:t>
      </w:r>
      <w:r>
        <w:rPr>
          <w:rFonts w:ascii="Times New Roman" w:hAnsi="Times New Roman" w:cs="Times New Roman" w:hint="eastAsia"/>
          <w:sz w:val="24"/>
          <w:lang w:eastAsia="zh-CN"/>
        </w:rPr>
        <w:t xml:space="preserve"> S</w:t>
      </w:r>
      <w:r w:rsidR="00F740F0">
        <w:rPr>
          <w:rFonts w:ascii="Times New Roman" w:hAnsi="Times New Roman" w:cs="Times New Roman" w:hint="eastAsia"/>
          <w:sz w:val="24"/>
          <w:lang w:eastAsia="zh-CN"/>
        </w:rPr>
        <w:t>1-</w:t>
      </w:r>
      <w:r>
        <w:rPr>
          <w:rFonts w:ascii="Times New Roman" w:hAnsi="Times New Roman" w:cs="Times New Roman" w:hint="eastAsia"/>
          <w:sz w:val="24"/>
          <w:lang w:eastAsia="zh-CN"/>
        </w:rPr>
        <w:t>1</w:t>
      </w:r>
      <w:r w:rsidR="00F740F0">
        <w:rPr>
          <w:rFonts w:ascii="Times New Roman" w:hAnsi="Times New Roman" w:cs="Times New Roman" w:hint="eastAsia"/>
          <w:sz w:val="24"/>
          <w:lang w:eastAsia="zh-CN"/>
        </w:rPr>
        <w:t>.</w:t>
      </w:r>
      <w:r>
        <w:rPr>
          <w:rFonts w:ascii="Times New Roman" w:hAnsi="Times New Roman" w:cs="Times New Roman" w:hint="eastAsia"/>
          <w:sz w:val="24"/>
          <w:lang w:eastAsia="zh-CN"/>
        </w:rPr>
        <w:t xml:space="preserve"> </w:t>
      </w:r>
      <w:r w:rsidR="007C4817">
        <w:rPr>
          <w:rFonts w:ascii="Times New Roman" w:hAnsi="Times New Roman" w:cs="Times New Roman"/>
          <w:sz w:val="24"/>
          <w:lang w:eastAsia="zh-CN"/>
        </w:rPr>
        <w:t>The comparison of</w:t>
      </w:r>
      <w:r w:rsidR="007C4817" w:rsidRPr="007C4817">
        <w:rPr>
          <w:rFonts w:ascii="Times New Roman" w:hAnsi="Times New Roman" w:cs="Times New Roman"/>
          <w:sz w:val="24"/>
          <w:lang w:eastAsia="zh-CN"/>
        </w:rPr>
        <w:t xml:space="preserve"> </w:t>
      </w:r>
      <w:r w:rsidR="007C4817">
        <w:rPr>
          <w:rFonts w:ascii="Times New Roman" w:hAnsi="Times New Roman" w:cs="Times New Roman"/>
          <w:sz w:val="24"/>
          <w:lang w:eastAsia="zh-CN"/>
        </w:rPr>
        <w:t>existing</w:t>
      </w:r>
      <w:r w:rsidR="007C4817" w:rsidRPr="007C4817">
        <w:rPr>
          <w:rFonts w:ascii="Times New Roman" w:hAnsi="Times New Roman" w:cs="Times New Roman"/>
          <w:sz w:val="24"/>
          <w:lang w:eastAsia="zh-CN"/>
        </w:rPr>
        <w:t xml:space="preserve"> ECM prediction tools</w:t>
      </w:r>
    </w:p>
    <w:tbl>
      <w:tblPr>
        <w:tblW w:w="9434" w:type="dxa"/>
        <w:jc w:val="center"/>
        <w:tblBorders>
          <w:top w:val="single" w:sz="6" w:space="0" w:color="auto"/>
          <w:bottom w:val="single" w:sz="6" w:space="0" w:color="auto"/>
        </w:tblBorders>
        <w:tblCellMar>
          <w:left w:w="68" w:type="dxa"/>
          <w:right w:w="68" w:type="dxa"/>
        </w:tblCellMar>
        <w:tblLook w:val="04A0" w:firstRow="1" w:lastRow="0" w:firstColumn="1" w:lastColumn="0" w:noHBand="0" w:noVBand="1"/>
      </w:tblPr>
      <w:tblGrid>
        <w:gridCol w:w="1179"/>
        <w:gridCol w:w="1179"/>
        <w:gridCol w:w="1179"/>
        <w:gridCol w:w="1180"/>
        <w:gridCol w:w="1179"/>
        <w:gridCol w:w="1179"/>
        <w:gridCol w:w="1179"/>
        <w:gridCol w:w="1180"/>
      </w:tblGrid>
      <w:tr w:rsidR="00EF2B43" w:rsidRPr="00D95269" w:rsidTr="004B5728">
        <w:trPr>
          <w:trHeight w:val="550"/>
          <w:jc w:val="center"/>
        </w:trPr>
        <w:tc>
          <w:tcPr>
            <w:tcW w:w="1179" w:type="dxa"/>
            <w:tcBorders>
              <w:top w:val="single" w:sz="6" w:space="0" w:color="auto"/>
              <w:bottom w:val="single" w:sz="4" w:space="0" w:color="auto"/>
            </w:tcBorders>
            <w:shd w:val="clear" w:color="auto" w:fill="auto"/>
            <w:vAlign w:val="bottom"/>
            <w:hideMark/>
          </w:tcPr>
          <w:p w:rsidR="00EF2B43" w:rsidRPr="00F6649F" w:rsidRDefault="00F6649F" w:rsidP="00F9164A">
            <w:pPr>
              <w:pStyle w:val="af2"/>
              <w:jc w:val="both"/>
              <w:rPr>
                <w:b/>
                <w:bCs/>
                <w:color w:val="auto"/>
                <w:kern w:val="0"/>
                <w:lang w:eastAsia="zh-CN"/>
              </w:rPr>
            </w:pPr>
            <w:r w:rsidRPr="00F6649F">
              <w:rPr>
                <w:rFonts w:hint="eastAsia"/>
                <w:b/>
                <w:bCs/>
                <w:color w:val="auto"/>
                <w:kern w:val="0"/>
                <w:lang w:eastAsia="zh-CN"/>
              </w:rPr>
              <w:t>T</w:t>
            </w:r>
            <w:r w:rsidRPr="00F6649F">
              <w:rPr>
                <w:b/>
                <w:bCs/>
                <w:color w:val="auto"/>
                <w:kern w:val="0"/>
                <w:lang w:eastAsia="zh-CN"/>
              </w:rPr>
              <w:t>ool name</w:t>
            </w:r>
          </w:p>
        </w:tc>
        <w:tc>
          <w:tcPr>
            <w:tcW w:w="1179" w:type="dxa"/>
            <w:tcBorders>
              <w:top w:val="single" w:sz="6" w:space="0" w:color="auto"/>
              <w:bottom w:val="single" w:sz="4" w:space="0" w:color="auto"/>
            </w:tcBorders>
            <w:shd w:val="clear" w:color="auto" w:fill="auto"/>
            <w:vAlign w:val="bottom"/>
            <w:hideMark/>
          </w:tcPr>
          <w:p w:rsidR="00EF2B43" w:rsidRPr="00D95269" w:rsidRDefault="00EF2B43" w:rsidP="00F9164A">
            <w:pPr>
              <w:pStyle w:val="af2"/>
              <w:jc w:val="both"/>
              <w:rPr>
                <w:color w:val="auto"/>
                <w:kern w:val="0"/>
                <w:lang w:eastAsia="zh-CN"/>
              </w:rPr>
            </w:pPr>
            <w:r>
              <w:rPr>
                <w:color w:val="auto"/>
                <w:kern w:val="0"/>
                <w:lang w:eastAsia="zh-CN"/>
              </w:rPr>
              <w:t>ECMPP</w:t>
            </w:r>
          </w:p>
        </w:tc>
        <w:tc>
          <w:tcPr>
            <w:tcW w:w="1179" w:type="dxa"/>
            <w:tcBorders>
              <w:top w:val="single" w:sz="6" w:space="0" w:color="auto"/>
              <w:bottom w:val="single" w:sz="4" w:space="0" w:color="auto"/>
            </w:tcBorders>
            <w:shd w:val="clear" w:color="auto" w:fill="auto"/>
            <w:vAlign w:val="bottom"/>
            <w:hideMark/>
          </w:tcPr>
          <w:p w:rsidR="00EF2B43" w:rsidRPr="00251ACC" w:rsidRDefault="00EF2B43" w:rsidP="00F9164A">
            <w:pPr>
              <w:pStyle w:val="af2"/>
              <w:jc w:val="both"/>
              <w:rPr>
                <w:color w:val="auto"/>
                <w:kern w:val="0"/>
                <w:lang w:eastAsia="zh-CN"/>
              </w:rPr>
            </w:pPr>
            <w:r w:rsidRPr="00251ACC">
              <w:rPr>
                <w:color w:val="auto"/>
                <w:kern w:val="0"/>
                <w:lang w:eastAsia="zh-CN"/>
              </w:rPr>
              <w:t>E</w:t>
            </w:r>
            <w:r w:rsidR="00A84D3F" w:rsidRPr="00251ACC">
              <w:rPr>
                <w:rFonts w:hint="eastAsia"/>
                <w:color w:val="auto"/>
                <w:kern w:val="0"/>
                <w:lang w:eastAsia="zh-CN"/>
              </w:rPr>
              <w:t>cm</w:t>
            </w:r>
            <w:r w:rsidRPr="00251ACC">
              <w:rPr>
                <w:color w:val="auto"/>
                <w:kern w:val="0"/>
                <w:lang w:eastAsia="zh-CN"/>
              </w:rPr>
              <w:t>Pred</w:t>
            </w:r>
          </w:p>
        </w:tc>
        <w:tc>
          <w:tcPr>
            <w:tcW w:w="1180" w:type="dxa"/>
            <w:tcBorders>
              <w:top w:val="single" w:sz="6" w:space="0" w:color="auto"/>
              <w:bottom w:val="single" w:sz="4" w:space="0" w:color="auto"/>
            </w:tcBorders>
            <w:shd w:val="clear" w:color="auto" w:fill="auto"/>
            <w:vAlign w:val="bottom"/>
            <w:hideMark/>
          </w:tcPr>
          <w:p w:rsidR="00EF2B43" w:rsidRPr="00D95269" w:rsidRDefault="00EF2B43" w:rsidP="00F9164A">
            <w:pPr>
              <w:pStyle w:val="af2"/>
              <w:jc w:val="both"/>
              <w:rPr>
                <w:color w:val="auto"/>
                <w:kern w:val="0"/>
                <w:lang w:eastAsia="zh-CN"/>
              </w:rPr>
            </w:pPr>
            <w:r w:rsidRPr="00D95269">
              <w:rPr>
                <w:color w:val="auto"/>
                <w:kern w:val="0"/>
                <w:lang w:eastAsia="zh-CN"/>
              </w:rPr>
              <w:t>PECM</w:t>
            </w:r>
          </w:p>
        </w:tc>
        <w:tc>
          <w:tcPr>
            <w:tcW w:w="1179" w:type="dxa"/>
            <w:tcBorders>
              <w:top w:val="single" w:sz="6" w:space="0" w:color="auto"/>
              <w:bottom w:val="single" w:sz="4" w:space="0" w:color="auto"/>
            </w:tcBorders>
            <w:shd w:val="clear" w:color="auto" w:fill="auto"/>
            <w:vAlign w:val="bottom"/>
            <w:hideMark/>
          </w:tcPr>
          <w:p w:rsidR="00EF2B43" w:rsidRPr="00D95269" w:rsidRDefault="00EF2B43" w:rsidP="00F9164A">
            <w:pPr>
              <w:pStyle w:val="af2"/>
              <w:jc w:val="both"/>
              <w:rPr>
                <w:color w:val="auto"/>
                <w:kern w:val="0"/>
                <w:lang w:eastAsia="zh-CN"/>
              </w:rPr>
            </w:pPr>
            <w:r w:rsidRPr="00D95269">
              <w:rPr>
                <w:color w:val="auto"/>
                <w:kern w:val="0"/>
                <w:lang w:eastAsia="zh-CN"/>
              </w:rPr>
              <w:t>IECMP</w:t>
            </w:r>
          </w:p>
        </w:tc>
        <w:tc>
          <w:tcPr>
            <w:tcW w:w="1179" w:type="dxa"/>
            <w:tcBorders>
              <w:top w:val="single" w:sz="6" w:space="0" w:color="auto"/>
              <w:bottom w:val="single" w:sz="4" w:space="0" w:color="auto"/>
            </w:tcBorders>
            <w:shd w:val="clear" w:color="auto" w:fill="auto"/>
            <w:vAlign w:val="bottom"/>
            <w:hideMark/>
          </w:tcPr>
          <w:p w:rsidR="00EF2B43" w:rsidRPr="00D95269" w:rsidRDefault="00EF2B43" w:rsidP="00F9164A">
            <w:pPr>
              <w:pStyle w:val="af2"/>
              <w:jc w:val="both"/>
              <w:rPr>
                <w:color w:val="auto"/>
                <w:kern w:val="0"/>
                <w:lang w:eastAsia="zh-CN"/>
              </w:rPr>
            </w:pPr>
            <w:r w:rsidRPr="00D95269">
              <w:rPr>
                <w:color w:val="auto"/>
                <w:kern w:val="0"/>
                <w:lang w:eastAsia="zh-CN"/>
              </w:rPr>
              <w:t>ECMP-HybKNN</w:t>
            </w:r>
          </w:p>
        </w:tc>
        <w:tc>
          <w:tcPr>
            <w:tcW w:w="1179" w:type="dxa"/>
            <w:tcBorders>
              <w:top w:val="single" w:sz="6" w:space="0" w:color="auto"/>
              <w:bottom w:val="single" w:sz="4" w:space="0" w:color="auto"/>
            </w:tcBorders>
            <w:shd w:val="clear" w:color="auto" w:fill="auto"/>
            <w:vAlign w:val="bottom"/>
            <w:hideMark/>
          </w:tcPr>
          <w:p w:rsidR="00EF2B43" w:rsidRPr="00D95269" w:rsidRDefault="00EF2B43" w:rsidP="00F9164A">
            <w:pPr>
              <w:pStyle w:val="af2"/>
              <w:jc w:val="both"/>
              <w:rPr>
                <w:color w:val="auto"/>
                <w:kern w:val="0"/>
                <w:lang w:eastAsia="zh-CN"/>
              </w:rPr>
            </w:pPr>
            <w:r w:rsidRPr="00D95269">
              <w:rPr>
                <w:color w:val="auto"/>
                <w:kern w:val="0"/>
                <w:lang w:eastAsia="zh-CN"/>
              </w:rPr>
              <w:t>BAMORF</w:t>
            </w:r>
          </w:p>
        </w:tc>
        <w:tc>
          <w:tcPr>
            <w:tcW w:w="1180" w:type="dxa"/>
            <w:tcBorders>
              <w:top w:val="single" w:sz="6" w:space="0" w:color="auto"/>
              <w:bottom w:val="single" w:sz="4" w:space="0" w:color="auto"/>
            </w:tcBorders>
            <w:shd w:val="clear" w:color="auto" w:fill="auto"/>
            <w:vAlign w:val="bottom"/>
          </w:tcPr>
          <w:p w:rsidR="00EF2B43" w:rsidRPr="00D95269" w:rsidRDefault="00EF2B43" w:rsidP="00F9164A">
            <w:pPr>
              <w:pStyle w:val="af2"/>
              <w:jc w:val="both"/>
              <w:rPr>
                <w:color w:val="auto"/>
                <w:kern w:val="0"/>
                <w:lang w:eastAsia="zh-CN"/>
              </w:rPr>
            </w:pPr>
            <w:r w:rsidRPr="00D95269">
              <w:rPr>
                <w:color w:val="auto"/>
                <w:kern w:val="0"/>
                <w:lang w:eastAsia="zh-CN"/>
              </w:rPr>
              <w:t>TargetECMP</w:t>
            </w:r>
          </w:p>
        </w:tc>
      </w:tr>
      <w:tr w:rsidR="00EF2B43" w:rsidRPr="00D95269" w:rsidTr="004B5728">
        <w:trPr>
          <w:trHeight w:val="550"/>
          <w:jc w:val="center"/>
        </w:trPr>
        <w:tc>
          <w:tcPr>
            <w:tcW w:w="1179" w:type="dxa"/>
            <w:shd w:val="clear" w:color="auto" w:fill="auto"/>
            <w:vAlign w:val="bottom"/>
          </w:tcPr>
          <w:p w:rsidR="00EF2B43" w:rsidRPr="00D230A2" w:rsidRDefault="006A6028" w:rsidP="00A36F85">
            <w:pPr>
              <w:pStyle w:val="af2"/>
              <w:spacing w:afterLines="50" w:after="120"/>
              <w:jc w:val="both"/>
              <w:rPr>
                <w:b/>
                <w:bCs/>
                <w:color w:val="auto"/>
                <w:kern w:val="0"/>
                <w:lang w:eastAsia="zh-CN"/>
              </w:rPr>
            </w:pPr>
            <w:r w:rsidRPr="00D230A2">
              <w:rPr>
                <w:b/>
                <w:bCs/>
                <w:color w:val="auto"/>
                <w:kern w:val="0"/>
                <w:lang w:eastAsia="zh-CN"/>
              </w:rPr>
              <w:t>Release date</w:t>
            </w:r>
          </w:p>
        </w:tc>
        <w:tc>
          <w:tcPr>
            <w:tcW w:w="1179" w:type="dxa"/>
            <w:shd w:val="clear" w:color="auto" w:fill="auto"/>
            <w:vAlign w:val="bottom"/>
          </w:tcPr>
          <w:p w:rsidR="00EF2B43" w:rsidRPr="00D95269" w:rsidRDefault="006A6028" w:rsidP="00A36F85">
            <w:pPr>
              <w:pStyle w:val="af2"/>
              <w:spacing w:afterLines="50" w:after="120"/>
              <w:jc w:val="both"/>
              <w:rPr>
                <w:color w:val="auto"/>
                <w:kern w:val="0"/>
                <w:lang w:eastAsia="zh-CN"/>
              </w:rPr>
            </w:pPr>
            <w:r>
              <w:rPr>
                <w:rFonts w:hint="eastAsia"/>
                <w:color w:val="auto"/>
                <w:kern w:val="0"/>
                <w:lang w:eastAsia="zh-CN"/>
              </w:rPr>
              <w:t>2</w:t>
            </w:r>
            <w:r>
              <w:rPr>
                <w:color w:val="auto"/>
                <w:kern w:val="0"/>
                <w:lang w:eastAsia="zh-CN"/>
              </w:rPr>
              <w:t>010</w:t>
            </w:r>
          </w:p>
        </w:tc>
        <w:tc>
          <w:tcPr>
            <w:tcW w:w="1179" w:type="dxa"/>
            <w:shd w:val="clear" w:color="auto" w:fill="auto"/>
            <w:vAlign w:val="bottom"/>
          </w:tcPr>
          <w:p w:rsidR="00EF2B43" w:rsidRPr="00D95269" w:rsidRDefault="006A6028" w:rsidP="00A36F85">
            <w:pPr>
              <w:pStyle w:val="af2"/>
              <w:spacing w:afterLines="50" w:after="120"/>
              <w:jc w:val="both"/>
              <w:rPr>
                <w:color w:val="auto"/>
                <w:kern w:val="0"/>
                <w:lang w:eastAsia="zh-CN"/>
              </w:rPr>
            </w:pPr>
            <w:r>
              <w:rPr>
                <w:rFonts w:hint="eastAsia"/>
                <w:color w:val="auto"/>
                <w:kern w:val="0"/>
                <w:lang w:eastAsia="zh-CN"/>
              </w:rPr>
              <w:t>2</w:t>
            </w:r>
            <w:r>
              <w:rPr>
                <w:color w:val="auto"/>
                <w:kern w:val="0"/>
                <w:lang w:eastAsia="zh-CN"/>
              </w:rPr>
              <w:t>013</w:t>
            </w:r>
          </w:p>
        </w:tc>
        <w:tc>
          <w:tcPr>
            <w:tcW w:w="1180" w:type="dxa"/>
            <w:shd w:val="clear" w:color="auto" w:fill="auto"/>
            <w:vAlign w:val="bottom"/>
          </w:tcPr>
          <w:p w:rsidR="00EF2B43" w:rsidRPr="00D95269" w:rsidRDefault="006A6028" w:rsidP="00A36F85">
            <w:pPr>
              <w:pStyle w:val="af2"/>
              <w:spacing w:afterLines="50" w:after="120"/>
              <w:jc w:val="both"/>
              <w:rPr>
                <w:color w:val="auto"/>
                <w:kern w:val="0"/>
                <w:lang w:eastAsia="zh-CN"/>
              </w:rPr>
            </w:pPr>
            <w:r>
              <w:rPr>
                <w:rFonts w:hint="eastAsia"/>
                <w:color w:val="auto"/>
                <w:kern w:val="0"/>
                <w:lang w:eastAsia="zh-CN"/>
              </w:rPr>
              <w:t>2</w:t>
            </w:r>
            <w:r>
              <w:rPr>
                <w:color w:val="auto"/>
                <w:kern w:val="0"/>
                <w:lang w:eastAsia="zh-CN"/>
              </w:rPr>
              <w:t>014</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Pr>
                <w:rFonts w:hint="eastAsia"/>
                <w:color w:val="auto"/>
                <w:kern w:val="0"/>
                <w:lang w:eastAsia="zh-CN"/>
              </w:rPr>
              <w:t>2</w:t>
            </w:r>
            <w:r>
              <w:rPr>
                <w:color w:val="auto"/>
                <w:kern w:val="0"/>
                <w:lang w:eastAsia="zh-CN"/>
              </w:rPr>
              <w:t>015</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Pr>
                <w:rFonts w:hint="eastAsia"/>
                <w:color w:val="auto"/>
                <w:kern w:val="0"/>
                <w:lang w:eastAsia="zh-CN"/>
              </w:rPr>
              <w:t>2</w:t>
            </w:r>
            <w:r>
              <w:rPr>
                <w:color w:val="auto"/>
                <w:kern w:val="0"/>
                <w:lang w:eastAsia="zh-CN"/>
              </w:rPr>
              <w:t>016</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Pr>
                <w:rFonts w:hint="eastAsia"/>
                <w:color w:val="auto"/>
                <w:kern w:val="0"/>
                <w:lang w:eastAsia="zh-CN"/>
              </w:rPr>
              <w:t>2</w:t>
            </w:r>
            <w:r>
              <w:rPr>
                <w:color w:val="auto"/>
                <w:kern w:val="0"/>
                <w:lang w:eastAsia="zh-CN"/>
              </w:rPr>
              <w:t>017</w:t>
            </w:r>
          </w:p>
        </w:tc>
        <w:tc>
          <w:tcPr>
            <w:tcW w:w="1180" w:type="dxa"/>
            <w:shd w:val="clear" w:color="auto" w:fill="auto"/>
            <w:vAlign w:val="bottom"/>
          </w:tcPr>
          <w:p w:rsidR="00AE4CCC" w:rsidRDefault="006A6028" w:rsidP="00A36F85">
            <w:pPr>
              <w:pStyle w:val="af2"/>
              <w:spacing w:afterLines="50" w:after="120"/>
              <w:jc w:val="both"/>
              <w:rPr>
                <w:color w:val="auto"/>
                <w:lang w:eastAsia="zh-CN"/>
              </w:rPr>
            </w:pPr>
            <w:r>
              <w:rPr>
                <w:rFonts w:hint="eastAsia"/>
                <w:color w:val="auto"/>
                <w:lang w:eastAsia="zh-CN"/>
              </w:rPr>
              <w:t>2</w:t>
            </w:r>
            <w:r>
              <w:rPr>
                <w:color w:val="auto"/>
                <w:lang w:eastAsia="zh-CN"/>
              </w:rPr>
              <w:t>018</w:t>
            </w:r>
          </w:p>
        </w:tc>
      </w:tr>
      <w:tr w:rsidR="00EF2B43" w:rsidRPr="00D95269" w:rsidTr="004B5728">
        <w:trPr>
          <w:trHeight w:val="550"/>
          <w:jc w:val="center"/>
        </w:trPr>
        <w:tc>
          <w:tcPr>
            <w:tcW w:w="1179" w:type="dxa"/>
            <w:shd w:val="clear" w:color="auto" w:fill="auto"/>
            <w:vAlign w:val="bottom"/>
          </w:tcPr>
          <w:p w:rsidR="00EF2B43" w:rsidRPr="00D230A2" w:rsidRDefault="006A6028" w:rsidP="00A36F85">
            <w:pPr>
              <w:pStyle w:val="af2"/>
              <w:spacing w:afterLines="50" w:after="120"/>
              <w:jc w:val="both"/>
              <w:rPr>
                <w:b/>
                <w:bCs/>
                <w:color w:val="auto"/>
                <w:kern w:val="0"/>
                <w:lang w:eastAsia="zh-CN"/>
              </w:rPr>
            </w:pPr>
            <w:r w:rsidRPr="00D230A2">
              <w:rPr>
                <w:rFonts w:hint="eastAsia"/>
                <w:b/>
                <w:bCs/>
                <w:color w:val="auto"/>
                <w:kern w:val="0"/>
                <w:lang w:eastAsia="zh-CN"/>
              </w:rPr>
              <w:t>D</w:t>
            </w:r>
            <w:r w:rsidRPr="00D230A2">
              <w:rPr>
                <w:b/>
                <w:bCs/>
                <w:color w:val="auto"/>
                <w:kern w:val="0"/>
                <w:lang w:eastAsia="zh-CN"/>
              </w:rPr>
              <w:t>ataset</w:t>
            </w:r>
          </w:p>
        </w:tc>
        <w:tc>
          <w:tcPr>
            <w:tcW w:w="1179" w:type="dxa"/>
            <w:shd w:val="clear" w:color="auto" w:fill="auto"/>
            <w:vAlign w:val="bottom"/>
          </w:tcPr>
          <w:p w:rsidR="00EF2B43" w:rsidRPr="00D95269" w:rsidRDefault="006A6028" w:rsidP="00A36F85">
            <w:pPr>
              <w:pStyle w:val="af2"/>
              <w:spacing w:afterLines="50" w:after="120"/>
              <w:jc w:val="both"/>
              <w:rPr>
                <w:color w:val="auto"/>
                <w:kern w:val="0"/>
                <w:lang w:eastAsia="zh-CN"/>
              </w:rPr>
            </w:pPr>
            <w:r>
              <w:rPr>
                <w:rFonts w:hint="eastAsia"/>
                <w:color w:val="auto"/>
                <w:kern w:val="0"/>
                <w:lang w:eastAsia="zh-CN"/>
              </w:rPr>
              <w:t>J</w:t>
            </w:r>
            <w:r>
              <w:rPr>
                <w:color w:val="auto"/>
                <w:kern w:val="0"/>
                <w:lang w:eastAsia="zh-CN"/>
              </w:rPr>
              <w:t>ung</w:t>
            </w:r>
          </w:p>
        </w:tc>
        <w:tc>
          <w:tcPr>
            <w:tcW w:w="1179" w:type="dxa"/>
            <w:shd w:val="clear" w:color="auto" w:fill="auto"/>
            <w:vAlign w:val="bottom"/>
          </w:tcPr>
          <w:p w:rsidR="00EF2B43" w:rsidRPr="00D95269" w:rsidRDefault="006A6028" w:rsidP="00A36F85">
            <w:pPr>
              <w:pStyle w:val="af2"/>
              <w:spacing w:afterLines="50" w:after="120"/>
              <w:jc w:val="both"/>
              <w:rPr>
                <w:color w:val="auto"/>
                <w:kern w:val="0"/>
                <w:lang w:eastAsia="zh-CN"/>
              </w:rPr>
            </w:pPr>
            <w:r w:rsidRPr="006A6028">
              <w:rPr>
                <w:color w:val="auto"/>
                <w:kern w:val="0"/>
                <w:lang w:eastAsia="zh-CN"/>
              </w:rPr>
              <w:t>Kandaswamy</w:t>
            </w:r>
          </w:p>
        </w:tc>
        <w:tc>
          <w:tcPr>
            <w:tcW w:w="1180" w:type="dxa"/>
            <w:shd w:val="clear" w:color="auto" w:fill="auto"/>
            <w:vAlign w:val="bottom"/>
          </w:tcPr>
          <w:p w:rsidR="00EF2B43" w:rsidRPr="00D95269" w:rsidRDefault="006A6028" w:rsidP="00A36F85">
            <w:pPr>
              <w:pStyle w:val="af2"/>
              <w:spacing w:afterLines="50" w:after="120"/>
              <w:jc w:val="both"/>
              <w:rPr>
                <w:color w:val="auto"/>
                <w:kern w:val="0"/>
                <w:lang w:eastAsia="zh-CN"/>
              </w:rPr>
            </w:pPr>
            <w:r w:rsidRPr="00D95269">
              <w:rPr>
                <w:color w:val="auto"/>
                <w:kern w:val="0"/>
                <w:lang w:eastAsia="zh-CN"/>
              </w:rPr>
              <w:t>Kandaswamy</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sidRPr="00D95269">
              <w:rPr>
                <w:color w:val="auto"/>
                <w:kern w:val="0"/>
                <w:lang w:eastAsia="zh-CN"/>
              </w:rPr>
              <w:t>Kandaswamy</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sidRPr="00D95269">
              <w:rPr>
                <w:color w:val="auto"/>
                <w:kern w:val="0"/>
                <w:lang w:eastAsia="zh-CN"/>
              </w:rPr>
              <w:t>Kandaswamy</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sidRPr="00D95269">
              <w:rPr>
                <w:color w:val="auto"/>
                <w:kern w:val="0"/>
                <w:lang w:eastAsia="zh-CN"/>
              </w:rPr>
              <w:t>Kandaswamy</w:t>
            </w:r>
          </w:p>
        </w:tc>
        <w:tc>
          <w:tcPr>
            <w:tcW w:w="1180" w:type="dxa"/>
            <w:shd w:val="clear" w:color="auto" w:fill="auto"/>
            <w:vAlign w:val="bottom"/>
          </w:tcPr>
          <w:p w:rsidR="00AE4CCC" w:rsidRDefault="006A6028" w:rsidP="00A36F85">
            <w:pPr>
              <w:pStyle w:val="af2"/>
              <w:spacing w:afterLines="50" w:after="120"/>
              <w:jc w:val="both"/>
              <w:rPr>
                <w:color w:val="auto"/>
                <w:kern w:val="0"/>
                <w:lang w:eastAsia="zh-CN"/>
              </w:rPr>
            </w:pPr>
            <w:r w:rsidRPr="00D95269">
              <w:rPr>
                <w:color w:val="auto"/>
                <w:kern w:val="0"/>
                <w:lang w:eastAsia="zh-CN"/>
              </w:rPr>
              <w:t>Kandaswamy</w:t>
            </w:r>
          </w:p>
        </w:tc>
      </w:tr>
      <w:tr w:rsidR="00EF2B43" w:rsidRPr="00D95269" w:rsidTr="004B5728">
        <w:trPr>
          <w:trHeight w:val="550"/>
          <w:jc w:val="center"/>
        </w:trPr>
        <w:tc>
          <w:tcPr>
            <w:tcW w:w="1179" w:type="dxa"/>
            <w:shd w:val="clear" w:color="auto" w:fill="auto"/>
            <w:vAlign w:val="bottom"/>
          </w:tcPr>
          <w:p w:rsidR="00EF2B43" w:rsidRPr="00D230A2" w:rsidRDefault="006A6028" w:rsidP="00A36F85">
            <w:pPr>
              <w:pStyle w:val="af2"/>
              <w:spacing w:afterLines="50" w:after="120"/>
              <w:jc w:val="both"/>
              <w:rPr>
                <w:b/>
                <w:bCs/>
                <w:color w:val="auto"/>
                <w:kern w:val="0"/>
                <w:lang w:eastAsia="zh-CN"/>
              </w:rPr>
            </w:pPr>
            <w:r w:rsidRPr="00D230A2">
              <w:rPr>
                <w:b/>
                <w:bCs/>
                <w:color w:val="auto"/>
                <w:kern w:val="0"/>
                <w:lang w:eastAsia="zh-CN"/>
              </w:rPr>
              <w:t>Extracted features</w:t>
            </w:r>
          </w:p>
        </w:tc>
        <w:tc>
          <w:tcPr>
            <w:tcW w:w="1179" w:type="dxa"/>
            <w:shd w:val="clear" w:color="auto" w:fill="auto"/>
            <w:vAlign w:val="bottom"/>
          </w:tcPr>
          <w:p w:rsidR="00EF2B43" w:rsidRPr="00D95269" w:rsidRDefault="006A6028" w:rsidP="00A36F85">
            <w:pPr>
              <w:pStyle w:val="af2"/>
              <w:spacing w:afterLines="50" w:after="120"/>
              <w:jc w:val="both"/>
              <w:rPr>
                <w:color w:val="auto"/>
                <w:kern w:val="0"/>
                <w:lang w:eastAsia="zh-CN"/>
              </w:rPr>
            </w:pPr>
            <w:r w:rsidRPr="00D95269">
              <w:rPr>
                <w:color w:val="auto"/>
                <w:kern w:val="0"/>
                <w:lang w:eastAsia="zh-CN"/>
              </w:rPr>
              <w:t>SI/EI</w:t>
            </w:r>
          </w:p>
        </w:tc>
        <w:tc>
          <w:tcPr>
            <w:tcW w:w="1179" w:type="dxa"/>
            <w:shd w:val="clear" w:color="auto" w:fill="auto"/>
            <w:vAlign w:val="bottom"/>
          </w:tcPr>
          <w:p w:rsidR="00EF2B43" w:rsidRPr="00D95269" w:rsidRDefault="006A6028" w:rsidP="00A36F85">
            <w:pPr>
              <w:pStyle w:val="af2"/>
              <w:spacing w:afterLines="50" w:after="120"/>
              <w:jc w:val="both"/>
              <w:rPr>
                <w:color w:val="auto"/>
                <w:kern w:val="0"/>
                <w:lang w:eastAsia="zh-CN"/>
              </w:rPr>
            </w:pPr>
            <w:r w:rsidRPr="00D95269">
              <w:rPr>
                <w:color w:val="auto"/>
                <w:kern w:val="0"/>
                <w:lang w:eastAsia="zh-CN"/>
              </w:rPr>
              <w:t>SI/PP</w:t>
            </w:r>
          </w:p>
        </w:tc>
        <w:tc>
          <w:tcPr>
            <w:tcW w:w="1180" w:type="dxa"/>
            <w:shd w:val="clear" w:color="auto" w:fill="auto"/>
            <w:vAlign w:val="bottom"/>
          </w:tcPr>
          <w:p w:rsidR="00EF2B43" w:rsidRPr="00D95269" w:rsidRDefault="006A6028" w:rsidP="00A36F85">
            <w:pPr>
              <w:pStyle w:val="af2"/>
              <w:spacing w:afterLines="50" w:after="120"/>
              <w:jc w:val="both"/>
              <w:rPr>
                <w:color w:val="auto"/>
                <w:kern w:val="0"/>
                <w:lang w:eastAsia="zh-CN"/>
              </w:rPr>
            </w:pPr>
            <w:r w:rsidRPr="00D95269">
              <w:rPr>
                <w:color w:val="auto"/>
                <w:kern w:val="0"/>
                <w:lang w:eastAsia="zh-CN"/>
              </w:rPr>
              <w:t>EI/SI/PP</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sidRPr="00D95269">
              <w:rPr>
                <w:color w:val="auto"/>
                <w:kern w:val="0"/>
                <w:lang w:eastAsia="zh-CN"/>
              </w:rPr>
              <w:t>SI/PP/EI/SI</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sidRPr="00D95269">
              <w:rPr>
                <w:color w:val="auto"/>
                <w:kern w:val="0"/>
                <w:lang w:eastAsia="zh-CN"/>
              </w:rPr>
              <w:t>SI</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sidRPr="00D95269">
              <w:rPr>
                <w:color w:val="auto"/>
                <w:kern w:val="0"/>
                <w:lang w:eastAsia="zh-CN"/>
              </w:rPr>
              <w:t>SI/PP</w:t>
            </w:r>
          </w:p>
        </w:tc>
        <w:tc>
          <w:tcPr>
            <w:tcW w:w="1180" w:type="dxa"/>
            <w:shd w:val="clear" w:color="auto" w:fill="auto"/>
            <w:vAlign w:val="bottom"/>
          </w:tcPr>
          <w:p w:rsidR="00AE4CCC" w:rsidRDefault="006A6028" w:rsidP="00A36F85">
            <w:pPr>
              <w:pStyle w:val="af2"/>
              <w:spacing w:afterLines="50" w:after="120"/>
              <w:jc w:val="both"/>
              <w:rPr>
                <w:color w:val="auto"/>
                <w:kern w:val="0"/>
                <w:lang w:eastAsia="zh-CN"/>
              </w:rPr>
            </w:pPr>
            <w:r>
              <w:rPr>
                <w:rFonts w:hint="eastAsia"/>
                <w:color w:val="auto"/>
                <w:kern w:val="0"/>
                <w:lang w:eastAsia="zh-CN"/>
              </w:rPr>
              <w:t>E</w:t>
            </w:r>
            <w:r>
              <w:rPr>
                <w:color w:val="auto"/>
                <w:kern w:val="0"/>
                <w:lang w:eastAsia="zh-CN"/>
              </w:rPr>
              <w:t>I</w:t>
            </w:r>
          </w:p>
        </w:tc>
      </w:tr>
      <w:tr w:rsidR="006A6028" w:rsidRPr="00D95269" w:rsidTr="004B5728">
        <w:trPr>
          <w:trHeight w:val="550"/>
          <w:jc w:val="center"/>
        </w:trPr>
        <w:tc>
          <w:tcPr>
            <w:tcW w:w="1179" w:type="dxa"/>
            <w:shd w:val="clear" w:color="auto" w:fill="auto"/>
            <w:vAlign w:val="bottom"/>
          </w:tcPr>
          <w:p w:rsidR="006A6028" w:rsidRPr="00D230A2" w:rsidRDefault="006A6028" w:rsidP="00A36F85">
            <w:pPr>
              <w:pStyle w:val="af2"/>
              <w:spacing w:afterLines="50" w:after="120"/>
              <w:jc w:val="both"/>
              <w:rPr>
                <w:b/>
                <w:bCs/>
                <w:color w:val="auto"/>
                <w:kern w:val="0"/>
                <w:lang w:eastAsia="zh-CN"/>
              </w:rPr>
            </w:pPr>
            <w:r w:rsidRPr="00D230A2">
              <w:rPr>
                <w:b/>
                <w:bCs/>
                <w:color w:val="auto"/>
                <w:kern w:val="0"/>
                <w:lang w:eastAsia="zh-CN"/>
              </w:rPr>
              <w:t>Feature selection method</w:t>
            </w:r>
          </w:p>
        </w:tc>
        <w:tc>
          <w:tcPr>
            <w:tcW w:w="1179" w:type="dxa"/>
            <w:shd w:val="clear" w:color="auto" w:fill="auto"/>
            <w:vAlign w:val="bottom"/>
          </w:tcPr>
          <w:p w:rsidR="006A6028" w:rsidRPr="00D95269" w:rsidRDefault="006A6028" w:rsidP="00A36F85">
            <w:pPr>
              <w:pStyle w:val="af2"/>
              <w:spacing w:afterLines="50" w:after="120"/>
              <w:jc w:val="both"/>
              <w:rPr>
                <w:color w:val="auto"/>
                <w:kern w:val="0"/>
                <w:lang w:eastAsia="zh-CN"/>
              </w:rPr>
            </w:pPr>
            <w:r w:rsidRPr="00D95269">
              <w:rPr>
                <w:color w:val="auto"/>
                <w:kern w:val="0"/>
                <w:lang w:eastAsia="zh-CN"/>
              </w:rPr>
              <w:t>Mean Decrease Accuracy</w:t>
            </w:r>
          </w:p>
        </w:tc>
        <w:tc>
          <w:tcPr>
            <w:tcW w:w="1179" w:type="dxa"/>
            <w:shd w:val="clear" w:color="auto" w:fill="auto"/>
            <w:vAlign w:val="bottom"/>
          </w:tcPr>
          <w:p w:rsidR="006A6028" w:rsidRPr="00D95269" w:rsidRDefault="006A6028" w:rsidP="00A36F85">
            <w:pPr>
              <w:pStyle w:val="af2"/>
              <w:spacing w:afterLines="50" w:after="120"/>
              <w:jc w:val="both"/>
              <w:rPr>
                <w:color w:val="auto"/>
                <w:kern w:val="0"/>
                <w:lang w:eastAsia="zh-CN"/>
              </w:rPr>
            </w:pPr>
            <w:r w:rsidRPr="00D95269">
              <w:rPr>
                <w:color w:val="auto"/>
                <w:kern w:val="0"/>
                <w:lang w:eastAsia="zh-CN"/>
              </w:rPr>
              <w:t>Maximum Relevance Minimum Redundancy</w:t>
            </w:r>
          </w:p>
        </w:tc>
        <w:tc>
          <w:tcPr>
            <w:tcW w:w="1180" w:type="dxa"/>
            <w:shd w:val="clear" w:color="auto" w:fill="auto"/>
            <w:vAlign w:val="bottom"/>
          </w:tcPr>
          <w:p w:rsidR="006A6028" w:rsidRPr="00D95269" w:rsidRDefault="006A6028" w:rsidP="00A36F85">
            <w:pPr>
              <w:pStyle w:val="af2"/>
              <w:spacing w:afterLines="50" w:after="120"/>
              <w:jc w:val="both"/>
              <w:rPr>
                <w:color w:val="auto"/>
                <w:kern w:val="0"/>
                <w:lang w:eastAsia="zh-CN"/>
              </w:rPr>
            </w:pPr>
            <w:r w:rsidRPr="00D95269">
              <w:rPr>
                <w:color w:val="auto"/>
                <w:kern w:val="0"/>
                <w:lang w:eastAsia="zh-CN"/>
              </w:rPr>
              <w:t>Fisher–Markov selector</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sidRPr="00D95269">
              <w:rPr>
                <w:color w:val="auto"/>
                <w:kern w:val="0"/>
                <w:lang w:eastAsia="zh-CN"/>
              </w:rPr>
              <w:t>Information Gain Ratio</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sidRPr="00D95269">
              <w:rPr>
                <w:color w:val="auto"/>
                <w:kern w:val="0"/>
                <w:lang w:eastAsia="zh-CN"/>
              </w:rPr>
              <w:t>Maximum Relevance Minimum Redundancy</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sidRPr="00D95269">
              <w:rPr>
                <w:color w:val="auto"/>
                <w:kern w:val="0"/>
                <w:lang w:eastAsia="zh-CN"/>
              </w:rPr>
              <w:t>Binary animal migration</w:t>
            </w:r>
          </w:p>
        </w:tc>
        <w:tc>
          <w:tcPr>
            <w:tcW w:w="1180" w:type="dxa"/>
            <w:shd w:val="clear" w:color="auto" w:fill="auto"/>
            <w:vAlign w:val="bottom"/>
          </w:tcPr>
          <w:p w:rsidR="00AE4CCC" w:rsidRDefault="006A6028" w:rsidP="00A36F85">
            <w:pPr>
              <w:pStyle w:val="af2"/>
              <w:spacing w:afterLines="50" w:after="120"/>
              <w:jc w:val="both"/>
              <w:rPr>
                <w:color w:val="auto"/>
                <w:lang w:eastAsia="zh-CN"/>
              </w:rPr>
            </w:pPr>
            <w:r>
              <w:rPr>
                <w:rFonts w:hint="eastAsia"/>
                <w:color w:val="auto"/>
                <w:lang w:eastAsia="zh-CN"/>
              </w:rPr>
              <w:t>-</w:t>
            </w:r>
            <w:r>
              <w:rPr>
                <w:color w:val="auto"/>
                <w:lang w:eastAsia="zh-CN"/>
              </w:rPr>
              <w:t>-</w:t>
            </w:r>
          </w:p>
        </w:tc>
      </w:tr>
      <w:tr w:rsidR="006A6028" w:rsidRPr="00D95269" w:rsidTr="004B5728">
        <w:trPr>
          <w:trHeight w:val="550"/>
          <w:jc w:val="center"/>
        </w:trPr>
        <w:tc>
          <w:tcPr>
            <w:tcW w:w="1179" w:type="dxa"/>
            <w:shd w:val="clear" w:color="auto" w:fill="auto"/>
            <w:vAlign w:val="bottom"/>
          </w:tcPr>
          <w:p w:rsidR="006A6028" w:rsidRPr="00D230A2" w:rsidRDefault="006A6028" w:rsidP="00A36F85">
            <w:pPr>
              <w:pStyle w:val="af2"/>
              <w:spacing w:afterLines="50" w:after="120"/>
              <w:jc w:val="both"/>
              <w:rPr>
                <w:b/>
                <w:bCs/>
                <w:color w:val="auto"/>
                <w:kern w:val="0"/>
                <w:lang w:eastAsia="zh-CN"/>
              </w:rPr>
            </w:pPr>
            <w:r w:rsidRPr="00D230A2">
              <w:rPr>
                <w:b/>
                <w:bCs/>
                <w:color w:val="auto"/>
                <w:kern w:val="0"/>
                <w:lang w:eastAsia="zh-CN"/>
              </w:rPr>
              <w:t>Machine learning method</w:t>
            </w:r>
          </w:p>
        </w:tc>
        <w:tc>
          <w:tcPr>
            <w:tcW w:w="1179" w:type="dxa"/>
            <w:shd w:val="clear" w:color="auto" w:fill="auto"/>
            <w:vAlign w:val="bottom"/>
          </w:tcPr>
          <w:p w:rsidR="006A6028" w:rsidRPr="00D95269" w:rsidRDefault="006A6028" w:rsidP="00A36F85">
            <w:pPr>
              <w:pStyle w:val="af2"/>
              <w:spacing w:afterLines="50" w:after="120"/>
              <w:jc w:val="both"/>
              <w:rPr>
                <w:color w:val="auto"/>
                <w:kern w:val="0"/>
                <w:lang w:eastAsia="zh-CN"/>
              </w:rPr>
            </w:pPr>
            <w:r w:rsidRPr="00D95269">
              <w:rPr>
                <w:color w:val="auto"/>
                <w:kern w:val="0"/>
                <w:lang w:eastAsia="zh-CN"/>
              </w:rPr>
              <w:t>Random Forest</w:t>
            </w:r>
          </w:p>
        </w:tc>
        <w:tc>
          <w:tcPr>
            <w:tcW w:w="1179" w:type="dxa"/>
            <w:shd w:val="clear" w:color="auto" w:fill="auto"/>
            <w:vAlign w:val="bottom"/>
          </w:tcPr>
          <w:p w:rsidR="006A6028" w:rsidRPr="00D95269" w:rsidRDefault="006A6028" w:rsidP="00A36F85">
            <w:pPr>
              <w:pStyle w:val="af2"/>
              <w:spacing w:afterLines="50" w:after="120"/>
              <w:jc w:val="both"/>
              <w:rPr>
                <w:color w:val="auto"/>
                <w:kern w:val="0"/>
                <w:lang w:eastAsia="zh-CN"/>
              </w:rPr>
            </w:pPr>
            <w:r w:rsidRPr="00D95269">
              <w:rPr>
                <w:color w:val="auto"/>
                <w:kern w:val="0"/>
                <w:lang w:eastAsia="zh-CN"/>
              </w:rPr>
              <w:t>Random Forest</w:t>
            </w:r>
          </w:p>
        </w:tc>
        <w:tc>
          <w:tcPr>
            <w:tcW w:w="1180" w:type="dxa"/>
            <w:shd w:val="clear" w:color="auto" w:fill="auto"/>
            <w:vAlign w:val="bottom"/>
          </w:tcPr>
          <w:p w:rsidR="006A6028" w:rsidRPr="00D95269" w:rsidRDefault="006A6028" w:rsidP="00A36F85">
            <w:pPr>
              <w:pStyle w:val="af2"/>
              <w:spacing w:afterLines="50" w:after="120"/>
              <w:jc w:val="both"/>
              <w:rPr>
                <w:color w:val="auto"/>
                <w:kern w:val="0"/>
                <w:lang w:eastAsia="zh-CN"/>
              </w:rPr>
            </w:pPr>
            <w:r w:rsidRPr="00D95269">
              <w:rPr>
                <w:color w:val="auto"/>
                <w:kern w:val="0"/>
                <w:lang w:eastAsia="zh-CN"/>
              </w:rPr>
              <w:t>Support vector machine</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sidRPr="00D95269">
              <w:rPr>
                <w:color w:val="auto"/>
                <w:kern w:val="0"/>
                <w:lang w:eastAsia="zh-CN"/>
              </w:rPr>
              <w:t>Random Forest</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sidRPr="00D95269">
              <w:rPr>
                <w:color w:val="auto"/>
                <w:kern w:val="0"/>
                <w:lang w:eastAsia="zh-CN"/>
              </w:rPr>
              <w:t>K nearest neighbor</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sidRPr="00D95269">
              <w:rPr>
                <w:color w:val="auto"/>
                <w:kern w:val="0"/>
                <w:lang w:eastAsia="zh-CN"/>
              </w:rPr>
              <w:t>Random Forest</w:t>
            </w:r>
          </w:p>
        </w:tc>
        <w:tc>
          <w:tcPr>
            <w:tcW w:w="1180" w:type="dxa"/>
            <w:shd w:val="clear" w:color="auto" w:fill="auto"/>
            <w:vAlign w:val="bottom"/>
          </w:tcPr>
          <w:p w:rsidR="00AE4CCC" w:rsidRDefault="006A6028" w:rsidP="00A36F85">
            <w:pPr>
              <w:pStyle w:val="af2"/>
              <w:spacing w:afterLines="50" w:after="120"/>
              <w:jc w:val="both"/>
              <w:rPr>
                <w:color w:val="auto"/>
                <w:lang w:eastAsia="zh-CN"/>
              </w:rPr>
            </w:pPr>
            <w:r w:rsidRPr="00D95269">
              <w:rPr>
                <w:color w:val="auto"/>
                <w:kern w:val="0"/>
                <w:lang w:eastAsia="zh-CN"/>
              </w:rPr>
              <w:t>Support vector machine</w:t>
            </w:r>
          </w:p>
        </w:tc>
      </w:tr>
      <w:tr w:rsidR="006A6028" w:rsidRPr="00D95269" w:rsidTr="004B5728">
        <w:trPr>
          <w:trHeight w:val="550"/>
          <w:jc w:val="center"/>
        </w:trPr>
        <w:tc>
          <w:tcPr>
            <w:tcW w:w="1179" w:type="dxa"/>
            <w:shd w:val="clear" w:color="auto" w:fill="auto"/>
            <w:vAlign w:val="bottom"/>
          </w:tcPr>
          <w:p w:rsidR="006A6028" w:rsidRPr="00D230A2" w:rsidRDefault="006A6028" w:rsidP="00A36F85">
            <w:pPr>
              <w:pStyle w:val="af2"/>
              <w:spacing w:afterLines="50" w:after="120"/>
              <w:jc w:val="both"/>
              <w:rPr>
                <w:b/>
                <w:bCs/>
                <w:color w:val="auto"/>
                <w:kern w:val="0"/>
                <w:lang w:eastAsia="zh-CN"/>
              </w:rPr>
            </w:pPr>
            <w:r w:rsidRPr="00D230A2">
              <w:rPr>
                <w:b/>
                <w:bCs/>
                <w:color w:val="auto"/>
                <w:kern w:val="0"/>
                <w:lang w:eastAsia="zh-CN"/>
              </w:rPr>
              <w:t>Cross-validation method</w:t>
            </w:r>
          </w:p>
        </w:tc>
        <w:tc>
          <w:tcPr>
            <w:tcW w:w="1179" w:type="dxa"/>
            <w:shd w:val="clear" w:color="auto" w:fill="auto"/>
            <w:vAlign w:val="bottom"/>
          </w:tcPr>
          <w:p w:rsidR="006A6028" w:rsidRPr="00D95269" w:rsidRDefault="006A6028" w:rsidP="00A36F85">
            <w:pPr>
              <w:pStyle w:val="af2"/>
              <w:spacing w:afterLines="50" w:after="120"/>
              <w:jc w:val="both"/>
              <w:rPr>
                <w:color w:val="auto"/>
                <w:kern w:val="0"/>
                <w:lang w:eastAsia="zh-CN"/>
              </w:rPr>
            </w:pPr>
            <w:r w:rsidRPr="00D95269">
              <w:rPr>
                <w:color w:val="auto"/>
                <w:lang w:eastAsia="zh-CN"/>
              </w:rPr>
              <w:t>5-fold cross validation</w:t>
            </w:r>
          </w:p>
        </w:tc>
        <w:tc>
          <w:tcPr>
            <w:tcW w:w="1179" w:type="dxa"/>
            <w:shd w:val="clear" w:color="auto" w:fill="auto"/>
            <w:vAlign w:val="bottom"/>
          </w:tcPr>
          <w:p w:rsidR="006A6028" w:rsidRPr="00D95269" w:rsidRDefault="006A6028" w:rsidP="00A36F85">
            <w:pPr>
              <w:pStyle w:val="af2"/>
              <w:spacing w:afterLines="50" w:after="120"/>
              <w:jc w:val="both"/>
              <w:rPr>
                <w:color w:val="auto"/>
                <w:kern w:val="0"/>
                <w:lang w:eastAsia="zh-CN"/>
              </w:rPr>
            </w:pPr>
            <w:r w:rsidRPr="00D95269">
              <w:rPr>
                <w:color w:val="auto"/>
                <w:kern w:val="0"/>
                <w:lang w:eastAsia="zh-CN"/>
              </w:rPr>
              <w:t>Independent dataset test</w:t>
            </w:r>
          </w:p>
        </w:tc>
        <w:tc>
          <w:tcPr>
            <w:tcW w:w="1180" w:type="dxa"/>
            <w:shd w:val="clear" w:color="auto" w:fill="auto"/>
            <w:vAlign w:val="bottom"/>
          </w:tcPr>
          <w:p w:rsidR="006A6028" w:rsidRPr="00D95269" w:rsidRDefault="006A6028" w:rsidP="00A36F85">
            <w:pPr>
              <w:pStyle w:val="af2"/>
              <w:spacing w:afterLines="50" w:after="120"/>
              <w:jc w:val="both"/>
              <w:rPr>
                <w:color w:val="auto"/>
                <w:kern w:val="0"/>
                <w:lang w:eastAsia="zh-CN"/>
              </w:rPr>
            </w:pPr>
            <w:r w:rsidRPr="00D95269">
              <w:rPr>
                <w:color w:val="auto"/>
                <w:kern w:val="0"/>
                <w:lang w:eastAsia="zh-CN"/>
              </w:rPr>
              <w:t>Independent dataset test</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Pr>
                <w:color w:val="auto"/>
                <w:lang w:eastAsia="zh-CN"/>
              </w:rPr>
              <w:t>10</w:t>
            </w:r>
            <w:r w:rsidRPr="00D95269">
              <w:rPr>
                <w:color w:val="auto"/>
                <w:lang w:eastAsia="zh-CN"/>
              </w:rPr>
              <w:t>-fold cross validation</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Pr>
                <w:color w:val="auto"/>
                <w:lang w:eastAsia="zh-CN"/>
              </w:rPr>
              <w:t>10</w:t>
            </w:r>
            <w:r w:rsidRPr="00D95269">
              <w:rPr>
                <w:color w:val="auto"/>
                <w:lang w:eastAsia="zh-CN"/>
              </w:rPr>
              <w:t>-fold cross validation</w:t>
            </w:r>
          </w:p>
        </w:tc>
        <w:tc>
          <w:tcPr>
            <w:tcW w:w="1179" w:type="dxa"/>
            <w:shd w:val="clear" w:color="auto" w:fill="auto"/>
            <w:vAlign w:val="bottom"/>
          </w:tcPr>
          <w:p w:rsidR="00AE4CCC" w:rsidRDefault="006A6028" w:rsidP="00A36F85">
            <w:pPr>
              <w:pStyle w:val="af2"/>
              <w:spacing w:afterLines="50" w:after="120"/>
              <w:jc w:val="both"/>
              <w:rPr>
                <w:color w:val="auto"/>
                <w:kern w:val="0"/>
                <w:lang w:eastAsia="zh-CN"/>
              </w:rPr>
            </w:pPr>
            <w:r w:rsidRPr="00D95269">
              <w:rPr>
                <w:color w:val="auto"/>
                <w:kern w:val="0"/>
                <w:lang w:eastAsia="zh-CN"/>
              </w:rPr>
              <w:t>Independent dataset test</w:t>
            </w:r>
          </w:p>
        </w:tc>
        <w:tc>
          <w:tcPr>
            <w:tcW w:w="1180" w:type="dxa"/>
            <w:shd w:val="clear" w:color="auto" w:fill="auto"/>
            <w:vAlign w:val="bottom"/>
          </w:tcPr>
          <w:p w:rsidR="00AE4CCC" w:rsidRDefault="006A6028" w:rsidP="00A36F85">
            <w:pPr>
              <w:pStyle w:val="af2"/>
              <w:spacing w:afterLines="50" w:after="120"/>
              <w:jc w:val="both"/>
              <w:rPr>
                <w:color w:val="auto"/>
                <w:kern w:val="0"/>
                <w:lang w:eastAsia="zh-CN"/>
              </w:rPr>
            </w:pPr>
            <w:r w:rsidRPr="00D95269">
              <w:rPr>
                <w:color w:val="auto"/>
                <w:kern w:val="0"/>
                <w:lang w:eastAsia="zh-CN"/>
              </w:rPr>
              <w:t>Jackknife test</w:t>
            </w:r>
          </w:p>
        </w:tc>
      </w:tr>
      <w:tr w:rsidR="006A6028" w:rsidRPr="00D95269" w:rsidTr="004B5728">
        <w:trPr>
          <w:trHeight w:val="550"/>
          <w:jc w:val="center"/>
        </w:trPr>
        <w:tc>
          <w:tcPr>
            <w:tcW w:w="1179" w:type="dxa"/>
            <w:shd w:val="clear" w:color="auto" w:fill="auto"/>
            <w:vAlign w:val="bottom"/>
          </w:tcPr>
          <w:p w:rsidR="006A6028" w:rsidRPr="00D230A2" w:rsidRDefault="006A6028" w:rsidP="00A36F85">
            <w:pPr>
              <w:pStyle w:val="af2"/>
              <w:spacing w:afterLines="50" w:after="120"/>
              <w:jc w:val="both"/>
              <w:rPr>
                <w:b/>
                <w:bCs/>
                <w:color w:val="auto"/>
                <w:kern w:val="0"/>
                <w:lang w:eastAsia="zh-CN"/>
              </w:rPr>
            </w:pPr>
            <w:r w:rsidRPr="00D230A2">
              <w:rPr>
                <w:rFonts w:hint="eastAsia"/>
                <w:b/>
                <w:bCs/>
                <w:color w:val="auto"/>
                <w:kern w:val="0"/>
                <w:lang w:eastAsia="zh-CN"/>
              </w:rPr>
              <w:t>S</w:t>
            </w:r>
            <w:r w:rsidRPr="00D230A2">
              <w:rPr>
                <w:b/>
                <w:bCs/>
                <w:color w:val="auto"/>
                <w:kern w:val="0"/>
                <w:lang w:eastAsia="zh-CN"/>
              </w:rPr>
              <w:t>ensitivity (%)</w:t>
            </w:r>
          </w:p>
        </w:tc>
        <w:tc>
          <w:tcPr>
            <w:tcW w:w="1179" w:type="dxa"/>
            <w:shd w:val="clear" w:color="auto" w:fill="auto"/>
            <w:vAlign w:val="bottom"/>
          </w:tcPr>
          <w:p w:rsidR="006A6028" w:rsidRPr="00D95269" w:rsidRDefault="0056590E" w:rsidP="00A36F85">
            <w:pPr>
              <w:pStyle w:val="af2"/>
              <w:spacing w:afterLines="50" w:after="120"/>
              <w:jc w:val="both"/>
              <w:rPr>
                <w:color w:val="auto"/>
                <w:kern w:val="0"/>
                <w:lang w:eastAsia="zh-CN"/>
              </w:rPr>
            </w:pPr>
            <w:r>
              <w:rPr>
                <w:rFonts w:hint="eastAsia"/>
                <w:color w:val="auto"/>
                <w:kern w:val="0"/>
                <w:lang w:eastAsia="zh-CN"/>
              </w:rPr>
              <w:t>5</w:t>
            </w:r>
            <w:r>
              <w:rPr>
                <w:color w:val="auto"/>
                <w:kern w:val="0"/>
                <w:lang w:eastAsia="zh-CN"/>
              </w:rPr>
              <w:t>6.3</w:t>
            </w:r>
          </w:p>
        </w:tc>
        <w:tc>
          <w:tcPr>
            <w:tcW w:w="1179" w:type="dxa"/>
            <w:shd w:val="clear" w:color="auto" w:fill="auto"/>
            <w:vAlign w:val="bottom"/>
          </w:tcPr>
          <w:p w:rsidR="006A6028" w:rsidRPr="00D95269" w:rsidRDefault="004A0F47" w:rsidP="00A36F85">
            <w:pPr>
              <w:pStyle w:val="af2"/>
              <w:spacing w:afterLines="50" w:after="120"/>
              <w:jc w:val="both"/>
              <w:rPr>
                <w:color w:val="auto"/>
                <w:kern w:val="0"/>
                <w:lang w:eastAsia="zh-CN"/>
              </w:rPr>
            </w:pPr>
            <w:r>
              <w:rPr>
                <w:rFonts w:hint="eastAsia"/>
                <w:color w:val="auto"/>
                <w:kern w:val="0"/>
                <w:lang w:eastAsia="zh-CN"/>
              </w:rPr>
              <w:t>6</w:t>
            </w:r>
            <w:r>
              <w:rPr>
                <w:color w:val="auto"/>
                <w:kern w:val="0"/>
                <w:lang w:eastAsia="zh-CN"/>
              </w:rPr>
              <w:t>5.0</w:t>
            </w:r>
          </w:p>
        </w:tc>
        <w:tc>
          <w:tcPr>
            <w:tcW w:w="1180" w:type="dxa"/>
            <w:shd w:val="clear" w:color="auto" w:fill="auto"/>
            <w:vAlign w:val="bottom"/>
          </w:tcPr>
          <w:p w:rsidR="006A6028" w:rsidRPr="00D95269" w:rsidRDefault="001C7F99" w:rsidP="00A36F85">
            <w:pPr>
              <w:pStyle w:val="af2"/>
              <w:spacing w:afterLines="50" w:after="120"/>
              <w:jc w:val="both"/>
              <w:rPr>
                <w:color w:val="auto"/>
                <w:kern w:val="0"/>
                <w:lang w:eastAsia="zh-CN"/>
              </w:rPr>
            </w:pPr>
            <w:r>
              <w:rPr>
                <w:rFonts w:hint="eastAsia"/>
                <w:color w:val="auto"/>
                <w:kern w:val="0"/>
                <w:lang w:eastAsia="zh-CN"/>
              </w:rPr>
              <w:t>7</w:t>
            </w:r>
            <w:r>
              <w:rPr>
                <w:color w:val="auto"/>
                <w:kern w:val="0"/>
                <w:lang w:eastAsia="zh-CN"/>
              </w:rPr>
              <w:t>5.9</w:t>
            </w:r>
          </w:p>
        </w:tc>
        <w:tc>
          <w:tcPr>
            <w:tcW w:w="1179" w:type="dxa"/>
            <w:shd w:val="clear" w:color="auto" w:fill="auto"/>
            <w:vAlign w:val="bottom"/>
          </w:tcPr>
          <w:p w:rsidR="00AE4CCC" w:rsidRDefault="004A0F47" w:rsidP="00A36F85">
            <w:pPr>
              <w:pStyle w:val="af2"/>
              <w:spacing w:afterLines="50" w:after="120"/>
              <w:jc w:val="both"/>
              <w:rPr>
                <w:color w:val="auto"/>
                <w:kern w:val="0"/>
                <w:lang w:eastAsia="zh-CN"/>
              </w:rPr>
            </w:pPr>
            <w:r>
              <w:rPr>
                <w:rFonts w:hint="eastAsia"/>
                <w:color w:val="auto"/>
                <w:kern w:val="0"/>
                <w:lang w:eastAsia="zh-CN"/>
              </w:rPr>
              <w:t>8</w:t>
            </w:r>
            <w:r>
              <w:rPr>
                <w:color w:val="auto"/>
                <w:kern w:val="0"/>
                <w:lang w:eastAsia="zh-CN"/>
              </w:rPr>
              <w:t>7.8</w:t>
            </w:r>
          </w:p>
        </w:tc>
        <w:tc>
          <w:tcPr>
            <w:tcW w:w="1179" w:type="dxa"/>
            <w:shd w:val="clear" w:color="auto" w:fill="auto"/>
            <w:vAlign w:val="bottom"/>
          </w:tcPr>
          <w:p w:rsidR="00AE4CCC" w:rsidRDefault="004A0F47" w:rsidP="00A36F85">
            <w:pPr>
              <w:pStyle w:val="af2"/>
              <w:spacing w:afterLines="50" w:after="120"/>
              <w:jc w:val="both"/>
              <w:rPr>
                <w:color w:val="auto"/>
                <w:kern w:val="0"/>
                <w:lang w:eastAsia="zh-CN"/>
              </w:rPr>
            </w:pPr>
            <w:r>
              <w:rPr>
                <w:rFonts w:hint="eastAsia"/>
                <w:color w:val="auto"/>
                <w:kern w:val="0"/>
                <w:lang w:eastAsia="zh-CN"/>
              </w:rPr>
              <w:t>8</w:t>
            </w:r>
            <w:r>
              <w:rPr>
                <w:color w:val="auto"/>
                <w:kern w:val="0"/>
                <w:lang w:eastAsia="zh-CN"/>
              </w:rPr>
              <w:t>4.</w:t>
            </w:r>
            <w:r w:rsidR="00C42B1C">
              <w:rPr>
                <w:color w:val="auto"/>
                <w:kern w:val="0"/>
                <w:lang w:eastAsia="zh-CN"/>
              </w:rPr>
              <w:t>2</w:t>
            </w:r>
          </w:p>
        </w:tc>
        <w:tc>
          <w:tcPr>
            <w:tcW w:w="1179" w:type="dxa"/>
            <w:shd w:val="clear" w:color="auto" w:fill="auto"/>
            <w:vAlign w:val="bottom"/>
          </w:tcPr>
          <w:p w:rsidR="00AE4CCC" w:rsidRDefault="00E727C6" w:rsidP="00A36F85">
            <w:pPr>
              <w:pStyle w:val="af2"/>
              <w:spacing w:afterLines="50" w:after="120"/>
              <w:jc w:val="both"/>
              <w:rPr>
                <w:color w:val="auto"/>
                <w:kern w:val="0"/>
                <w:lang w:eastAsia="zh-CN"/>
              </w:rPr>
            </w:pPr>
            <w:r>
              <w:rPr>
                <w:rFonts w:hint="eastAsia"/>
                <w:color w:val="auto"/>
                <w:kern w:val="0"/>
                <w:lang w:eastAsia="zh-CN"/>
              </w:rPr>
              <w:t>8</w:t>
            </w:r>
            <w:r>
              <w:rPr>
                <w:color w:val="auto"/>
                <w:kern w:val="0"/>
                <w:lang w:eastAsia="zh-CN"/>
              </w:rPr>
              <w:t>5.0</w:t>
            </w:r>
          </w:p>
        </w:tc>
        <w:tc>
          <w:tcPr>
            <w:tcW w:w="1180" w:type="dxa"/>
            <w:shd w:val="clear" w:color="auto" w:fill="auto"/>
            <w:vAlign w:val="bottom"/>
          </w:tcPr>
          <w:p w:rsidR="00AE4CCC" w:rsidRDefault="004A0F47" w:rsidP="00A36F85">
            <w:pPr>
              <w:pStyle w:val="af2"/>
              <w:spacing w:afterLines="50" w:after="120"/>
              <w:jc w:val="both"/>
              <w:rPr>
                <w:color w:val="auto"/>
                <w:kern w:val="0"/>
                <w:lang w:eastAsia="zh-CN"/>
              </w:rPr>
            </w:pPr>
            <w:r>
              <w:rPr>
                <w:rFonts w:hint="eastAsia"/>
                <w:color w:val="auto"/>
                <w:kern w:val="0"/>
                <w:lang w:eastAsia="zh-CN"/>
              </w:rPr>
              <w:t>9</w:t>
            </w:r>
            <w:r>
              <w:rPr>
                <w:color w:val="auto"/>
                <w:kern w:val="0"/>
                <w:lang w:eastAsia="zh-CN"/>
              </w:rPr>
              <w:t>3.1</w:t>
            </w:r>
          </w:p>
        </w:tc>
      </w:tr>
      <w:tr w:rsidR="004A0F47" w:rsidRPr="00D95269" w:rsidTr="004B5728">
        <w:trPr>
          <w:trHeight w:val="550"/>
          <w:jc w:val="center"/>
        </w:trPr>
        <w:tc>
          <w:tcPr>
            <w:tcW w:w="1179" w:type="dxa"/>
            <w:shd w:val="clear" w:color="auto" w:fill="auto"/>
            <w:vAlign w:val="bottom"/>
          </w:tcPr>
          <w:p w:rsidR="004A0F47" w:rsidRPr="00D230A2" w:rsidRDefault="001C7F99" w:rsidP="00A36F85">
            <w:pPr>
              <w:pStyle w:val="af2"/>
              <w:spacing w:afterLines="50" w:after="120"/>
              <w:jc w:val="both"/>
              <w:rPr>
                <w:b/>
                <w:bCs/>
                <w:color w:val="auto"/>
                <w:kern w:val="0"/>
                <w:lang w:eastAsia="zh-CN"/>
              </w:rPr>
            </w:pPr>
            <w:r w:rsidRPr="00D230A2">
              <w:rPr>
                <w:b/>
                <w:bCs/>
                <w:color w:val="auto"/>
                <w:kern w:val="0"/>
                <w:lang w:eastAsia="zh-CN"/>
              </w:rPr>
              <w:t>Specificity (%)</w:t>
            </w:r>
          </w:p>
        </w:tc>
        <w:tc>
          <w:tcPr>
            <w:tcW w:w="1179" w:type="dxa"/>
            <w:shd w:val="clear" w:color="auto" w:fill="auto"/>
            <w:vAlign w:val="bottom"/>
          </w:tcPr>
          <w:p w:rsidR="004A0F47" w:rsidRDefault="0056590E" w:rsidP="00A36F85">
            <w:pPr>
              <w:pStyle w:val="af2"/>
              <w:spacing w:afterLines="50" w:after="120"/>
              <w:jc w:val="both"/>
              <w:rPr>
                <w:color w:val="auto"/>
                <w:kern w:val="0"/>
                <w:lang w:eastAsia="zh-CN"/>
              </w:rPr>
            </w:pPr>
            <w:r>
              <w:rPr>
                <w:rFonts w:hint="eastAsia"/>
                <w:color w:val="auto"/>
                <w:kern w:val="0"/>
                <w:lang w:eastAsia="zh-CN"/>
              </w:rPr>
              <w:t>9</w:t>
            </w:r>
            <w:r>
              <w:rPr>
                <w:color w:val="auto"/>
                <w:kern w:val="0"/>
                <w:lang w:eastAsia="zh-CN"/>
              </w:rPr>
              <w:t>9.2</w:t>
            </w:r>
          </w:p>
        </w:tc>
        <w:tc>
          <w:tcPr>
            <w:tcW w:w="1179" w:type="dxa"/>
            <w:shd w:val="clear" w:color="auto" w:fill="auto"/>
            <w:vAlign w:val="bottom"/>
          </w:tcPr>
          <w:p w:rsidR="004A0F47" w:rsidRDefault="001C7F99" w:rsidP="00A36F85">
            <w:pPr>
              <w:pStyle w:val="af2"/>
              <w:spacing w:afterLines="50" w:after="120"/>
              <w:jc w:val="both"/>
              <w:rPr>
                <w:color w:val="auto"/>
                <w:kern w:val="0"/>
                <w:lang w:eastAsia="zh-CN"/>
              </w:rPr>
            </w:pPr>
            <w:r>
              <w:rPr>
                <w:rFonts w:hint="eastAsia"/>
                <w:color w:val="auto"/>
                <w:kern w:val="0"/>
                <w:lang w:eastAsia="zh-CN"/>
              </w:rPr>
              <w:t>7</w:t>
            </w:r>
            <w:r>
              <w:rPr>
                <w:color w:val="auto"/>
                <w:kern w:val="0"/>
                <w:lang w:eastAsia="zh-CN"/>
              </w:rPr>
              <w:t>7.0</w:t>
            </w:r>
          </w:p>
        </w:tc>
        <w:tc>
          <w:tcPr>
            <w:tcW w:w="1180" w:type="dxa"/>
            <w:shd w:val="clear" w:color="auto" w:fill="auto"/>
            <w:vAlign w:val="bottom"/>
          </w:tcPr>
          <w:p w:rsidR="004A0F47" w:rsidRDefault="001C7F99" w:rsidP="00A36F85">
            <w:pPr>
              <w:pStyle w:val="af2"/>
              <w:spacing w:afterLines="50" w:after="120"/>
              <w:jc w:val="both"/>
              <w:rPr>
                <w:color w:val="auto"/>
                <w:kern w:val="0"/>
                <w:lang w:eastAsia="zh-CN"/>
              </w:rPr>
            </w:pPr>
            <w:r>
              <w:rPr>
                <w:rFonts w:hint="eastAsia"/>
                <w:color w:val="auto"/>
                <w:kern w:val="0"/>
                <w:lang w:eastAsia="zh-CN"/>
              </w:rPr>
              <w:t>8</w:t>
            </w:r>
            <w:r>
              <w:rPr>
                <w:color w:val="auto"/>
                <w:kern w:val="0"/>
                <w:lang w:eastAsia="zh-CN"/>
              </w:rPr>
              <w:t>6.9</w:t>
            </w:r>
          </w:p>
        </w:tc>
        <w:tc>
          <w:tcPr>
            <w:tcW w:w="1179" w:type="dxa"/>
            <w:shd w:val="clear" w:color="auto" w:fill="auto"/>
            <w:vAlign w:val="bottom"/>
          </w:tcPr>
          <w:p w:rsidR="00AE4CCC" w:rsidRDefault="001C7F99" w:rsidP="00A36F85">
            <w:pPr>
              <w:pStyle w:val="af2"/>
              <w:spacing w:afterLines="50" w:after="120"/>
              <w:jc w:val="both"/>
              <w:rPr>
                <w:color w:val="auto"/>
                <w:kern w:val="0"/>
                <w:lang w:eastAsia="zh-CN"/>
              </w:rPr>
            </w:pPr>
            <w:r>
              <w:rPr>
                <w:rFonts w:hint="eastAsia"/>
                <w:color w:val="auto"/>
                <w:kern w:val="0"/>
                <w:lang w:eastAsia="zh-CN"/>
              </w:rPr>
              <w:t>8</w:t>
            </w:r>
            <w:r>
              <w:rPr>
                <w:color w:val="auto"/>
                <w:kern w:val="0"/>
                <w:lang w:eastAsia="zh-CN"/>
              </w:rPr>
              <w:t>4.9</w:t>
            </w:r>
          </w:p>
        </w:tc>
        <w:tc>
          <w:tcPr>
            <w:tcW w:w="1179" w:type="dxa"/>
            <w:shd w:val="clear" w:color="auto" w:fill="auto"/>
            <w:vAlign w:val="bottom"/>
          </w:tcPr>
          <w:p w:rsidR="00AE4CCC" w:rsidRDefault="00C42B1C" w:rsidP="00A36F85">
            <w:pPr>
              <w:pStyle w:val="af2"/>
              <w:spacing w:afterLines="50" w:after="120"/>
              <w:jc w:val="both"/>
              <w:rPr>
                <w:color w:val="auto"/>
                <w:kern w:val="0"/>
                <w:lang w:eastAsia="zh-CN"/>
              </w:rPr>
            </w:pPr>
            <w:r>
              <w:rPr>
                <w:rFonts w:hint="eastAsia"/>
                <w:color w:val="auto"/>
                <w:kern w:val="0"/>
                <w:lang w:eastAsia="zh-CN"/>
              </w:rPr>
              <w:t>9</w:t>
            </w:r>
            <w:r>
              <w:rPr>
                <w:color w:val="auto"/>
                <w:kern w:val="0"/>
                <w:lang w:eastAsia="zh-CN"/>
              </w:rPr>
              <w:t>7.8</w:t>
            </w:r>
          </w:p>
        </w:tc>
        <w:tc>
          <w:tcPr>
            <w:tcW w:w="1179" w:type="dxa"/>
            <w:shd w:val="clear" w:color="auto" w:fill="auto"/>
            <w:vAlign w:val="bottom"/>
          </w:tcPr>
          <w:p w:rsidR="00AE4CCC" w:rsidRDefault="00E727C6" w:rsidP="00A36F85">
            <w:pPr>
              <w:pStyle w:val="af2"/>
              <w:spacing w:afterLines="50" w:after="120"/>
              <w:jc w:val="both"/>
              <w:rPr>
                <w:color w:val="auto"/>
                <w:kern w:val="0"/>
                <w:lang w:eastAsia="zh-CN"/>
              </w:rPr>
            </w:pPr>
            <w:r>
              <w:rPr>
                <w:rFonts w:hint="eastAsia"/>
                <w:color w:val="auto"/>
                <w:kern w:val="0"/>
                <w:lang w:eastAsia="zh-CN"/>
              </w:rPr>
              <w:t>8</w:t>
            </w:r>
            <w:r>
              <w:rPr>
                <w:color w:val="auto"/>
                <w:kern w:val="0"/>
                <w:lang w:eastAsia="zh-CN"/>
              </w:rPr>
              <w:t>6.5</w:t>
            </w:r>
          </w:p>
        </w:tc>
        <w:tc>
          <w:tcPr>
            <w:tcW w:w="1180" w:type="dxa"/>
            <w:shd w:val="clear" w:color="auto" w:fill="auto"/>
            <w:vAlign w:val="bottom"/>
          </w:tcPr>
          <w:p w:rsidR="00AE4CCC" w:rsidRDefault="0056590E" w:rsidP="00A36F85">
            <w:pPr>
              <w:pStyle w:val="af2"/>
              <w:spacing w:afterLines="50" w:after="120"/>
              <w:jc w:val="both"/>
              <w:rPr>
                <w:color w:val="auto"/>
                <w:kern w:val="0"/>
                <w:lang w:eastAsia="zh-CN"/>
              </w:rPr>
            </w:pPr>
            <w:r>
              <w:rPr>
                <w:rFonts w:hint="eastAsia"/>
                <w:color w:val="auto"/>
                <w:kern w:val="0"/>
                <w:lang w:eastAsia="zh-CN"/>
              </w:rPr>
              <w:t>9</w:t>
            </w:r>
            <w:r>
              <w:rPr>
                <w:color w:val="auto"/>
                <w:kern w:val="0"/>
                <w:lang w:eastAsia="zh-CN"/>
              </w:rPr>
              <w:t>4.2</w:t>
            </w:r>
          </w:p>
        </w:tc>
      </w:tr>
      <w:tr w:rsidR="001C7F99" w:rsidRPr="00D95269" w:rsidTr="004B5728">
        <w:trPr>
          <w:trHeight w:val="550"/>
          <w:jc w:val="center"/>
        </w:trPr>
        <w:tc>
          <w:tcPr>
            <w:tcW w:w="1179" w:type="dxa"/>
            <w:shd w:val="clear" w:color="auto" w:fill="auto"/>
            <w:vAlign w:val="bottom"/>
          </w:tcPr>
          <w:p w:rsidR="001C7F99" w:rsidRPr="00D230A2" w:rsidRDefault="001C7F99" w:rsidP="00A36F85">
            <w:pPr>
              <w:pStyle w:val="af2"/>
              <w:spacing w:afterLines="50" w:after="120"/>
              <w:jc w:val="both"/>
              <w:rPr>
                <w:b/>
                <w:bCs/>
                <w:color w:val="auto"/>
                <w:kern w:val="0"/>
                <w:lang w:eastAsia="zh-CN"/>
              </w:rPr>
            </w:pPr>
            <w:r w:rsidRPr="00D230A2">
              <w:rPr>
                <w:rFonts w:hint="eastAsia"/>
                <w:b/>
                <w:bCs/>
                <w:color w:val="auto"/>
                <w:kern w:val="0"/>
                <w:lang w:eastAsia="zh-CN"/>
              </w:rPr>
              <w:t>B</w:t>
            </w:r>
            <w:r w:rsidRPr="00D230A2">
              <w:rPr>
                <w:b/>
                <w:bCs/>
                <w:color w:val="auto"/>
                <w:kern w:val="0"/>
                <w:lang w:eastAsia="zh-CN"/>
              </w:rPr>
              <w:t>alanced accuracy (%)</w:t>
            </w:r>
          </w:p>
        </w:tc>
        <w:tc>
          <w:tcPr>
            <w:tcW w:w="1179" w:type="dxa"/>
            <w:shd w:val="clear" w:color="auto" w:fill="auto"/>
            <w:vAlign w:val="bottom"/>
          </w:tcPr>
          <w:p w:rsidR="001C7F99" w:rsidRDefault="00105B5D" w:rsidP="00A36F85">
            <w:pPr>
              <w:pStyle w:val="af2"/>
              <w:spacing w:afterLines="50" w:after="120"/>
              <w:jc w:val="both"/>
              <w:rPr>
                <w:color w:val="auto"/>
                <w:kern w:val="0"/>
                <w:lang w:eastAsia="zh-CN"/>
              </w:rPr>
            </w:pPr>
            <w:r>
              <w:rPr>
                <w:rFonts w:hint="eastAsia"/>
                <w:color w:val="auto"/>
                <w:kern w:val="0"/>
                <w:lang w:eastAsia="zh-CN"/>
              </w:rPr>
              <w:t>7</w:t>
            </w:r>
            <w:r>
              <w:rPr>
                <w:color w:val="auto"/>
                <w:kern w:val="0"/>
                <w:lang w:eastAsia="zh-CN"/>
              </w:rPr>
              <w:t>7.8</w:t>
            </w:r>
          </w:p>
        </w:tc>
        <w:tc>
          <w:tcPr>
            <w:tcW w:w="1179" w:type="dxa"/>
            <w:shd w:val="clear" w:color="auto" w:fill="auto"/>
            <w:vAlign w:val="bottom"/>
          </w:tcPr>
          <w:p w:rsidR="001C7F99" w:rsidRDefault="00200EDA" w:rsidP="00A36F85">
            <w:pPr>
              <w:pStyle w:val="af2"/>
              <w:spacing w:afterLines="50" w:after="120"/>
              <w:jc w:val="both"/>
              <w:rPr>
                <w:color w:val="auto"/>
                <w:kern w:val="0"/>
                <w:lang w:eastAsia="zh-CN"/>
              </w:rPr>
            </w:pPr>
            <w:r>
              <w:rPr>
                <w:rFonts w:hint="eastAsia"/>
                <w:color w:val="auto"/>
                <w:kern w:val="0"/>
                <w:lang w:eastAsia="zh-CN"/>
              </w:rPr>
              <w:t>7</w:t>
            </w:r>
            <w:r>
              <w:rPr>
                <w:color w:val="auto"/>
                <w:kern w:val="0"/>
                <w:lang w:eastAsia="zh-CN"/>
              </w:rPr>
              <w:t>1.0</w:t>
            </w:r>
          </w:p>
        </w:tc>
        <w:tc>
          <w:tcPr>
            <w:tcW w:w="1180" w:type="dxa"/>
            <w:shd w:val="clear" w:color="auto" w:fill="auto"/>
            <w:vAlign w:val="bottom"/>
          </w:tcPr>
          <w:p w:rsidR="001C7F99" w:rsidRDefault="009612F4" w:rsidP="00A36F85">
            <w:pPr>
              <w:pStyle w:val="af2"/>
              <w:spacing w:afterLines="50" w:after="120"/>
              <w:jc w:val="both"/>
              <w:rPr>
                <w:color w:val="auto"/>
                <w:kern w:val="0"/>
                <w:lang w:eastAsia="zh-CN"/>
              </w:rPr>
            </w:pPr>
            <w:r>
              <w:rPr>
                <w:rFonts w:hint="eastAsia"/>
                <w:color w:val="auto"/>
                <w:kern w:val="0"/>
                <w:lang w:eastAsia="zh-CN"/>
              </w:rPr>
              <w:t>8</w:t>
            </w:r>
            <w:r>
              <w:rPr>
                <w:color w:val="auto"/>
                <w:kern w:val="0"/>
                <w:lang w:eastAsia="zh-CN"/>
              </w:rPr>
              <w:t>1.4</w:t>
            </w:r>
          </w:p>
        </w:tc>
        <w:tc>
          <w:tcPr>
            <w:tcW w:w="1179" w:type="dxa"/>
            <w:shd w:val="clear" w:color="auto" w:fill="auto"/>
            <w:vAlign w:val="bottom"/>
          </w:tcPr>
          <w:p w:rsidR="00AE4CCC" w:rsidRDefault="009612F4" w:rsidP="00A36F85">
            <w:pPr>
              <w:pStyle w:val="af2"/>
              <w:spacing w:afterLines="50" w:after="120"/>
              <w:jc w:val="both"/>
              <w:rPr>
                <w:color w:val="auto"/>
                <w:kern w:val="0"/>
                <w:lang w:eastAsia="zh-CN"/>
              </w:rPr>
            </w:pPr>
            <w:r>
              <w:rPr>
                <w:rFonts w:hint="eastAsia"/>
                <w:color w:val="auto"/>
                <w:kern w:val="0"/>
                <w:lang w:eastAsia="zh-CN"/>
              </w:rPr>
              <w:t>8</w:t>
            </w:r>
            <w:r>
              <w:rPr>
                <w:color w:val="auto"/>
                <w:kern w:val="0"/>
                <w:lang w:eastAsia="zh-CN"/>
              </w:rPr>
              <w:t>6.4</w:t>
            </w:r>
          </w:p>
        </w:tc>
        <w:tc>
          <w:tcPr>
            <w:tcW w:w="1179" w:type="dxa"/>
            <w:shd w:val="clear" w:color="auto" w:fill="auto"/>
            <w:vAlign w:val="bottom"/>
          </w:tcPr>
          <w:p w:rsidR="00AE4CCC" w:rsidRDefault="00B54EAA" w:rsidP="00A36F85">
            <w:pPr>
              <w:pStyle w:val="af2"/>
              <w:spacing w:afterLines="50" w:after="120"/>
              <w:jc w:val="both"/>
              <w:rPr>
                <w:color w:val="auto"/>
                <w:kern w:val="0"/>
                <w:lang w:eastAsia="zh-CN"/>
              </w:rPr>
            </w:pPr>
            <w:r>
              <w:rPr>
                <w:rFonts w:hint="eastAsia"/>
                <w:color w:val="auto"/>
                <w:kern w:val="0"/>
                <w:lang w:eastAsia="zh-CN"/>
              </w:rPr>
              <w:t>9</w:t>
            </w:r>
            <w:r>
              <w:rPr>
                <w:color w:val="auto"/>
                <w:kern w:val="0"/>
                <w:lang w:eastAsia="zh-CN"/>
              </w:rPr>
              <w:t>1.0</w:t>
            </w:r>
          </w:p>
        </w:tc>
        <w:tc>
          <w:tcPr>
            <w:tcW w:w="1179" w:type="dxa"/>
            <w:shd w:val="clear" w:color="auto" w:fill="auto"/>
            <w:vAlign w:val="bottom"/>
          </w:tcPr>
          <w:p w:rsidR="00AE4CCC" w:rsidRDefault="00934FA4" w:rsidP="00A36F85">
            <w:pPr>
              <w:pStyle w:val="af2"/>
              <w:spacing w:afterLines="50" w:after="120"/>
              <w:jc w:val="both"/>
              <w:rPr>
                <w:color w:val="auto"/>
                <w:kern w:val="0"/>
                <w:lang w:eastAsia="zh-CN"/>
              </w:rPr>
            </w:pPr>
            <w:r>
              <w:rPr>
                <w:rFonts w:hint="eastAsia"/>
                <w:color w:val="auto"/>
                <w:kern w:val="0"/>
                <w:lang w:eastAsia="zh-CN"/>
              </w:rPr>
              <w:t>8</w:t>
            </w:r>
            <w:r>
              <w:rPr>
                <w:color w:val="auto"/>
                <w:kern w:val="0"/>
                <w:lang w:eastAsia="zh-CN"/>
              </w:rPr>
              <w:t>5.7</w:t>
            </w:r>
          </w:p>
        </w:tc>
        <w:tc>
          <w:tcPr>
            <w:tcW w:w="1180" w:type="dxa"/>
            <w:shd w:val="clear" w:color="auto" w:fill="auto"/>
            <w:vAlign w:val="bottom"/>
          </w:tcPr>
          <w:p w:rsidR="00AE4CCC" w:rsidRDefault="00934FA4" w:rsidP="00A36F85">
            <w:pPr>
              <w:pStyle w:val="af2"/>
              <w:spacing w:afterLines="50" w:after="120"/>
              <w:jc w:val="both"/>
              <w:rPr>
                <w:color w:val="auto"/>
                <w:kern w:val="0"/>
                <w:lang w:eastAsia="zh-CN"/>
              </w:rPr>
            </w:pPr>
            <w:r>
              <w:rPr>
                <w:rFonts w:hint="eastAsia"/>
                <w:color w:val="auto"/>
                <w:kern w:val="0"/>
                <w:lang w:eastAsia="zh-CN"/>
              </w:rPr>
              <w:t>9</w:t>
            </w:r>
            <w:r>
              <w:rPr>
                <w:color w:val="auto"/>
                <w:kern w:val="0"/>
                <w:lang w:eastAsia="zh-CN"/>
              </w:rPr>
              <w:t>3.7</w:t>
            </w:r>
          </w:p>
        </w:tc>
      </w:tr>
      <w:tr w:rsidR="001C7F99" w:rsidRPr="00D95269" w:rsidTr="004B5728">
        <w:trPr>
          <w:trHeight w:val="550"/>
          <w:jc w:val="center"/>
        </w:trPr>
        <w:tc>
          <w:tcPr>
            <w:tcW w:w="1179" w:type="dxa"/>
            <w:shd w:val="clear" w:color="auto" w:fill="auto"/>
            <w:vAlign w:val="bottom"/>
          </w:tcPr>
          <w:p w:rsidR="001C7F99" w:rsidRPr="00D230A2" w:rsidRDefault="001C7F99" w:rsidP="00A36F85">
            <w:pPr>
              <w:pStyle w:val="af2"/>
              <w:spacing w:afterLines="50" w:after="120"/>
              <w:jc w:val="both"/>
              <w:rPr>
                <w:b/>
                <w:bCs/>
                <w:color w:val="auto"/>
                <w:kern w:val="0"/>
                <w:lang w:eastAsia="zh-CN"/>
              </w:rPr>
            </w:pPr>
            <w:r w:rsidRPr="00D230A2">
              <w:rPr>
                <w:b/>
                <w:bCs/>
                <w:color w:val="auto"/>
                <w:kern w:val="0"/>
                <w:lang w:eastAsia="zh-CN"/>
              </w:rPr>
              <w:t>Accuracy (%)</w:t>
            </w:r>
          </w:p>
        </w:tc>
        <w:tc>
          <w:tcPr>
            <w:tcW w:w="1179" w:type="dxa"/>
            <w:shd w:val="clear" w:color="auto" w:fill="auto"/>
            <w:vAlign w:val="bottom"/>
          </w:tcPr>
          <w:p w:rsidR="001C7F99" w:rsidRDefault="00105B5D" w:rsidP="00A36F85">
            <w:pPr>
              <w:pStyle w:val="af2"/>
              <w:spacing w:afterLines="50" w:after="120"/>
              <w:jc w:val="both"/>
              <w:rPr>
                <w:color w:val="auto"/>
                <w:kern w:val="0"/>
                <w:lang w:eastAsia="zh-CN"/>
              </w:rPr>
            </w:pPr>
            <w:r>
              <w:rPr>
                <w:rFonts w:hint="eastAsia"/>
                <w:color w:val="auto"/>
                <w:kern w:val="0"/>
                <w:lang w:eastAsia="zh-CN"/>
              </w:rPr>
              <w:t>9</w:t>
            </w:r>
            <w:r>
              <w:rPr>
                <w:color w:val="auto"/>
                <w:kern w:val="0"/>
                <w:lang w:eastAsia="zh-CN"/>
              </w:rPr>
              <w:t>5.6</w:t>
            </w:r>
          </w:p>
        </w:tc>
        <w:tc>
          <w:tcPr>
            <w:tcW w:w="1179" w:type="dxa"/>
            <w:shd w:val="clear" w:color="auto" w:fill="auto"/>
            <w:vAlign w:val="bottom"/>
          </w:tcPr>
          <w:p w:rsidR="001C7F99" w:rsidRDefault="00200EDA" w:rsidP="00A36F85">
            <w:pPr>
              <w:pStyle w:val="af2"/>
              <w:spacing w:afterLines="50" w:after="120"/>
              <w:jc w:val="both"/>
              <w:rPr>
                <w:color w:val="auto"/>
                <w:kern w:val="0"/>
                <w:lang w:eastAsia="zh-CN"/>
              </w:rPr>
            </w:pPr>
            <w:r>
              <w:rPr>
                <w:color w:val="auto"/>
                <w:kern w:val="0"/>
                <w:lang w:eastAsia="zh-CN"/>
              </w:rPr>
              <w:t>77.0</w:t>
            </w:r>
          </w:p>
        </w:tc>
        <w:tc>
          <w:tcPr>
            <w:tcW w:w="1180" w:type="dxa"/>
            <w:shd w:val="clear" w:color="auto" w:fill="auto"/>
            <w:vAlign w:val="bottom"/>
          </w:tcPr>
          <w:p w:rsidR="001C7F99" w:rsidRDefault="009612F4" w:rsidP="00A36F85">
            <w:pPr>
              <w:pStyle w:val="af2"/>
              <w:spacing w:afterLines="50" w:after="120"/>
              <w:jc w:val="both"/>
              <w:rPr>
                <w:color w:val="auto"/>
                <w:kern w:val="0"/>
                <w:lang w:eastAsia="zh-CN"/>
              </w:rPr>
            </w:pPr>
            <w:r>
              <w:rPr>
                <w:rFonts w:hint="eastAsia"/>
                <w:color w:val="auto"/>
                <w:kern w:val="0"/>
                <w:lang w:eastAsia="zh-CN"/>
              </w:rPr>
              <w:t>8</w:t>
            </w:r>
            <w:r>
              <w:rPr>
                <w:color w:val="auto"/>
                <w:kern w:val="0"/>
                <w:lang w:eastAsia="zh-CN"/>
              </w:rPr>
              <w:t>6.5</w:t>
            </w:r>
          </w:p>
        </w:tc>
        <w:tc>
          <w:tcPr>
            <w:tcW w:w="1179" w:type="dxa"/>
            <w:shd w:val="clear" w:color="auto" w:fill="auto"/>
            <w:vAlign w:val="bottom"/>
          </w:tcPr>
          <w:p w:rsidR="00AE4CCC" w:rsidRDefault="009612F4" w:rsidP="00A36F85">
            <w:pPr>
              <w:pStyle w:val="af2"/>
              <w:spacing w:afterLines="50" w:after="120"/>
              <w:jc w:val="both"/>
              <w:rPr>
                <w:color w:val="auto"/>
                <w:kern w:val="0"/>
                <w:lang w:eastAsia="zh-CN"/>
              </w:rPr>
            </w:pPr>
            <w:r>
              <w:rPr>
                <w:rFonts w:hint="eastAsia"/>
                <w:color w:val="auto"/>
                <w:kern w:val="0"/>
                <w:lang w:eastAsia="zh-CN"/>
              </w:rPr>
              <w:t>8</w:t>
            </w:r>
            <w:r>
              <w:rPr>
                <w:color w:val="auto"/>
                <w:kern w:val="0"/>
                <w:lang w:eastAsia="zh-CN"/>
              </w:rPr>
              <w:t>5.1</w:t>
            </w:r>
          </w:p>
        </w:tc>
        <w:tc>
          <w:tcPr>
            <w:tcW w:w="1179" w:type="dxa"/>
            <w:shd w:val="clear" w:color="auto" w:fill="auto"/>
            <w:vAlign w:val="bottom"/>
          </w:tcPr>
          <w:p w:rsidR="00AE4CCC" w:rsidRDefault="00B54EAA" w:rsidP="00A36F85">
            <w:pPr>
              <w:pStyle w:val="af2"/>
              <w:spacing w:afterLines="50" w:after="120"/>
              <w:jc w:val="both"/>
              <w:rPr>
                <w:color w:val="auto"/>
                <w:kern w:val="0"/>
                <w:lang w:eastAsia="zh-CN"/>
              </w:rPr>
            </w:pPr>
            <w:r>
              <w:rPr>
                <w:rFonts w:hint="eastAsia"/>
                <w:color w:val="auto"/>
                <w:kern w:val="0"/>
                <w:lang w:eastAsia="zh-CN"/>
              </w:rPr>
              <w:t>9</w:t>
            </w:r>
            <w:r>
              <w:rPr>
                <w:color w:val="auto"/>
                <w:kern w:val="0"/>
                <w:lang w:eastAsia="zh-CN"/>
              </w:rPr>
              <w:t>6.8</w:t>
            </w:r>
          </w:p>
        </w:tc>
        <w:tc>
          <w:tcPr>
            <w:tcW w:w="1179" w:type="dxa"/>
            <w:shd w:val="clear" w:color="auto" w:fill="auto"/>
            <w:vAlign w:val="bottom"/>
          </w:tcPr>
          <w:p w:rsidR="00AE4CCC" w:rsidRDefault="00934FA4" w:rsidP="00A36F85">
            <w:pPr>
              <w:pStyle w:val="af2"/>
              <w:spacing w:afterLines="50" w:after="120"/>
              <w:jc w:val="both"/>
              <w:rPr>
                <w:color w:val="auto"/>
                <w:kern w:val="0"/>
                <w:lang w:eastAsia="zh-CN"/>
              </w:rPr>
            </w:pPr>
            <w:r>
              <w:rPr>
                <w:rFonts w:hint="eastAsia"/>
                <w:color w:val="auto"/>
                <w:kern w:val="0"/>
                <w:lang w:eastAsia="zh-CN"/>
              </w:rPr>
              <w:t>8</w:t>
            </w:r>
            <w:r>
              <w:rPr>
                <w:color w:val="auto"/>
                <w:kern w:val="0"/>
                <w:lang w:eastAsia="zh-CN"/>
              </w:rPr>
              <w:t>6.5</w:t>
            </w:r>
          </w:p>
        </w:tc>
        <w:tc>
          <w:tcPr>
            <w:tcW w:w="1180" w:type="dxa"/>
            <w:shd w:val="clear" w:color="auto" w:fill="auto"/>
            <w:vAlign w:val="bottom"/>
          </w:tcPr>
          <w:p w:rsidR="00AE4CCC" w:rsidRDefault="00934FA4" w:rsidP="00A36F85">
            <w:pPr>
              <w:pStyle w:val="af2"/>
              <w:spacing w:afterLines="50" w:after="120"/>
              <w:jc w:val="both"/>
              <w:rPr>
                <w:color w:val="auto"/>
                <w:kern w:val="0"/>
                <w:lang w:eastAsia="zh-CN"/>
              </w:rPr>
            </w:pPr>
            <w:r>
              <w:rPr>
                <w:rFonts w:hint="eastAsia"/>
                <w:color w:val="auto"/>
                <w:kern w:val="0"/>
                <w:lang w:eastAsia="zh-CN"/>
              </w:rPr>
              <w:t>9</w:t>
            </w:r>
            <w:r>
              <w:rPr>
                <w:color w:val="auto"/>
                <w:kern w:val="0"/>
                <w:lang w:eastAsia="zh-CN"/>
              </w:rPr>
              <w:t>4.1</w:t>
            </w:r>
          </w:p>
        </w:tc>
      </w:tr>
      <w:tr w:rsidR="006B7040" w:rsidRPr="00D95269" w:rsidTr="004B5728">
        <w:trPr>
          <w:trHeight w:val="550"/>
          <w:jc w:val="center"/>
        </w:trPr>
        <w:tc>
          <w:tcPr>
            <w:tcW w:w="1179" w:type="dxa"/>
            <w:shd w:val="clear" w:color="auto" w:fill="auto"/>
            <w:vAlign w:val="bottom"/>
          </w:tcPr>
          <w:p w:rsidR="006B7040" w:rsidRPr="00D230A2" w:rsidRDefault="006B7040" w:rsidP="00A36F85">
            <w:pPr>
              <w:pStyle w:val="af2"/>
              <w:spacing w:afterLines="50" w:after="120"/>
              <w:jc w:val="both"/>
              <w:rPr>
                <w:b/>
                <w:bCs/>
                <w:color w:val="auto"/>
                <w:kern w:val="0"/>
                <w:lang w:eastAsia="zh-CN"/>
              </w:rPr>
            </w:pPr>
            <w:r w:rsidRPr="00D230A2">
              <w:rPr>
                <w:b/>
                <w:bCs/>
                <w:color w:val="auto"/>
                <w:kern w:val="0"/>
                <w:lang w:eastAsia="zh-CN"/>
              </w:rPr>
              <w:t xml:space="preserve">Whether to provide </w:t>
            </w:r>
            <w:r w:rsidR="00C160C8">
              <w:rPr>
                <w:b/>
                <w:bCs/>
                <w:color w:val="auto"/>
                <w:kern w:val="0"/>
                <w:lang w:eastAsia="zh-CN"/>
              </w:rPr>
              <w:t xml:space="preserve">the </w:t>
            </w:r>
            <w:r w:rsidRPr="00D230A2">
              <w:rPr>
                <w:b/>
                <w:bCs/>
                <w:color w:val="auto"/>
                <w:kern w:val="0"/>
                <w:lang w:eastAsia="zh-CN"/>
              </w:rPr>
              <w:t>tool</w:t>
            </w:r>
          </w:p>
        </w:tc>
        <w:tc>
          <w:tcPr>
            <w:tcW w:w="1179" w:type="dxa"/>
            <w:shd w:val="clear" w:color="auto" w:fill="auto"/>
            <w:vAlign w:val="bottom"/>
          </w:tcPr>
          <w:p w:rsidR="006B7040" w:rsidRDefault="006B7040" w:rsidP="00A36F85">
            <w:pPr>
              <w:pStyle w:val="af2"/>
              <w:spacing w:afterLines="50" w:after="120"/>
              <w:jc w:val="both"/>
              <w:rPr>
                <w:color w:val="auto"/>
                <w:kern w:val="0"/>
                <w:lang w:eastAsia="zh-CN"/>
              </w:rPr>
            </w:pPr>
            <w:r>
              <w:rPr>
                <w:rFonts w:hint="eastAsia"/>
                <w:color w:val="auto"/>
                <w:kern w:val="0"/>
                <w:lang w:eastAsia="zh-CN"/>
              </w:rPr>
              <w:t>Y</w:t>
            </w:r>
            <w:r>
              <w:rPr>
                <w:color w:val="auto"/>
                <w:kern w:val="0"/>
                <w:lang w:eastAsia="zh-CN"/>
              </w:rPr>
              <w:t>es</w:t>
            </w:r>
          </w:p>
        </w:tc>
        <w:tc>
          <w:tcPr>
            <w:tcW w:w="1179" w:type="dxa"/>
            <w:shd w:val="clear" w:color="auto" w:fill="auto"/>
            <w:vAlign w:val="bottom"/>
          </w:tcPr>
          <w:p w:rsidR="006B7040" w:rsidRDefault="006B7040" w:rsidP="00A36F85">
            <w:pPr>
              <w:pStyle w:val="af2"/>
              <w:spacing w:afterLines="50" w:after="120"/>
              <w:jc w:val="both"/>
              <w:rPr>
                <w:color w:val="auto"/>
                <w:kern w:val="0"/>
                <w:lang w:eastAsia="zh-CN"/>
              </w:rPr>
            </w:pPr>
            <w:r>
              <w:rPr>
                <w:rFonts w:hint="eastAsia"/>
                <w:color w:val="auto"/>
                <w:kern w:val="0"/>
                <w:lang w:eastAsia="zh-CN"/>
              </w:rPr>
              <w:t>Y</w:t>
            </w:r>
            <w:r>
              <w:rPr>
                <w:color w:val="auto"/>
                <w:kern w:val="0"/>
                <w:lang w:eastAsia="zh-CN"/>
              </w:rPr>
              <w:t>es</w:t>
            </w:r>
          </w:p>
        </w:tc>
        <w:tc>
          <w:tcPr>
            <w:tcW w:w="1180" w:type="dxa"/>
            <w:shd w:val="clear" w:color="auto" w:fill="auto"/>
            <w:vAlign w:val="bottom"/>
          </w:tcPr>
          <w:p w:rsidR="006B7040" w:rsidRDefault="006B7040" w:rsidP="00A36F85">
            <w:pPr>
              <w:pStyle w:val="af2"/>
              <w:spacing w:afterLines="50" w:after="120"/>
              <w:jc w:val="both"/>
              <w:rPr>
                <w:color w:val="auto"/>
                <w:kern w:val="0"/>
                <w:lang w:eastAsia="zh-CN"/>
              </w:rPr>
            </w:pPr>
            <w:r>
              <w:rPr>
                <w:rFonts w:hint="eastAsia"/>
                <w:color w:val="auto"/>
                <w:kern w:val="0"/>
                <w:lang w:eastAsia="zh-CN"/>
              </w:rPr>
              <w:t>Y</w:t>
            </w:r>
            <w:r>
              <w:rPr>
                <w:color w:val="auto"/>
                <w:kern w:val="0"/>
                <w:lang w:eastAsia="zh-CN"/>
              </w:rPr>
              <w:t>es</w:t>
            </w:r>
          </w:p>
        </w:tc>
        <w:tc>
          <w:tcPr>
            <w:tcW w:w="1179" w:type="dxa"/>
            <w:shd w:val="clear" w:color="auto" w:fill="auto"/>
            <w:vAlign w:val="bottom"/>
          </w:tcPr>
          <w:p w:rsidR="00AE4CCC" w:rsidRDefault="006B7040" w:rsidP="00A36F85">
            <w:pPr>
              <w:pStyle w:val="af2"/>
              <w:spacing w:afterLines="50" w:after="120"/>
              <w:jc w:val="both"/>
              <w:rPr>
                <w:color w:val="auto"/>
                <w:kern w:val="0"/>
                <w:lang w:eastAsia="zh-CN"/>
              </w:rPr>
            </w:pPr>
            <w:r>
              <w:rPr>
                <w:rFonts w:hint="eastAsia"/>
                <w:color w:val="auto"/>
                <w:kern w:val="0"/>
                <w:lang w:eastAsia="zh-CN"/>
              </w:rPr>
              <w:t>Y</w:t>
            </w:r>
            <w:r>
              <w:rPr>
                <w:color w:val="auto"/>
                <w:kern w:val="0"/>
                <w:lang w:eastAsia="zh-CN"/>
              </w:rPr>
              <w:t>es</w:t>
            </w:r>
          </w:p>
        </w:tc>
        <w:tc>
          <w:tcPr>
            <w:tcW w:w="1179" w:type="dxa"/>
            <w:shd w:val="clear" w:color="auto" w:fill="auto"/>
            <w:vAlign w:val="bottom"/>
          </w:tcPr>
          <w:p w:rsidR="00AE4CCC" w:rsidRDefault="006B7040" w:rsidP="00A36F85">
            <w:pPr>
              <w:pStyle w:val="af2"/>
              <w:spacing w:afterLines="50" w:after="120"/>
              <w:jc w:val="both"/>
              <w:rPr>
                <w:color w:val="auto"/>
                <w:kern w:val="0"/>
                <w:lang w:eastAsia="zh-CN"/>
              </w:rPr>
            </w:pPr>
            <w:r>
              <w:rPr>
                <w:rFonts w:hint="eastAsia"/>
                <w:color w:val="auto"/>
                <w:kern w:val="0"/>
                <w:lang w:eastAsia="zh-CN"/>
              </w:rPr>
              <w:t>N</w:t>
            </w:r>
            <w:r>
              <w:rPr>
                <w:color w:val="auto"/>
                <w:kern w:val="0"/>
                <w:lang w:eastAsia="zh-CN"/>
              </w:rPr>
              <w:t>o</w:t>
            </w:r>
          </w:p>
        </w:tc>
        <w:tc>
          <w:tcPr>
            <w:tcW w:w="1179" w:type="dxa"/>
            <w:shd w:val="clear" w:color="auto" w:fill="auto"/>
            <w:vAlign w:val="bottom"/>
          </w:tcPr>
          <w:p w:rsidR="00AE4CCC" w:rsidRDefault="006B7040" w:rsidP="00A36F85">
            <w:pPr>
              <w:pStyle w:val="af2"/>
              <w:spacing w:afterLines="50" w:after="120"/>
              <w:jc w:val="both"/>
              <w:rPr>
                <w:color w:val="auto"/>
                <w:kern w:val="0"/>
                <w:lang w:eastAsia="zh-CN"/>
              </w:rPr>
            </w:pPr>
            <w:r>
              <w:rPr>
                <w:rFonts w:hint="eastAsia"/>
                <w:color w:val="auto"/>
                <w:kern w:val="0"/>
                <w:lang w:eastAsia="zh-CN"/>
              </w:rPr>
              <w:t>N</w:t>
            </w:r>
            <w:r>
              <w:rPr>
                <w:color w:val="auto"/>
                <w:kern w:val="0"/>
                <w:lang w:eastAsia="zh-CN"/>
              </w:rPr>
              <w:t>o</w:t>
            </w:r>
          </w:p>
        </w:tc>
        <w:tc>
          <w:tcPr>
            <w:tcW w:w="1180" w:type="dxa"/>
            <w:shd w:val="clear" w:color="auto" w:fill="auto"/>
            <w:vAlign w:val="bottom"/>
          </w:tcPr>
          <w:p w:rsidR="00AE4CCC" w:rsidRDefault="006B7040" w:rsidP="00A36F85">
            <w:pPr>
              <w:pStyle w:val="af2"/>
              <w:spacing w:afterLines="50" w:after="120"/>
              <w:jc w:val="both"/>
              <w:rPr>
                <w:color w:val="auto"/>
                <w:kern w:val="0"/>
                <w:lang w:eastAsia="zh-CN"/>
              </w:rPr>
            </w:pPr>
            <w:r>
              <w:rPr>
                <w:rFonts w:hint="eastAsia"/>
                <w:color w:val="auto"/>
                <w:kern w:val="0"/>
                <w:lang w:eastAsia="zh-CN"/>
              </w:rPr>
              <w:t>N</w:t>
            </w:r>
            <w:r>
              <w:rPr>
                <w:color w:val="auto"/>
                <w:kern w:val="0"/>
                <w:lang w:eastAsia="zh-CN"/>
              </w:rPr>
              <w:t>o</w:t>
            </w:r>
          </w:p>
        </w:tc>
      </w:tr>
      <w:tr w:rsidR="006B7040" w:rsidRPr="00D95269" w:rsidTr="004B5728">
        <w:trPr>
          <w:trHeight w:val="550"/>
          <w:jc w:val="center"/>
        </w:trPr>
        <w:tc>
          <w:tcPr>
            <w:tcW w:w="1179" w:type="dxa"/>
            <w:shd w:val="clear" w:color="auto" w:fill="auto"/>
            <w:vAlign w:val="bottom"/>
          </w:tcPr>
          <w:p w:rsidR="006B7040" w:rsidRPr="00D230A2" w:rsidRDefault="006B7040" w:rsidP="00A36F85">
            <w:pPr>
              <w:pStyle w:val="af2"/>
              <w:spacing w:afterLines="50" w:after="120"/>
              <w:jc w:val="both"/>
              <w:rPr>
                <w:b/>
                <w:bCs/>
                <w:color w:val="auto"/>
                <w:kern w:val="0"/>
                <w:lang w:eastAsia="zh-CN"/>
              </w:rPr>
            </w:pPr>
            <w:r w:rsidRPr="00D230A2">
              <w:rPr>
                <w:b/>
                <w:bCs/>
                <w:color w:val="auto"/>
                <w:kern w:val="0"/>
                <w:lang w:eastAsia="zh-CN"/>
              </w:rPr>
              <w:t xml:space="preserve">Availability of </w:t>
            </w:r>
            <w:r w:rsidR="00C160C8">
              <w:rPr>
                <w:b/>
                <w:bCs/>
                <w:color w:val="auto"/>
                <w:kern w:val="0"/>
                <w:lang w:eastAsia="zh-CN"/>
              </w:rPr>
              <w:t xml:space="preserve">the </w:t>
            </w:r>
            <w:r w:rsidRPr="00D230A2">
              <w:rPr>
                <w:b/>
                <w:bCs/>
                <w:color w:val="auto"/>
                <w:kern w:val="0"/>
                <w:lang w:eastAsia="zh-CN"/>
              </w:rPr>
              <w:t>tool</w:t>
            </w:r>
          </w:p>
        </w:tc>
        <w:tc>
          <w:tcPr>
            <w:tcW w:w="1179" w:type="dxa"/>
            <w:shd w:val="clear" w:color="auto" w:fill="auto"/>
            <w:vAlign w:val="bottom"/>
          </w:tcPr>
          <w:p w:rsidR="006B7040" w:rsidRDefault="006B7040" w:rsidP="00A36F85">
            <w:pPr>
              <w:pStyle w:val="af2"/>
              <w:spacing w:afterLines="50" w:after="120"/>
              <w:jc w:val="both"/>
              <w:rPr>
                <w:color w:val="auto"/>
                <w:kern w:val="0"/>
                <w:lang w:eastAsia="zh-CN"/>
              </w:rPr>
            </w:pPr>
            <w:r>
              <w:rPr>
                <w:rFonts w:hint="eastAsia"/>
                <w:color w:val="auto"/>
                <w:kern w:val="0"/>
                <w:lang w:eastAsia="zh-CN"/>
              </w:rPr>
              <w:t>N</w:t>
            </w:r>
            <w:r>
              <w:rPr>
                <w:color w:val="auto"/>
                <w:kern w:val="0"/>
                <w:lang w:eastAsia="zh-CN"/>
              </w:rPr>
              <w:t>o</w:t>
            </w:r>
          </w:p>
        </w:tc>
        <w:tc>
          <w:tcPr>
            <w:tcW w:w="1179" w:type="dxa"/>
            <w:shd w:val="clear" w:color="auto" w:fill="auto"/>
            <w:vAlign w:val="bottom"/>
          </w:tcPr>
          <w:p w:rsidR="006B7040" w:rsidRDefault="006B7040" w:rsidP="00A36F85">
            <w:pPr>
              <w:pStyle w:val="af2"/>
              <w:spacing w:afterLines="50" w:after="120"/>
              <w:jc w:val="both"/>
              <w:rPr>
                <w:color w:val="auto"/>
                <w:kern w:val="0"/>
                <w:lang w:eastAsia="zh-CN"/>
              </w:rPr>
            </w:pPr>
            <w:r>
              <w:rPr>
                <w:rFonts w:hint="eastAsia"/>
                <w:color w:val="auto"/>
                <w:kern w:val="0"/>
                <w:lang w:eastAsia="zh-CN"/>
              </w:rPr>
              <w:t>N</w:t>
            </w:r>
            <w:r>
              <w:rPr>
                <w:color w:val="auto"/>
                <w:kern w:val="0"/>
                <w:lang w:eastAsia="zh-CN"/>
              </w:rPr>
              <w:t>o</w:t>
            </w:r>
          </w:p>
        </w:tc>
        <w:tc>
          <w:tcPr>
            <w:tcW w:w="1180" w:type="dxa"/>
            <w:shd w:val="clear" w:color="auto" w:fill="auto"/>
            <w:vAlign w:val="bottom"/>
          </w:tcPr>
          <w:p w:rsidR="006B7040" w:rsidRDefault="006B7040" w:rsidP="00A36F85">
            <w:pPr>
              <w:pStyle w:val="af2"/>
              <w:spacing w:afterLines="50" w:after="120"/>
              <w:jc w:val="both"/>
              <w:rPr>
                <w:color w:val="auto"/>
                <w:kern w:val="0"/>
                <w:lang w:eastAsia="zh-CN"/>
              </w:rPr>
            </w:pPr>
            <w:r>
              <w:rPr>
                <w:rFonts w:hint="eastAsia"/>
                <w:color w:val="auto"/>
                <w:kern w:val="0"/>
                <w:lang w:eastAsia="zh-CN"/>
              </w:rPr>
              <w:t>N</w:t>
            </w:r>
            <w:r>
              <w:rPr>
                <w:color w:val="auto"/>
                <w:kern w:val="0"/>
                <w:lang w:eastAsia="zh-CN"/>
              </w:rPr>
              <w:t>o</w:t>
            </w:r>
          </w:p>
        </w:tc>
        <w:tc>
          <w:tcPr>
            <w:tcW w:w="1179" w:type="dxa"/>
            <w:shd w:val="clear" w:color="auto" w:fill="auto"/>
            <w:vAlign w:val="bottom"/>
          </w:tcPr>
          <w:p w:rsidR="00AE4CCC" w:rsidRDefault="006B7040" w:rsidP="00A36F85">
            <w:pPr>
              <w:pStyle w:val="af2"/>
              <w:spacing w:afterLines="50" w:after="120"/>
              <w:jc w:val="both"/>
              <w:rPr>
                <w:color w:val="auto"/>
                <w:kern w:val="0"/>
                <w:lang w:eastAsia="zh-CN"/>
              </w:rPr>
            </w:pPr>
            <w:r>
              <w:rPr>
                <w:rFonts w:hint="eastAsia"/>
                <w:color w:val="auto"/>
                <w:kern w:val="0"/>
                <w:lang w:eastAsia="zh-CN"/>
              </w:rPr>
              <w:t>N</w:t>
            </w:r>
            <w:r>
              <w:rPr>
                <w:color w:val="auto"/>
                <w:kern w:val="0"/>
                <w:lang w:eastAsia="zh-CN"/>
              </w:rPr>
              <w:t>o</w:t>
            </w:r>
          </w:p>
        </w:tc>
        <w:tc>
          <w:tcPr>
            <w:tcW w:w="1179" w:type="dxa"/>
            <w:shd w:val="clear" w:color="auto" w:fill="auto"/>
            <w:vAlign w:val="bottom"/>
          </w:tcPr>
          <w:p w:rsidR="00AE4CCC" w:rsidRDefault="006B7040" w:rsidP="00A36F85">
            <w:pPr>
              <w:pStyle w:val="af2"/>
              <w:spacing w:afterLines="50" w:after="120"/>
              <w:jc w:val="both"/>
              <w:rPr>
                <w:color w:val="auto"/>
                <w:kern w:val="0"/>
                <w:lang w:eastAsia="zh-CN"/>
              </w:rPr>
            </w:pPr>
            <w:r>
              <w:rPr>
                <w:rFonts w:hint="eastAsia"/>
                <w:color w:val="auto"/>
                <w:kern w:val="0"/>
                <w:lang w:eastAsia="zh-CN"/>
              </w:rPr>
              <w:t>N</w:t>
            </w:r>
            <w:r>
              <w:rPr>
                <w:color w:val="auto"/>
                <w:kern w:val="0"/>
                <w:lang w:eastAsia="zh-CN"/>
              </w:rPr>
              <w:t>o</w:t>
            </w:r>
          </w:p>
        </w:tc>
        <w:tc>
          <w:tcPr>
            <w:tcW w:w="1179" w:type="dxa"/>
            <w:shd w:val="clear" w:color="auto" w:fill="auto"/>
            <w:vAlign w:val="bottom"/>
          </w:tcPr>
          <w:p w:rsidR="00AE4CCC" w:rsidRDefault="006B7040" w:rsidP="00A36F85">
            <w:pPr>
              <w:pStyle w:val="af2"/>
              <w:spacing w:afterLines="50" w:after="120"/>
              <w:jc w:val="both"/>
              <w:rPr>
                <w:color w:val="auto"/>
                <w:kern w:val="0"/>
                <w:lang w:eastAsia="zh-CN"/>
              </w:rPr>
            </w:pPr>
            <w:r>
              <w:rPr>
                <w:rFonts w:hint="eastAsia"/>
                <w:color w:val="auto"/>
                <w:kern w:val="0"/>
                <w:lang w:eastAsia="zh-CN"/>
              </w:rPr>
              <w:t>N</w:t>
            </w:r>
            <w:r>
              <w:rPr>
                <w:color w:val="auto"/>
                <w:kern w:val="0"/>
                <w:lang w:eastAsia="zh-CN"/>
              </w:rPr>
              <w:t>o</w:t>
            </w:r>
          </w:p>
        </w:tc>
        <w:tc>
          <w:tcPr>
            <w:tcW w:w="1180" w:type="dxa"/>
            <w:shd w:val="clear" w:color="auto" w:fill="auto"/>
            <w:vAlign w:val="bottom"/>
          </w:tcPr>
          <w:p w:rsidR="00AE4CCC" w:rsidRDefault="006B7040" w:rsidP="00A36F85">
            <w:pPr>
              <w:pStyle w:val="af2"/>
              <w:spacing w:afterLines="50" w:after="120"/>
              <w:jc w:val="both"/>
              <w:rPr>
                <w:color w:val="auto"/>
                <w:kern w:val="0"/>
                <w:lang w:eastAsia="zh-CN"/>
              </w:rPr>
            </w:pPr>
            <w:r>
              <w:rPr>
                <w:rFonts w:hint="eastAsia"/>
                <w:color w:val="auto"/>
                <w:kern w:val="0"/>
                <w:lang w:eastAsia="zh-CN"/>
              </w:rPr>
              <w:t>N</w:t>
            </w:r>
            <w:r>
              <w:rPr>
                <w:color w:val="auto"/>
                <w:kern w:val="0"/>
                <w:lang w:eastAsia="zh-CN"/>
              </w:rPr>
              <w:t>o</w:t>
            </w:r>
          </w:p>
        </w:tc>
      </w:tr>
      <w:tr w:rsidR="006B7040" w:rsidRPr="00D95269" w:rsidTr="004B5728">
        <w:trPr>
          <w:trHeight w:val="550"/>
          <w:jc w:val="center"/>
        </w:trPr>
        <w:tc>
          <w:tcPr>
            <w:tcW w:w="1179" w:type="dxa"/>
            <w:tcBorders>
              <w:bottom w:val="single" w:sz="6" w:space="0" w:color="auto"/>
            </w:tcBorders>
            <w:shd w:val="clear" w:color="auto" w:fill="auto"/>
            <w:vAlign w:val="bottom"/>
          </w:tcPr>
          <w:p w:rsidR="006B7040" w:rsidRPr="00D230A2" w:rsidRDefault="006B7040" w:rsidP="00A36F85">
            <w:pPr>
              <w:pStyle w:val="af2"/>
              <w:spacing w:afterLines="50" w:after="120"/>
              <w:jc w:val="both"/>
              <w:rPr>
                <w:b/>
                <w:bCs/>
                <w:color w:val="auto"/>
                <w:kern w:val="0"/>
                <w:lang w:eastAsia="zh-CN"/>
              </w:rPr>
            </w:pPr>
            <w:r w:rsidRPr="00D230A2">
              <w:rPr>
                <w:b/>
                <w:bCs/>
                <w:color w:val="auto"/>
                <w:kern w:val="0"/>
                <w:lang w:eastAsia="zh-CN"/>
              </w:rPr>
              <w:t>Whether the tool can be reproduced</w:t>
            </w:r>
          </w:p>
        </w:tc>
        <w:tc>
          <w:tcPr>
            <w:tcW w:w="1179" w:type="dxa"/>
            <w:tcBorders>
              <w:bottom w:val="single" w:sz="6" w:space="0" w:color="auto"/>
            </w:tcBorders>
            <w:shd w:val="clear" w:color="auto" w:fill="auto"/>
            <w:vAlign w:val="bottom"/>
          </w:tcPr>
          <w:p w:rsidR="006B7040" w:rsidRDefault="006B7040" w:rsidP="00A36F85">
            <w:pPr>
              <w:pStyle w:val="af2"/>
              <w:spacing w:afterLines="50" w:after="120"/>
              <w:jc w:val="both"/>
              <w:rPr>
                <w:color w:val="auto"/>
                <w:kern w:val="0"/>
                <w:lang w:eastAsia="zh-CN"/>
              </w:rPr>
            </w:pPr>
            <w:r>
              <w:rPr>
                <w:rFonts w:hint="eastAsia"/>
                <w:color w:val="auto"/>
                <w:kern w:val="0"/>
                <w:lang w:eastAsia="zh-CN"/>
              </w:rPr>
              <w:t>N</w:t>
            </w:r>
            <w:r>
              <w:rPr>
                <w:color w:val="auto"/>
                <w:kern w:val="0"/>
                <w:lang w:eastAsia="zh-CN"/>
              </w:rPr>
              <w:t>o</w:t>
            </w:r>
          </w:p>
        </w:tc>
        <w:tc>
          <w:tcPr>
            <w:tcW w:w="1179" w:type="dxa"/>
            <w:tcBorders>
              <w:bottom w:val="single" w:sz="6" w:space="0" w:color="auto"/>
            </w:tcBorders>
            <w:shd w:val="clear" w:color="auto" w:fill="auto"/>
            <w:vAlign w:val="bottom"/>
          </w:tcPr>
          <w:p w:rsidR="006B7040" w:rsidRDefault="006B7040" w:rsidP="00A36F85">
            <w:pPr>
              <w:pStyle w:val="af2"/>
              <w:spacing w:afterLines="50" w:after="120"/>
              <w:jc w:val="both"/>
              <w:rPr>
                <w:color w:val="auto"/>
                <w:kern w:val="0"/>
                <w:lang w:eastAsia="zh-CN"/>
              </w:rPr>
            </w:pPr>
            <w:r>
              <w:rPr>
                <w:rFonts w:hint="eastAsia"/>
                <w:color w:val="auto"/>
                <w:kern w:val="0"/>
                <w:lang w:eastAsia="zh-CN"/>
              </w:rPr>
              <w:t>Y</w:t>
            </w:r>
            <w:r>
              <w:rPr>
                <w:color w:val="auto"/>
                <w:kern w:val="0"/>
                <w:lang w:eastAsia="zh-CN"/>
              </w:rPr>
              <w:t>es</w:t>
            </w:r>
          </w:p>
        </w:tc>
        <w:tc>
          <w:tcPr>
            <w:tcW w:w="1180" w:type="dxa"/>
            <w:tcBorders>
              <w:bottom w:val="single" w:sz="6" w:space="0" w:color="auto"/>
            </w:tcBorders>
            <w:shd w:val="clear" w:color="auto" w:fill="auto"/>
            <w:vAlign w:val="bottom"/>
          </w:tcPr>
          <w:p w:rsidR="006B7040" w:rsidRDefault="006B7040" w:rsidP="00A36F85">
            <w:pPr>
              <w:pStyle w:val="af2"/>
              <w:spacing w:afterLines="50" w:after="120"/>
              <w:jc w:val="both"/>
              <w:rPr>
                <w:color w:val="auto"/>
                <w:kern w:val="0"/>
                <w:lang w:eastAsia="zh-CN"/>
              </w:rPr>
            </w:pPr>
            <w:r>
              <w:rPr>
                <w:rFonts w:hint="eastAsia"/>
                <w:color w:val="auto"/>
                <w:kern w:val="0"/>
                <w:lang w:eastAsia="zh-CN"/>
              </w:rPr>
              <w:t>N</w:t>
            </w:r>
            <w:r>
              <w:rPr>
                <w:color w:val="auto"/>
                <w:kern w:val="0"/>
                <w:lang w:eastAsia="zh-CN"/>
              </w:rPr>
              <w:t>o</w:t>
            </w:r>
          </w:p>
        </w:tc>
        <w:tc>
          <w:tcPr>
            <w:tcW w:w="1179" w:type="dxa"/>
            <w:tcBorders>
              <w:bottom w:val="single" w:sz="6" w:space="0" w:color="auto"/>
            </w:tcBorders>
            <w:shd w:val="clear" w:color="auto" w:fill="auto"/>
            <w:vAlign w:val="bottom"/>
          </w:tcPr>
          <w:p w:rsidR="00AE4CCC" w:rsidRDefault="006B7040" w:rsidP="00A36F85">
            <w:pPr>
              <w:pStyle w:val="af2"/>
              <w:spacing w:afterLines="50" w:after="120"/>
              <w:jc w:val="both"/>
              <w:rPr>
                <w:color w:val="auto"/>
                <w:kern w:val="0"/>
                <w:lang w:eastAsia="zh-CN"/>
              </w:rPr>
            </w:pPr>
            <w:r>
              <w:rPr>
                <w:rFonts w:hint="eastAsia"/>
                <w:color w:val="auto"/>
                <w:kern w:val="0"/>
                <w:lang w:eastAsia="zh-CN"/>
              </w:rPr>
              <w:t>N</w:t>
            </w:r>
            <w:r>
              <w:rPr>
                <w:color w:val="auto"/>
                <w:kern w:val="0"/>
                <w:lang w:eastAsia="zh-CN"/>
              </w:rPr>
              <w:t>o</w:t>
            </w:r>
          </w:p>
        </w:tc>
        <w:tc>
          <w:tcPr>
            <w:tcW w:w="1179" w:type="dxa"/>
            <w:tcBorders>
              <w:bottom w:val="single" w:sz="6" w:space="0" w:color="auto"/>
            </w:tcBorders>
            <w:shd w:val="clear" w:color="auto" w:fill="auto"/>
            <w:vAlign w:val="bottom"/>
          </w:tcPr>
          <w:p w:rsidR="00AE4CCC" w:rsidRDefault="006B7040" w:rsidP="00A36F85">
            <w:pPr>
              <w:pStyle w:val="af2"/>
              <w:spacing w:afterLines="50" w:after="120"/>
              <w:jc w:val="both"/>
              <w:rPr>
                <w:color w:val="auto"/>
                <w:kern w:val="0"/>
                <w:lang w:eastAsia="zh-CN"/>
              </w:rPr>
            </w:pPr>
            <w:r>
              <w:rPr>
                <w:rFonts w:hint="eastAsia"/>
                <w:color w:val="auto"/>
                <w:kern w:val="0"/>
                <w:lang w:eastAsia="zh-CN"/>
              </w:rPr>
              <w:t>N</w:t>
            </w:r>
            <w:r>
              <w:rPr>
                <w:color w:val="auto"/>
                <w:kern w:val="0"/>
                <w:lang w:eastAsia="zh-CN"/>
              </w:rPr>
              <w:t>o</w:t>
            </w:r>
          </w:p>
        </w:tc>
        <w:tc>
          <w:tcPr>
            <w:tcW w:w="1179" w:type="dxa"/>
            <w:tcBorders>
              <w:bottom w:val="single" w:sz="6" w:space="0" w:color="auto"/>
            </w:tcBorders>
            <w:shd w:val="clear" w:color="auto" w:fill="auto"/>
            <w:vAlign w:val="bottom"/>
          </w:tcPr>
          <w:p w:rsidR="00AE4CCC" w:rsidRDefault="006B7040" w:rsidP="00A36F85">
            <w:pPr>
              <w:pStyle w:val="af2"/>
              <w:spacing w:afterLines="50" w:after="120"/>
              <w:jc w:val="both"/>
              <w:rPr>
                <w:color w:val="auto"/>
                <w:kern w:val="0"/>
                <w:lang w:eastAsia="zh-CN"/>
              </w:rPr>
            </w:pPr>
            <w:r>
              <w:rPr>
                <w:rFonts w:hint="eastAsia"/>
                <w:color w:val="auto"/>
                <w:kern w:val="0"/>
                <w:lang w:eastAsia="zh-CN"/>
              </w:rPr>
              <w:t>N</w:t>
            </w:r>
            <w:r>
              <w:rPr>
                <w:color w:val="auto"/>
                <w:kern w:val="0"/>
                <w:lang w:eastAsia="zh-CN"/>
              </w:rPr>
              <w:t>o</w:t>
            </w:r>
          </w:p>
        </w:tc>
        <w:tc>
          <w:tcPr>
            <w:tcW w:w="1180" w:type="dxa"/>
            <w:tcBorders>
              <w:bottom w:val="single" w:sz="6" w:space="0" w:color="auto"/>
            </w:tcBorders>
            <w:shd w:val="clear" w:color="auto" w:fill="auto"/>
            <w:vAlign w:val="bottom"/>
          </w:tcPr>
          <w:p w:rsidR="00AE4CCC" w:rsidRDefault="006B7040" w:rsidP="00A36F85">
            <w:pPr>
              <w:pStyle w:val="af2"/>
              <w:spacing w:afterLines="50" w:after="120"/>
              <w:jc w:val="both"/>
              <w:rPr>
                <w:color w:val="auto"/>
                <w:kern w:val="0"/>
                <w:lang w:eastAsia="zh-CN"/>
              </w:rPr>
            </w:pPr>
            <w:r>
              <w:rPr>
                <w:rFonts w:hint="eastAsia"/>
                <w:color w:val="auto"/>
                <w:kern w:val="0"/>
                <w:lang w:eastAsia="zh-CN"/>
              </w:rPr>
              <w:t>N</w:t>
            </w:r>
            <w:r>
              <w:rPr>
                <w:color w:val="auto"/>
                <w:kern w:val="0"/>
                <w:lang w:eastAsia="zh-CN"/>
              </w:rPr>
              <w:t>o</w:t>
            </w:r>
          </w:p>
        </w:tc>
      </w:tr>
    </w:tbl>
    <w:p w:rsidR="00D230A2" w:rsidRPr="00F905E9" w:rsidRDefault="00D230A2" w:rsidP="00D230A2">
      <w:pPr>
        <w:pStyle w:val="10"/>
        <w:contextualSpacing w:val="0"/>
        <w:rPr>
          <w:rFonts w:ascii="Times New Roman" w:hAnsi="Times New Roman" w:cs="Times New Roman"/>
          <w:sz w:val="18"/>
          <w:szCs w:val="16"/>
          <w:lang w:eastAsia="zh-CN"/>
        </w:rPr>
      </w:pPr>
      <w:r w:rsidRPr="00F905E9">
        <w:rPr>
          <w:rFonts w:ascii="Times New Roman" w:hAnsi="Times New Roman" w:cs="Times New Roman"/>
          <w:sz w:val="18"/>
          <w:szCs w:val="16"/>
          <w:lang w:eastAsia="zh-CN"/>
        </w:rPr>
        <w:t>Jung: The standard dataset used by Jung et al. to build ECMPP in 2010</w:t>
      </w:r>
    </w:p>
    <w:p w:rsidR="00D230A2" w:rsidRPr="00F905E9" w:rsidRDefault="00D230A2" w:rsidP="00D230A2">
      <w:pPr>
        <w:pStyle w:val="10"/>
        <w:contextualSpacing w:val="0"/>
        <w:rPr>
          <w:rFonts w:ascii="Times New Roman" w:hAnsi="Times New Roman" w:cs="Times New Roman"/>
          <w:sz w:val="18"/>
          <w:szCs w:val="16"/>
          <w:lang w:eastAsia="zh-CN"/>
        </w:rPr>
      </w:pPr>
      <w:r w:rsidRPr="00F905E9">
        <w:rPr>
          <w:rFonts w:ascii="Times New Roman" w:hAnsi="Times New Roman" w:cs="Times New Roman"/>
          <w:sz w:val="18"/>
          <w:szCs w:val="16"/>
          <w:lang w:eastAsia="zh-CN"/>
        </w:rPr>
        <w:t>Kandaswamy: The standard dataset used by Kandaswamy et al. to build EcmPred in 2013</w:t>
      </w:r>
    </w:p>
    <w:p w:rsidR="00D230A2" w:rsidRPr="00F905E9" w:rsidRDefault="00D230A2" w:rsidP="00D230A2">
      <w:pPr>
        <w:pStyle w:val="10"/>
        <w:contextualSpacing w:val="0"/>
        <w:rPr>
          <w:rFonts w:ascii="Times New Roman" w:hAnsi="Times New Roman" w:cs="Times New Roman"/>
          <w:sz w:val="18"/>
          <w:szCs w:val="16"/>
          <w:lang w:eastAsia="zh-CN"/>
        </w:rPr>
      </w:pPr>
      <w:r w:rsidRPr="00F905E9">
        <w:rPr>
          <w:rFonts w:ascii="Times New Roman" w:hAnsi="Times New Roman" w:cs="Times New Roman"/>
          <w:sz w:val="18"/>
          <w:szCs w:val="16"/>
          <w:lang w:eastAsia="zh-CN"/>
        </w:rPr>
        <w:t>SI: Extracted features based on the sequence information</w:t>
      </w:r>
    </w:p>
    <w:p w:rsidR="00D230A2" w:rsidRPr="00F905E9" w:rsidRDefault="00D230A2" w:rsidP="00D230A2">
      <w:pPr>
        <w:pStyle w:val="10"/>
        <w:contextualSpacing w:val="0"/>
        <w:rPr>
          <w:rFonts w:ascii="Times New Roman" w:hAnsi="Times New Roman" w:cs="Times New Roman"/>
          <w:sz w:val="18"/>
          <w:szCs w:val="16"/>
          <w:lang w:eastAsia="zh-CN"/>
        </w:rPr>
      </w:pPr>
      <w:r w:rsidRPr="00F905E9">
        <w:rPr>
          <w:rFonts w:ascii="Times New Roman" w:hAnsi="Times New Roman" w:cs="Times New Roman"/>
          <w:sz w:val="18"/>
          <w:szCs w:val="16"/>
          <w:lang w:eastAsia="zh-CN"/>
        </w:rPr>
        <w:t>EI: Extracted features based on the evolutionary information</w:t>
      </w:r>
    </w:p>
    <w:p w:rsidR="00D230A2" w:rsidRPr="00F905E9" w:rsidRDefault="00D230A2" w:rsidP="00D230A2">
      <w:pPr>
        <w:pStyle w:val="10"/>
        <w:contextualSpacing w:val="0"/>
        <w:rPr>
          <w:rFonts w:ascii="Times New Roman" w:hAnsi="Times New Roman" w:cs="Times New Roman"/>
          <w:sz w:val="18"/>
          <w:szCs w:val="16"/>
          <w:lang w:eastAsia="zh-CN"/>
        </w:rPr>
      </w:pPr>
      <w:r w:rsidRPr="00F905E9">
        <w:rPr>
          <w:rFonts w:ascii="Times New Roman" w:hAnsi="Times New Roman" w:cs="Times New Roman"/>
          <w:sz w:val="18"/>
          <w:szCs w:val="16"/>
          <w:lang w:eastAsia="zh-CN"/>
        </w:rPr>
        <w:t>SI: Extracted features based on the structural information</w:t>
      </w:r>
    </w:p>
    <w:p w:rsidR="00EF2B43" w:rsidRPr="00305D27" w:rsidRDefault="00D230A2" w:rsidP="00D230A2">
      <w:pPr>
        <w:pStyle w:val="10"/>
        <w:contextualSpacing w:val="0"/>
        <w:rPr>
          <w:rFonts w:ascii="Times New Roman" w:hAnsi="Times New Roman" w:cs="Times New Roman"/>
          <w:sz w:val="24"/>
          <w:lang w:eastAsia="zh-CN"/>
        </w:rPr>
      </w:pPr>
      <w:r w:rsidRPr="00F905E9">
        <w:rPr>
          <w:rFonts w:ascii="Times New Roman" w:hAnsi="Times New Roman" w:cs="Times New Roman"/>
          <w:sz w:val="18"/>
          <w:szCs w:val="16"/>
          <w:lang w:eastAsia="zh-CN"/>
        </w:rPr>
        <w:t>PP: Extracted features based on physicochemical properties</w:t>
      </w:r>
    </w:p>
    <w:p w:rsidR="00934A86" w:rsidRDefault="00934A86">
      <w:pPr>
        <w:rPr>
          <w:rFonts w:ascii="Times New Roman" w:hAnsi="Times New Roman" w:cs="Times New Roman"/>
          <w:sz w:val="24"/>
          <w:lang w:eastAsia="zh-CN"/>
        </w:rPr>
      </w:pPr>
    </w:p>
    <w:p w:rsidR="00934A86" w:rsidRDefault="00934A86" w:rsidP="00934A86">
      <w:pPr>
        <w:pStyle w:val="10"/>
        <w:contextualSpacing w:val="0"/>
        <w:rPr>
          <w:rFonts w:ascii="Times New Roman" w:hAnsi="Times New Roman" w:cs="Times New Roman"/>
          <w:sz w:val="24"/>
          <w:lang w:eastAsia="zh-CN"/>
        </w:rPr>
      </w:pPr>
      <w:r w:rsidRPr="00056844">
        <w:rPr>
          <w:rFonts w:ascii="Times New Roman" w:hAnsi="Times New Roman" w:cs="Times New Roman"/>
          <w:sz w:val="24"/>
          <w:lang w:eastAsia="zh-CN"/>
        </w:rPr>
        <w:t>Among all prediction tools introduced</w:t>
      </w:r>
      <w:r>
        <w:rPr>
          <w:rFonts w:ascii="Times New Roman" w:hAnsi="Times New Roman" w:cs="Times New Roman" w:hint="eastAsia"/>
          <w:sz w:val="24"/>
          <w:lang w:eastAsia="zh-CN"/>
        </w:rPr>
        <w:t xml:space="preserve"> above</w:t>
      </w:r>
      <w:r w:rsidRPr="00056844">
        <w:rPr>
          <w:rFonts w:ascii="Times New Roman" w:hAnsi="Times New Roman" w:cs="Times New Roman"/>
          <w:sz w:val="24"/>
          <w:lang w:eastAsia="zh-CN"/>
        </w:rPr>
        <w:t xml:space="preserve">, four of them (ECMPP, EcmPred, PECM and IECMP) were released with web-based applications when the papers were published. </w:t>
      </w:r>
      <w:r w:rsidRPr="00056844">
        <w:rPr>
          <w:rFonts w:ascii="Times New Roman" w:hAnsi="Times New Roman" w:cs="Times New Roman"/>
          <w:sz w:val="24"/>
          <w:lang w:eastAsia="zh-CN"/>
        </w:rPr>
        <w:lastRenderedPageBreak/>
        <w:t>Unfortunately, none of these tools are currently available. We tried to rebuild these models according to the literatures, only EcmPred can be constructed probably.</w:t>
      </w:r>
    </w:p>
    <w:p w:rsidR="00934A86" w:rsidRDefault="00934A86" w:rsidP="00934A86">
      <w:pPr>
        <w:pStyle w:val="10"/>
        <w:contextualSpacing w:val="0"/>
        <w:rPr>
          <w:rFonts w:ascii="Times New Roman" w:hAnsi="Times New Roman" w:cs="Times New Roman"/>
          <w:sz w:val="24"/>
          <w:lang w:eastAsia="zh-CN"/>
        </w:rPr>
      </w:pPr>
    </w:p>
    <w:p w:rsidR="00934A86" w:rsidRPr="00934A86" w:rsidRDefault="00934A86" w:rsidP="00934A86">
      <w:pPr>
        <w:pStyle w:val="10"/>
        <w:contextualSpacing w:val="0"/>
        <w:rPr>
          <w:rFonts w:ascii="Times New Roman" w:hAnsi="Times New Roman" w:cs="Times New Roman"/>
          <w:sz w:val="24"/>
          <w:lang w:eastAsia="zh-CN"/>
        </w:rPr>
      </w:pPr>
      <w:r>
        <w:rPr>
          <w:rFonts w:ascii="Times New Roman" w:hAnsi="Times New Roman" w:cs="Times New Roman"/>
          <w:sz w:val="24"/>
          <w:lang w:eastAsia="zh-CN"/>
        </w:rPr>
        <w:t>Also</w:t>
      </w:r>
      <w:r w:rsidRPr="00934A86">
        <w:rPr>
          <w:rFonts w:ascii="Times New Roman" w:hAnsi="Times New Roman" w:cs="Times New Roman"/>
          <w:sz w:val="24"/>
          <w:lang w:eastAsia="zh-CN"/>
        </w:rPr>
        <w:t>, only EcmPred was applied to predict all human entries and got 2201 putative ECM proteins (Kandaswamy et al. 2013). We converted these protein IDs into gene symbols and compared them with Matrisome. In all 2,201 putative ECMs predicted by ECMPred, only 70 of them were included in Matrisome (core matrisome: 22, matrisome-associated: 48), while the overlap between the putative ECMs predicted by ECMPride and Matrisome is 715 (</w:t>
      </w:r>
      <w:r w:rsidR="00046DB6">
        <w:rPr>
          <w:rFonts w:ascii="Times New Roman" w:hAnsi="Times New Roman" w:cs="Times New Roman"/>
          <w:sz w:val="24"/>
          <w:lang w:eastAsia="zh-CN"/>
        </w:rPr>
        <w:t>F</w:t>
      </w:r>
      <w:r w:rsidR="00046DB6">
        <w:rPr>
          <w:rFonts w:ascii="Times New Roman" w:hAnsi="Times New Roman" w:cs="Times New Roman" w:hint="eastAsia"/>
          <w:sz w:val="24"/>
          <w:lang w:eastAsia="zh-CN"/>
        </w:rPr>
        <w:t>igure</w:t>
      </w:r>
      <w:r w:rsidR="00046DB6">
        <w:rPr>
          <w:rFonts w:ascii="Times New Roman" w:hAnsi="Times New Roman" w:cs="Times New Roman"/>
          <w:sz w:val="24"/>
          <w:lang w:eastAsia="zh-CN"/>
        </w:rPr>
        <w:t xml:space="preserve"> 3</w:t>
      </w:r>
      <w:r w:rsidR="004B1AE9">
        <w:rPr>
          <w:rFonts w:ascii="Times New Roman" w:hAnsi="Times New Roman" w:cs="Times New Roman" w:hint="eastAsia"/>
          <w:sz w:val="24"/>
          <w:lang w:eastAsia="zh-CN"/>
        </w:rPr>
        <w:t xml:space="preserve">, </w:t>
      </w:r>
      <w:r w:rsidRPr="00934A86">
        <w:rPr>
          <w:rFonts w:ascii="Times New Roman" w:hAnsi="Times New Roman" w:cs="Times New Roman"/>
          <w:sz w:val="24"/>
          <w:lang w:eastAsia="zh-CN"/>
        </w:rPr>
        <w:t>core matrisome: 253, matrisome-associated: 462). These results suggest that ECMPride could predict more reliable ECM components compared with EcmPred.</w:t>
      </w:r>
    </w:p>
    <w:p w:rsidR="00BB4E84" w:rsidRDefault="00BB4E84">
      <w:pPr>
        <w:rPr>
          <w:rFonts w:ascii="Times New Roman" w:hAnsi="Times New Roman" w:cs="Times New Roman"/>
          <w:sz w:val="24"/>
        </w:rPr>
      </w:pPr>
    </w:p>
    <w:p w:rsidR="00B62D17" w:rsidRDefault="00B62D17">
      <w:pPr>
        <w:rPr>
          <w:b/>
          <w:sz w:val="28"/>
        </w:rPr>
      </w:pPr>
      <w:r>
        <w:rPr>
          <w:b/>
          <w:sz w:val="28"/>
        </w:rPr>
        <w:br w:type="page"/>
      </w:r>
    </w:p>
    <w:p w:rsidR="002D3B8B" w:rsidRPr="00932E96" w:rsidRDefault="002D3B8B" w:rsidP="002D3B8B">
      <w:pPr>
        <w:pStyle w:val="10"/>
        <w:contextualSpacing w:val="0"/>
        <w:outlineLvl w:val="0"/>
        <w:rPr>
          <w:b/>
        </w:rPr>
      </w:pPr>
      <w:r w:rsidRPr="002D3B8B">
        <w:rPr>
          <w:b/>
          <w:sz w:val="28"/>
        </w:rPr>
        <w:lastRenderedPageBreak/>
        <w:t xml:space="preserve">Construction of the standard dataset </w:t>
      </w:r>
    </w:p>
    <w:p w:rsidR="009F75E7" w:rsidRDefault="002D3B8B" w:rsidP="002D3B8B">
      <w:pPr>
        <w:pStyle w:val="10"/>
        <w:contextualSpacing w:val="0"/>
        <w:rPr>
          <w:rFonts w:ascii="Times New Roman" w:hAnsi="Times New Roman" w:cs="Times New Roman"/>
          <w:sz w:val="24"/>
        </w:rPr>
      </w:pPr>
      <w:r w:rsidRPr="00BB4E84">
        <w:rPr>
          <w:rFonts w:ascii="Times New Roman" w:hAnsi="Times New Roman" w:cs="Times New Roman"/>
          <w:b/>
          <w:sz w:val="24"/>
        </w:rPr>
        <w:t>The positive dataset:</w:t>
      </w:r>
      <w:r w:rsidRPr="00BB4E84">
        <w:rPr>
          <w:rFonts w:ascii="Times New Roman" w:hAnsi="Times New Roman" w:cs="Times New Roman"/>
          <w:sz w:val="24"/>
        </w:rPr>
        <w:t xml:space="preserve"> </w:t>
      </w:r>
      <w:bookmarkStart w:id="0" w:name="_Hlk30163415"/>
      <w:r w:rsidR="00F97F3B">
        <w:rPr>
          <w:rFonts w:ascii="Times New Roman" w:hAnsi="Times New Roman" w:cs="Times New Roman"/>
          <w:sz w:val="24"/>
        </w:rPr>
        <w:t xml:space="preserve">Genes </w:t>
      </w:r>
      <w:bookmarkStart w:id="1" w:name="_Hlk29909883"/>
      <w:r w:rsidR="00F97F3B">
        <w:rPr>
          <w:rFonts w:ascii="Times New Roman" w:hAnsi="Times New Roman" w:cs="Times New Roman"/>
          <w:sz w:val="24"/>
        </w:rPr>
        <w:t>in Matrisome with further credible evidence</w:t>
      </w:r>
      <w:bookmarkEnd w:id="1"/>
      <w:r w:rsidR="00F97F3B">
        <w:rPr>
          <w:rFonts w:ascii="Times New Roman" w:hAnsi="Times New Roman" w:cs="Times New Roman"/>
          <w:sz w:val="24"/>
        </w:rPr>
        <w:t xml:space="preserve"> </w:t>
      </w:r>
      <w:r w:rsidR="0013279F">
        <w:rPr>
          <w:rFonts w:ascii="Times New Roman" w:hAnsi="Times New Roman" w:cs="Times New Roman"/>
          <w:sz w:val="24"/>
        </w:rPr>
        <w:t>were</w:t>
      </w:r>
      <w:r w:rsidR="00F97F3B">
        <w:rPr>
          <w:rFonts w:ascii="Times New Roman" w:hAnsi="Times New Roman" w:cs="Times New Roman"/>
          <w:sz w:val="24"/>
        </w:rPr>
        <w:t xml:space="preserve"> selected to form the positive dataset</w:t>
      </w:r>
      <w:r w:rsidR="00BC644E">
        <w:rPr>
          <w:rFonts w:ascii="Times New Roman" w:hAnsi="Times New Roman" w:cs="Times New Roman"/>
          <w:sz w:val="24"/>
        </w:rPr>
        <w:t>.</w:t>
      </w:r>
      <w:bookmarkEnd w:id="0"/>
      <w:r w:rsidR="004640A4">
        <w:rPr>
          <w:rFonts w:ascii="Times New Roman" w:hAnsi="Times New Roman" w:cs="Times New Roman"/>
          <w:sz w:val="24"/>
        </w:rPr>
        <w:t xml:space="preserve"> </w:t>
      </w:r>
      <w:bookmarkStart w:id="2" w:name="_Hlk30163928"/>
      <w:bookmarkStart w:id="3" w:name="_Hlk29909938"/>
      <w:r w:rsidR="002A325D">
        <w:rPr>
          <w:rFonts w:ascii="Times New Roman" w:hAnsi="Times New Roman" w:cs="Times New Roman"/>
          <w:sz w:val="24"/>
        </w:rPr>
        <w:t xml:space="preserve">The credible evidence is mainly </w:t>
      </w:r>
      <w:r w:rsidR="00A04DE1" w:rsidRPr="00A04DE1">
        <w:rPr>
          <w:rFonts w:ascii="Times New Roman" w:hAnsi="Times New Roman" w:cs="Times New Roman"/>
          <w:sz w:val="24"/>
        </w:rPr>
        <w:t xml:space="preserve">that these genes are detected in </w:t>
      </w:r>
      <w:r w:rsidR="00A04DE1">
        <w:rPr>
          <w:rFonts w:ascii="Times New Roman" w:hAnsi="Times New Roman" w:cs="Times New Roman"/>
          <w:sz w:val="24"/>
        </w:rPr>
        <w:t xml:space="preserve">healthy </w:t>
      </w:r>
      <w:r w:rsidR="00A04DE1" w:rsidRPr="00A04DE1">
        <w:rPr>
          <w:rFonts w:ascii="Times New Roman" w:hAnsi="Times New Roman" w:cs="Times New Roman"/>
          <w:sz w:val="24"/>
        </w:rPr>
        <w:t>tissues</w:t>
      </w:r>
      <w:r w:rsidR="00A04DE1">
        <w:rPr>
          <w:rFonts w:ascii="Times New Roman" w:hAnsi="Times New Roman" w:cs="Times New Roman"/>
          <w:sz w:val="24"/>
        </w:rPr>
        <w:t xml:space="preserve"> of people.</w:t>
      </w:r>
      <w:bookmarkEnd w:id="2"/>
      <w:r w:rsidR="00C41A6F" w:rsidRPr="00C41A6F">
        <w:rPr>
          <w:rFonts w:ascii="Times New Roman" w:hAnsi="Times New Roman" w:cs="Times New Roman"/>
          <w:sz w:val="24"/>
        </w:rPr>
        <w:t xml:space="preserve"> </w:t>
      </w:r>
      <w:bookmarkStart w:id="4" w:name="_Hlk30163950"/>
      <w:r w:rsidR="00C41A6F" w:rsidRPr="00C41A6F">
        <w:rPr>
          <w:rFonts w:ascii="Times New Roman" w:hAnsi="Times New Roman" w:cs="Times New Roman"/>
          <w:sz w:val="24"/>
        </w:rPr>
        <w:t xml:space="preserve">To this end, </w:t>
      </w:r>
      <w:r w:rsidR="00E576A4">
        <w:rPr>
          <w:rFonts w:ascii="Times New Roman" w:hAnsi="Times New Roman" w:cs="Times New Roman"/>
          <w:sz w:val="24"/>
        </w:rPr>
        <w:t>we firstly select</w:t>
      </w:r>
      <w:r w:rsidR="0058270B">
        <w:rPr>
          <w:rFonts w:ascii="Times New Roman" w:hAnsi="Times New Roman" w:cs="Times New Roman"/>
          <w:sz w:val="24"/>
        </w:rPr>
        <w:t>ed</w:t>
      </w:r>
      <w:r w:rsidR="00E576A4">
        <w:rPr>
          <w:rFonts w:ascii="Times New Roman" w:hAnsi="Times New Roman" w:cs="Times New Roman"/>
          <w:sz w:val="24"/>
        </w:rPr>
        <w:t xml:space="preserve"> genes in ECMatlas </w:t>
      </w:r>
      <w:bookmarkStart w:id="5" w:name="_Hlk29909742"/>
      <w:r w:rsidR="00866E49" w:rsidRPr="00592400">
        <w:rPr>
          <w:rFonts w:ascii="Times New Roman" w:hAnsi="Times New Roman" w:cs="Times New Roman"/>
          <w:iCs/>
          <w:sz w:val="24"/>
        </w:rPr>
        <w:fldChar w:fldCharType="begin"/>
      </w:r>
      <w:r w:rsidR="007D5D78" w:rsidRPr="00592400">
        <w:rPr>
          <w:rFonts w:ascii="Times New Roman" w:hAnsi="Times New Roman" w:cs="Times New Roman"/>
          <w:iCs/>
          <w:sz w:val="24"/>
        </w:rPr>
        <w:instrText xml:space="preserve"> ADDIN EN.CITE &lt;EndNote&gt;&lt;Cite&gt;&lt;Author&gt;Naba&lt;/Author&gt;&lt;Year&gt;2016&lt;/Year&gt;&lt;RecNum&gt;32&lt;/RecNum&gt;&lt;DisplayText&gt;(Naba et al. 2016)&lt;/DisplayText&gt;&lt;record&gt;&lt;rec-number&gt;32&lt;/rec-number&gt;&lt;foreign-keys&gt;&lt;key app="EN" db-id="ddzs9espfd0d5ced5azvd9emdaxv2szde5zs" timestamp="1575537775"&gt;32&lt;/key&gt;&lt;/foreign-keys&gt;&lt;ref-type name="Journal Article"&gt;17&lt;/ref-type&gt;&lt;contributors&gt;&lt;authors&gt;&lt;author&gt;Naba, Alexandra&lt;/author&gt;&lt;author&gt;Clauser, Karl R&lt;/author&gt;&lt;author&gt;Ding, Huiming&lt;/author&gt;&lt;author&gt;Whittaker, Charles A&lt;/author&gt;&lt;author&gt;Carr, Steven A&lt;/author&gt;&lt;author&gt;Hynes, Richard O&lt;/author&gt;&lt;/authors&gt;&lt;/contributors&gt;&lt;titles&gt;&lt;title&gt;The extracellular matrix: Tools and insights for the “omics” era&lt;/title&gt;&lt;secondary-title&gt;Matrix Biology&lt;/secondary-title&gt;&lt;/titles&gt;&lt;periodical&gt;&lt;full-title&gt;Matrix Biology&lt;/full-title&gt;&lt;/periodical&gt;&lt;pages&gt;10-24&lt;/pages&gt;&lt;volume&gt;49&lt;/volume&gt;&lt;dates&gt;&lt;year&gt;2016&lt;/year&gt;&lt;/dates&gt;&lt;isbn&gt;0945-053X&lt;/isbn&gt;&lt;urls&gt;&lt;/urls&gt;&lt;/record&gt;&lt;/Cite&gt;&lt;/EndNote&gt;</w:instrText>
      </w:r>
      <w:r w:rsidR="00866E49" w:rsidRPr="00592400">
        <w:rPr>
          <w:rFonts w:ascii="Times New Roman" w:hAnsi="Times New Roman" w:cs="Times New Roman"/>
          <w:iCs/>
          <w:sz w:val="24"/>
        </w:rPr>
        <w:fldChar w:fldCharType="separate"/>
      </w:r>
      <w:r w:rsidR="007D5D78" w:rsidRPr="00592400">
        <w:rPr>
          <w:rFonts w:ascii="Times New Roman" w:hAnsi="Times New Roman" w:cs="Times New Roman"/>
          <w:iCs/>
          <w:noProof/>
          <w:sz w:val="24"/>
        </w:rPr>
        <w:t>(Naba et al. 2016)</w:t>
      </w:r>
      <w:r w:rsidR="00866E49" w:rsidRPr="00592400">
        <w:rPr>
          <w:rFonts w:ascii="Times New Roman" w:hAnsi="Times New Roman" w:cs="Times New Roman"/>
          <w:iCs/>
          <w:sz w:val="24"/>
        </w:rPr>
        <w:fldChar w:fldCharType="end"/>
      </w:r>
      <w:bookmarkEnd w:id="5"/>
      <w:r w:rsidR="007D5D78">
        <w:rPr>
          <w:rFonts w:ascii="Times New Roman" w:hAnsi="Times New Roman" w:cs="Times New Roman"/>
          <w:sz w:val="24"/>
        </w:rPr>
        <w:t xml:space="preserve"> </w:t>
      </w:r>
      <w:r w:rsidR="00E576A4">
        <w:rPr>
          <w:rFonts w:ascii="Times New Roman" w:hAnsi="Times New Roman" w:cs="Times New Roman"/>
          <w:sz w:val="24"/>
        </w:rPr>
        <w:t>which derived from healthy tissues</w:t>
      </w:r>
      <w:r w:rsidR="00DA5AED">
        <w:rPr>
          <w:rFonts w:ascii="Times New Roman" w:hAnsi="Times New Roman" w:cs="Times New Roman"/>
          <w:sz w:val="24"/>
        </w:rPr>
        <w:t xml:space="preserve"> and added them to the positive dataset</w:t>
      </w:r>
      <w:r w:rsidR="00CE54CD">
        <w:rPr>
          <w:rFonts w:ascii="Times New Roman" w:hAnsi="Times New Roman" w:cs="Times New Roman"/>
          <w:sz w:val="24"/>
        </w:rPr>
        <w:t>.</w:t>
      </w:r>
      <w:bookmarkEnd w:id="4"/>
      <w:r w:rsidR="00CE54CD">
        <w:rPr>
          <w:rFonts w:ascii="Times New Roman" w:hAnsi="Times New Roman" w:cs="Times New Roman"/>
          <w:sz w:val="24"/>
        </w:rPr>
        <w:t xml:space="preserve"> </w:t>
      </w:r>
      <w:bookmarkStart w:id="6" w:name="_Hlk30164153"/>
      <w:r w:rsidR="00CE54CD">
        <w:rPr>
          <w:rFonts w:ascii="Times New Roman" w:hAnsi="Times New Roman" w:cs="Times New Roman"/>
          <w:sz w:val="24"/>
        </w:rPr>
        <w:t>Afterwards,</w:t>
      </w:r>
      <w:r w:rsidR="005A2231">
        <w:rPr>
          <w:rFonts w:ascii="Times New Roman" w:hAnsi="Times New Roman" w:cs="Times New Roman"/>
          <w:sz w:val="24"/>
        </w:rPr>
        <w:t xml:space="preserve"> </w:t>
      </w:r>
      <w:r w:rsidR="00C41A6F" w:rsidRPr="00C41A6F">
        <w:rPr>
          <w:rFonts w:ascii="Times New Roman" w:hAnsi="Times New Roman" w:cs="Times New Roman"/>
          <w:sz w:val="24"/>
        </w:rPr>
        <w:t>we collect</w:t>
      </w:r>
      <w:r w:rsidR="0058270B">
        <w:rPr>
          <w:rFonts w:ascii="Times New Roman" w:hAnsi="Times New Roman" w:cs="Times New Roman"/>
          <w:sz w:val="24"/>
        </w:rPr>
        <w:t>ed</w:t>
      </w:r>
      <w:r w:rsidR="00C41A6F" w:rsidRPr="00C41A6F">
        <w:rPr>
          <w:rFonts w:ascii="Times New Roman" w:hAnsi="Times New Roman" w:cs="Times New Roman"/>
          <w:sz w:val="24"/>
        </w:rPr>
        <w:t xml:space="preserve"> </w:t>
      </w:r>
      <w:r w:rsidR="005A2231">
        <w:rPr>
          <w:rFonts w:ascii="Times New Roman" w:hAnsi="Times New Roman" w:cs="Times New Roman"/>
          <w:sz w:val="24"/>
        </w:rPr>
        <w:t xml:space="preserve">more </w:t>
      </w:r>
      <w:r w:rsidR="00C41A6F" w:rsidRPr="00C41A6F">
        <w:rPr>
          <w:rFonts w:ascii="Times New Roman" w:hAnsi="Times New Roman" w:cs="Times New Roman"/>
          <w:sz w:val="24"/>
        </w:rPr>
        <w:t xml:space="preserve">ECM proteomic </w:t>
      </w:r>
      <w:r w:rsidR="00F476F3">
        <w:rPr>
          <w:rFonts w:ascii="Times New Roman" w:hAnsi="Times New Roman" w:cs="Times New Roman"/>
          <w:sz w:val="24"/>
        </w:rPr>
        <w:t>studies</w:t>
      </w:r>
      <w:r w:rsidR="00C41A6F" w:rsidRPr="00C41A6F">
        <w:rPr>
          <w:rFonts w:ascii="Times New Roman" w:hAnsi="Times New Roman" w:cs="Times New Roman"/>
          <w:sz w:val="24"/>
        </w:rPr>
        <w:t xml:space="preserve"> in healthy tissues</w:t>
      </w:r>
      <w:r w:rsidR="00803E07">
        <w:rPr>
          <w:rFonts w:ascii="Times New Roman" w:hAnsi="Times New Roman" w:cs="Times New Roman"/>
          <w:sz w:val="24"/>
        </w:rPr>
        <w:t xml:space="preserve"> (</w:t>
      </w:r>
      <w:r w:rsidR="00803E07" w:rsidRPr="00803E07">
        <w:rPr>
          <w:rFonts w:ascii="Times New Roman" w:hAnsi="Times New Roman" w:cs="Times New Roman"/>
          <w:sz w:val="24"/>
        </w:rPr>
        <w:t>especially tissues not included in ECMatlas</w:t>
      </w:r>
      <w:r w:rsidR="00803E07">
        <w:rPr>
          <w:rFonts w:ascii="Times New Roman" w:hAnsi="Times New Roman" w:cs="Times New Roman"/>
          <w:sz w:val="24"/>
        </w:rPr>
        <w:t>, such as bone and teeth)</w:t>
      </w:r>
      <w:r w:rsidR="00803E07">
        <w:rPr>
          <w:rFonts w:ascii="Times New Roman" w:hAnsi="Times New Roman" w:cs="Times New Roman" w:hint="eastAsia"/>
          <w:sz w:val="24"/>
          <w:lang w:eastAsia="zh-CN"/>
        </w:rPr>
        <w:t xml:space="preserve"> </w:t>
      </w:r>
      <w:r w:rsidR="00C41A6F" w:rsidRPr="00C41A6F">
        <w:rPr>
          <w:rFonts w:ascii="Times New Roman" w:hAnsi="Times New Roman" w:cs="Times New Roman"/>
          <w:sz w:val="24"/>
        </w:rPr>
        <w:t>and obtain</w:t>
      </w:r>
      <w:r w:rsidR="0058270B">
        <w:rPr>
          <w:rFonts w:ascii="Times New Roman" w:hAnsi="Times New Roman" w:cs="Times New Roman"/>
          <w:sz w:val="24"/>
        </w:rPr>
        <w:t>ed</w:t>
      </w:r>
      <w:r w:rsidR="00C41A6F" w:rsidRPr="00C41A6F">
        <w:rPr>
          <w:rFonts w:ascii="Times New Roman" w:hAnsi="Times New Roman" w:cs="Times New Roman"/>
          <w:sz w:val="24"/>
        </w:rPr>
        <w:t xml:space="preserve"> the corresponding ECM list</w:t>
      </w:r>
      <w:r w:rsidR="006F2C05">
        <w:rPr>
          <w:rFonts w:ascii="Times New Roman" w:hAnsi="Times New Roman" w:cs="Times New Roman"/>
          <w:sz w:val="24"/>
        </w:rPr>
        <w:t>s</w:t>
      </w:r>
      <w:r w:rsidR="00C41A6F" w:rsidRPr="00C41A6F">
        <w:rPr>
          <w:rFonts w:ascii="Times New Roman" w:hAnsi="Times New Roman" w:cs="Times New Roman"/>
          <w:sz w:val="24"/>
        </w:rPr>
        <w:t xml:space="preserve"> </w:t>
      </w:r>
      <w:r w:rsidR="00F72D5C">
        <w:rPr>
          <w:rFonts w:ascii="Times New Roman" w:hAnsi="Times New Roman" w:cs="Times New Roman"/>
          <w:sz w:val="24"/>
        </w:rPr>
        <w:t>(</w:t>
      </w:r>
      <w:r w:rsidR="00430A00">
        <w:rPr>
          <w:rFonts w:ascii="Times New Roman" w:hAnsi="Times New Roman" w:cs="Times New Roman"/>
          <w:sz w:val="24"/>
        </w:rPr>
        <w:t xml:space="preserve">Information of </w:t>
      </w:r>
      <w:r w:rsidR="00543601">
        <w:rPr>
          <w:rFonts w:ascii="Times New Roman" w:hAnsi="Times New Roman" w:cs="Times New Roman"/>
          <w:sz w:val="24"/>
        </w:rPr>
        <w:t xml:space="preserve">collected studies </w:t>
      </w:r>
      <w:r w:rsidR="00F72D5C">
        <w:rPr>
          <w:rFonts w:ascii="Times New Roman" w:hAnsi="Times New Roman" w:cs="Times New Roman"/>
          <w:sz w:val="24"/>
        </w:rPr>
        <w:t>are listed in Table S2)</w:t>
      </w:r>
      <w:r w:rsidR="00DA5AED">
        <w:rPr>
          <w:rFonts w:ascii="Times New Roman" w:hAnsi="Times New Roman" w:cs="Times New Roman"/>
          <w:sz w:val="24"/>
        </w:rPr>
        <w:t xml:space="preserve">, genes in these lists that coincide with Matrisome </w:t>
      </w:r>
      <w:r w:rsidR="00C24FD3">
        <w:rPr>
          <w:rFonts w:ascii="Times New Roman" w:hAnsi="Times New Roman" w:cs="Times New Roman"/>
          <w:sz w:val="24"/>
        </w:rPr>
        <w:t>were</w:t>
      </w:r>
      <w:r w:rsidR="00DA5AED">
        <w:rPr>
          <w:rFonts w:ascii="Times New Roman" w:hAnsi="Times New Roman" w:cs="Times New Roman"/>
          <w:sz w:val="24"/>
        </w:rPr>
        <w:t xml:space="preserve"> also </w:t>
      </w:r>
      <w:r w:rsidR="00763858">
        <w:rPr>
          <w:rFonts w:ascii="Times New Roman" w:hAnsi="Times New Roman" w:cs="Times New Roman"/>
          <w:sz w:val="24"/>
        </w:rPr>
        <w:t>added to the positive dataset.</w:t>
      </w:r>
      <w:bookmarkEnd w:id="3"/>
      <w:bookmarkEnd w:id="6"/>
    </w:p>
    <w:p w:rsidR="004F6DD6" w:rsidRDefault="004F6DD6" w:rsidP="002D3B8B">
      <w:pPr>
        <w:pStyle w:val="10"/>
        <w:contextualSpacing w:val="0"/>
        <w:rPr>
          <w:rFonts w:ascii="Times New Roman" w:hAnsi="Times New Roman" w:cs="Times New Roman"/>
          <w:sz w:val="24"/>
        </w:rPr>
      </w:pPr>
    </w:p>
    <w:p w:rsidR="009A609E" w:rsidRDefault="009A609E" w:rsidP="002D3B8B">
      <w:pPr>
        <w:pStyle w:val="10"/>
        <w:contextualSpacing w:val="0"/>
        <w:rPr>
          <w:rFonts w:ascii="Times New Roman" w:hAnsi="Times New Roman" w:cs="Times New Roman"/>
          <w:sz w:val="24"/>
          <w:lang w:eastAsia="zh-CN"/>
        </w:rPr>
      </w:pPr>
      <w:bookmarkStart w:id="7" w:name="_Hlk29909973"/>
      <w:r>
        <w:rPr>
          <w:rFonts w:ascii="Times New Roman" w:hAnsi="Times New Roman" w:cs="Times New Roman"/>
          <w:sz w:val="24"/>
        </w:rPr>
        <w:t xml:space="preserve">For Matrisome genes not detected in healthy tissues, we believe </w:t>
      </w:r>
      <w:r>
        <w:rPr>
          <w:rFonts w:ascii="Times New Roman" w:hAnsi="Times New Roman" w:cs="Times New Roman" w:hint="eastAsia"/>
          <w:sz w:val="24"/>
          <w:lang w:eastAsia="zh-CN"/>
        </w:rPr>
        <w:t>t</w:t>
      </w:r>
      <w:r>
        <w:rPr>
          <w:rFonts w:ascii="Times New Roman" w:hAnsi="Times New Roman" w:cs="Times New Roman"/>
          <w:sz w:val="24"/>
          <w:lang w:eastAsia="zh-CN"/>
        </w:rPr>
        <w:t xml:space="preserve">hose that </w:t>
      </w:r>
      <w:r w:rsidR="00307BFE">
        <w:rPr>
          <w:rFonts w:ascii="Times New Roman" w:hAnsi="Times New Roman" w:cs="Times New Roman"/>
          <w:sz w:val="24"/>
        </w:rPr>
        <w:t xml:space="preserve">are </w:t>
      </w:r>
      <w:r w:rsidR="00307BFE" w:rsidRPr="00A04DE1">
        <w:rPr>
          <w:rFonts w:ascii="Times New Roman" w:hAnsi="Times New Roman" w:cs="Times New Roman"/>
          <w:sz w:val="24"/>
        </w:rPr>
        <w:t xml:space="preserve">detected in </w:t>
      </w:r>
      <w:r w:rsidR="00307BFE">
        <w:rPr>
          <w:rFonts w:ascii="Times New Roman" w:hAnsi="Times New Roman" w:cs="Times New Roman"/>
          <w:sz w:val="24"/>
        </w:rPr>
        <w:t xml:space="preserve">disease </w:t>
      </w:r>
      <w:r w:rsidR="00307BFE" w:rsidRPr="00A04DE1">
        <w:rPr>
          <w:rFonts w:ascii="Times New Roman" w:hAnsi="Times New Roman" w:cs="Times New Roman"/>
          <w:sz w:val="24"/>
        </w:rPr>
        <w:t>tissues</w:t>
      </w:r>
      <w:r w:rsidR="00307BFE">
        <w:rPr>
          <w:rFonts w:ascii="Times New Roman" w:hAnsi="Times New Roman" w:cs="Times New Roman"/>
          <w:sz w:val="24"/>
        </w:rPr>
        <w:t xml:space="preserve"> or in core Matrisome </w:t>
      </w:r>
      <w:r w:rsidR="00300FDE">
        <w:rPr>
          <w:rFonts w:ascii="Times New Roman" w:hAnsi="Times New Roman" w:cs="Times New Roman"/>
          <w:sz w:val="24"/>
        </w:rPr>
        <w:t>also very likely to be true ECM components</w:t>
      </w:r>
      <w:r w:rsidR="005368E2">
        <w:rPr>
          <w:rFonts w:ascii="Times New Roman" w:hAnsi="Times New Roman" w:cs="Times New Roman"/>
          <w:sz w:val="24"/>
        </w:rPr>
        <w:t xml:space="preserve">. </w:t>
      </w:r>
      <w:r>
        <w:rPr>
          <w:rFonts w:ascii="Times New Roman" w:hAnsi="Times New Roman" w:cs="Times New Roman"/>
          <w:sz w:val="24"/>
        </w:rPr>
        <w:t xml:space="preserve">Therefore, we </w:t>
      </w:r>
      <w:r w:rsidR="00307C6F">
        <w:rPr>
          <w:rFonts w:ascii="Times New Roman" w:hAnsi="Times New Roman" w:cs="Times New Roman"/>
          <w:sz w:val="24"/>
        </w:rPr>
        <w:t>firstly collected th</w:t>
      </w:r>
      <w:r w:rsidR="003F6734">
        <w:rPr>
          <w:rFonts w:ascii="Times New Roman" w:hAnsi="Times New Roman" w:cs="Times New Roman"/>
          <w:sz w:val="24"/>
        </w:rPr>
        <w:t>ese</w:t>
      </w:r>
      <w:r w:rsidR="00307C6F">
        <w:rPr>
          <w:rFonts w:ascii="Times New Roman" w:hAnsi="Times New Roman" w:cs="Times New Roman"/>
          <w:sz w:val="24"/>
        </w:rPr>
        <w:t xml:space="preserve"> genes (</w:t>
      </w:r>
      <w:r w:rsidR="000D4D6F">
        <w:rPr>
          <w:rFonts w:ascii="Times New Roman" w:hAnsi="Times New Roman" w:cs="Times New Roman"/>
          <w:sz w:val="24"/>
        </w:rPr>
        <w:t>the method collecting Matrisome genes detected in disease tissues is the same as above</w:t>
      </w:r>
      <w:r w:rsidR="00307C6F">
        <w:rPr>
          <w:rFonts w:ascii="Times New Roman" w:hAnsi="Times New Roman" w:cs="Times New Roman"/>
          <w:sz w:val="24"/>
        </w:rPr>
        <w:t>), and then</w:t>
      </w:r>
      <w:r w:rsidR="00307C6F">
        <w:rPr>
          <w:rFonts w:ascii="Times New Roman" w:hAnsi="Times New Roman" w:cs="Times New Roman" w:hint="eastAsia"/>
          <w:sz w:val="24"/>
          <w:lang w:eastAsia="zh-CN"/>
        </w:rPr>
        <w:t xml:space="preserve"> </w:t>
      </w:r>
      <w:r>
        <w:rPr>
          <w:rFonts w:ascii="Times New Roman" w:hAnsi="Times New Roman" w:cs="Times New Roman"/>
          <w:sz w:val="24"/>
        </w:rPr>
        <w:t xml:space="preserve">mined the GO annotations of </w:t>
      </w:r>
      <w:r w:rsidR="00DC1B2D">
        <w:rPr>
          <w:rFonts w:ascii="Times New Roman" w:hAnsi="Times New Roman" w:cs="Times New Roman"/>
          <w:sz w:val="24"/>
        </w:rPr>
        <w:t>them</w:t>
      </w:r>
      <w:r w:rsidR="00D96776">
        <w:rPr>
          <w:rFonts w:ascii="Times New Roman" w:hAnsi="Times New Roman" w:cs="Times New Roman"/>
          <w:sz w:val="24"/>
        </w:rPr>
        <w:t xml:space="preserve"> </w:t>
      </w:r>
      <w:r w:rsidR="00866E49">
        <w:rPr>
          <w:rFonts w:ascii="Times New Roman" w:hAnsi="Times New Roman" w:cs="Times New Roman"/>
          <w:sz w:val="24"/>
        </w:rPr>
        <w:fldChar w:fldCharType="begin"/>
      </w:r>
      <w:r w:rsidR="00D96776">
        <w:rPr>
          <w:rFonts w:ascii="Times New Roman" w:hAnsi="Times New Roman" w:cs="Times New Roman"/>
          <w:sz w:val="24"/>
        </w:rPr>
        <w:instrText xml:space="preserve"> ADDIN EN.CITE &lt;EndNote&gt;&lt;Cite&gt;&lt;Author&gt;Consortium&lt;/Author&gt;&lt;Year&gt;2016&lt;/Year&gt;&lt;RecNum&gt;10&lt;/RecNum&gt;&lt;DisplayText&gt;(Consortium 2016)&lt;/DisplayText&gt;&lt;record&gt;&lt;rec-number&gt;10&lt;/rec-number&gt;&lt;foreign-keys&gt;&lt;key app="EN" db-id="ddzs9espfd0d5ced5azvd9emdaxv2szde5zs" timestamp="1575537622"&gt;10&lt;/key&gt;&lt;/foreign-keys&gt;&lt;ref-type name="Journal Article"&gt;17&lt;/ref-type&gt;&lt;contributors&gt;&lt;authors&gt;&lt;author&gt;Gene Ontology Consortium&lt;/author&gt;&lt;/authors&gt;&lt;/contributors&gt;&lt;titles&gt;&lt;title&gt;Expansion of the Gene Ontology knowledgebase and resources&lt;/title&gt;&lt;secondary-title&gt;Nucleic acids research&lt;/secondary-title&gt;&lt;/titles&gt;&lt;periodical&gt;&lt;full-title&gt;Nucleic acids research&lt;/full-title&gt;&lt;/periodical&gt;&lt;pages&gt;D331-D338&lt;/pages&gt;&lt;volume&gt;45&lt;/volume&gt;&lt;number&gt;D1&lt;/number&gt;&lt;dates&gt;&lt;year&gt;2016&lt;/year&gt;&lt;/dates&gt;&lt;isbn&gt;0305-1048&lt;/isbn&gt;&lt;urls&gt;&lt;/urls&gt;&lt;/record&gt;&lt;/Cite&gt;&lt;/EndNote&gt;</w:instrText>
      </w:r>
      <w:r w:rsidR="00866E49">
        <w:rPr>
          <w:rFonts w:ascii="Times New Roman" w:hAnsi="Times New Roman" w:cs="Times New Roman"/>
          <w:sz w:val="24"/>
        </w:rPr>
        <w:fldChar w:fldCharType="separate"/>
      </w:r>
      <w:r w:rsidR="00D96776">
        <w:rPr>
          <w:rFonts w:ascii="Times New Roman" w:hAnsi="Times New Roman" w:cs="Times New Roman"/>
          <w:noProof/>
          <w:sz w:val="24"/>
        </w:rPr>
        <w:t>(Consortium 2016)</w:t>
      </w:r>
      <w:r w:rsidR="00866E49">
        <w:rPr>
          <w:rFonts w:ascii="Times New Roman" w:hAnsi="Times New Roman" w:cs="Times New Roman"/>
          <w:sz w:val="24"/>
        </w:rPr>
        <w:fldChar w:fldCharType="end"/>
      </w:r>
      <w:r w:rsidR="007E5F26">
        <w:rPr>
          <w:rFonts w:ascii="Times New Roman" w:hAnsi="Times New Roman" w:cs="Times New Roman"/>
          <w:sz w:val="24"/>
        </w:rPr>
        <w:t xml:space="preserve">. </w:t>
      </w:r>
      <w:r w:rsidR="004523BB">
        <w:rPr>
          <w:rFonts w:ascii="Times New Roman" w:hAnsi="Times New Roman" w:cs="Times New Roman"/>
          <w:sz w:val="24"/>
        </w:rPr>
        <w:t>G</w:t>
      </w:r>
      <w:r>
        <w:rPr>
          <w:rFonts w:ascii="Times New Roman" w:hAnsi="Times New Roman" w:cs="Times New Roman"/>
          <w:sz w:val="24"/>
        </w:rPr>
        <w:t>enes containing annotation of “extracellular matrix” were considered to be true ECM and were eventually added to the positive dataset.</w:t>
      </w:r>
      <w:r w:rsidR="004743D4">
        <w:rPr>
          <w:rFonts w:ascii="Times New Roman" w:hAnsi="Times New Roman" w:cs="Times New Roman"/>
          <w:sz w:val="24"/>
        </w:rPr>
        <w:t xml:space="preserve"> Finally, we convert</w:t>
      </w:r>
      <w:r w:rsidR="00981639">
        <w:rPr>
          <w:rFonts w:ascii="Times New Roman" w:hAnsi="Times New Roman" w:cs="Times New Roman"/>
          <w:sz w:val="24"/>
        </w:rPr>
        <w:t>ed</w:t>
      </w:r>
      <w:r w:rsidR="004743D4">
        <w:rPr>
          <w:rFonts w:ascii="Times New Roman" w:hAnsi="Times New Roman" w:cs="Times New Roman"/>
          <w:sz w:val="24"/>
        </w:rPr>
        <w:t xml:space="preserve"> ECM genes to SwissProt IDs via UniProt and obtain</w:t>
      </w:r>
      <w:r w:rsidR="00981639">
        <w:rPr>
          <w:rFonts w:ascii="Times New Roman" w:hAnsi="Times New Roman" w:cs="Times New Roman"/>
          <w:sz w:val="24"/>
        </w:rPr>
        <w:t>ed</w:t>
      </w:r>
      <w:r w:rsidR="004743D4">
        <w:rPr>
          <w:rFonts w:ascii="Times New Roman" w:hAnsi="Times New Roman" w:cs="Times New Roman"/>
          <w:sz w:val="24"/>
        </w:rPr>
        <w:t xml:space="preserve"> 521 ECM proteins to form the positive dataset.</w:t>
      </w:r>
      <w:bookmarkEnd w:id="7"/>
      <w:r w:rsidR="003E5AEF">
        <w:rPr>
          <w:rFonts w:ascii="Times New Roman" w:hAnsi="Times New Roman" w:cs="Times New Roman" w:hint="eastAsia"/>
          <w:sz w:val="24"/>
          <w:lang w:eastAsia="zh-CN"/>
        </w:rPr>
        <w:t xml:space="preserve"> Also, </w:t>
      </w:r>
      <w:r w:rsidR="003E5AEF" w:rsidRPr="003E5AEF">
        <w:rPr>
          <w:rFonts w:ascii="Times New Roman" w:hAnsi="Times New Roman" w:cs="Times New Roman"/>
          <w:sz w:val="24"/>
          <w:lang w:eastAsia="zh-CN"/>
        </w:rPr>
        <w:t>the composition figure of this positive dataset</w:t>
      </w:r>
      <w:r w:rsidR="003E5AEF">
        <w:rPr>
          <w:rFonts w:ascii="Times New Roman" w:hAnsi="Times New Roman" w:cs="Times New Roman" w:hint="eastAsia"/>
          <w:sz w:val="24"/>
          <w:lang w:eastAsia="zh-CN"/>
        </w:rPr>
        <w:t xml:space="preserve"> </w:t>
      </w:r>
      <w:r w:rsidR="00DF24D8">
        <w:rPr>
          <w:rFonts w:ascii="Times New Roman" w:hAnsi="Times New Roman" w:cs="Times New Roman" w:hint="eastAsia"/>
          <w:sz w:val="24"/>
          <w:lang w:eastAsia="zh-CN"/>
        </w:rPr>
        <w:t xml:space="preserve">is shown in Figure S1-1, </w:t>
      </w:r>
      <w:r w:rsidR="00DF24D8" w:rsidRPr="00DF24D8">
        <w:rPr>
          <w:rFonts w:ascii="Times New Roman" w:hAnsi="Times New Roman" w:cs="Times New Roman"/>
          <w:sz w:val="24"/>
          <w:lang w:eastAsia="zh-CN"/>
        </w:rPr>
        <w:t>showing the number of genes comprising each Matrisome category.</w:t>
      </w:r>
    </w:p>
    <w:p w:rsidR="00CE0CF0" w:rsidRDefault="00CE0CF0" w:rsidP="002D3B8B">
      <w:pPr>
        <w:pStyle w:val="10"/>
        <w:contextualSpacing w:val="0"/>
        <w:rPr>
          <w:rFonts w:ascii="Times New Roman" w:hAnsi="Times New Roman" w:cs="Times New Roman"/>
          <w:sz w:val="24"/>
        </w:rPr>
      </w:pPr>
    </w:p>
    <w:p w:rsidR="002D3B8B" w:rsidRDefault="00CE0CF0" w:rsidP="0003635C">
      <w:pPr>
        <w:pStyle w:val="10"/>
        <w:contextualSpacing w:val="0"/>
        <w:jc w:val="center"/>
        <w:rPr>
          <w:rFonts w:ascii="Times New Roman" w:hAnsi="Times New Roman" w:cs="Times New Roman"/>
          <w:sz w:val="24"/>
        </w:rPr>
      </w:pPr>
      <w:r>
        <w:rPr>
          <w:rFonts w:ascii="Times New Roman" w:hAnsi="Times New Roman" w:cs="Times New Roman"/>
          <w:noProof/>
          <w:sz w:val="24"/>
          <w:lang w:eastAsia="zh-CN"/>
        </w:rPr>
        <w:drawing>
          <wp:inline distT="0" distB="0" distL="0" distR="0">
            <wp:extent cx="5501030" cy="344710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7594" cy="3451219"/>
                    </a:xfrm>
                    <a:prstGeom prst="rect">
                      <a:avLst/>
                    </a:prstGeom>
                    <a:noFill/>
                  </pic:spPr>
                </pic:pic>
              </a:graphicData>
            </a:graphic>
          </wp:inline>
        </w:drawing>
      </w:r>
    </w:p>
    <w:p w:rsidR="00CE0CF0" w:rsidRDefault="00F740F0" w:rsidP="002D3B8B">
      <w:pPr>
        <w:pStyle w:val="10"/>
        <w:contextualSpacing w:val="0"/>
        <w:rPr>
          <w:rFonts w:ascii="Times New Roman" w:hAnsi="Times New Roman" w:cs="Times New Roman"/>
          <w:sz w:val="24"/>
          <w:lang w:eastAsia="zh-CN"/>
        </w:rPr>
      </w:pPr>
      <w:r>
        <w:rPr>
          <w:rFonts w:ascii="Times New Roman" w:hAnsi="Times New Roman" w:cs="Times New Roman" w:hint="eastAsia"/>
          <w:b/>
          <w:bCs/>
          <w:sz w:val="21"/>
          <w:szCs w:val="20"/>
          <w:lang w:eastAsia="zh-CN"/>
        </w:rPr>
        <w:t xml:space="preserve">Figure S1-1. </w:t>
      </w:r>
      <w:r w:rsidR="008D0D96" w:rsidRPr="0003635C">
        <w:rPr>
          <w:rFonts w:ascii="Times New Roman" w:hAnsi="Times New Roman" w:cs="Times New Roman"/>
          <w:b/>
          <w:bCs/>
          <w:sz w:val="21"/>
          <w:szCs w:val="20"/>
          <w:lang w:eastAsia="zh-CN"/>
        </w:rPr>
        <w:t>Positive dataset coverage of the Matrisome.</w:t>
      </w:r>
      <w:r w:rsidR="008D0D96" w:rsidRPr="0003635C">
        <w:rPr>
          <w:rFonts w:ascii="Times New Roman" w:hAnsi="Times New Roman" w:cs="Times New Roman"/>
          <w:sz w:val="21"/>
          <w:szCs w:val="20"/>
          <w:lang w:eastAsia="zh-CN"/>
        </w:rPr>
        <w:t xml:space="preserve"> Bar chart represents, for each Matrisome category, the percentage representation and number of ECM genes </w:t>
      </w:r>
      <w:r w:rsidR="00590F57" w:rsidRPr="0003635C">
        <w:rPr>
          <w:rFonts w:ascii="Times New Roman" w:hAnsi="Times New Roman" w:cs="Times New Roman"/>
          <w:sz w:val="21"/>
          <w:szCs w:val="20"/>
          <w:lang w:eastAsia="zh-CN"/>
        </w:rPr>
        <w:t>included in the positive dataset.</w:t>
      </w:r>
    </w:p>
    <w:p w:rsidR="00EF1FE3" w:rsidRDefault="00EF1FE3" w:rsidP="002D3B8B">
      <w:pPr>
        <w:pStyle w:val="10"/>
        <w:contextualSpacing w:val="0"/>
        <w:rPr>
          <w:rFonts w:ascii="Times New Roman" w:hAnsi="Times New Roman" w:cs="Times New Roman"/>
          <w:sz w:val="24"/>
        </w:rPr>
      </w:pPr>
    </w:p>
    <w:p w:rsidR="002D3B8B" w:rsidRDefault="009A4297" w:rsidP="002D3B8B">
      <w:pPr>
        <w:pStyle w:val="10"/>
        <w:contextualSpacing w:val="0"/>
        <w:rPr>
          <w:rFonts w:ascii="Times New Roman" w:hAnsi="Times New Roman" w:cs="Times New Roman"/>
          <w:sz w:val="24"/>
          <w:lang w:eastAsia="zh-CN"/>
        </w:rPr>
      </w:pPr>
      <w:r w:rsidRPr="00BB4E84">
        <w:rPr>
          <w:rFonts w:ascii="Times New Roman" w:hAnsi="Times New Roman" w:cs="Times New Roman"/>
          <w:b/>
          <w:sz w:val="24"/>
        </w:rPr>
        <w:lastRenderedPageBreak/>
        <w:t xml:space="preserve">The negative dataset: </w:t>
      </w:r>
      <w:r>
        <w:rPr>
          <w:rFonts w:ascii="Times New Roman" w:hAnsi="Times New Roman" w:cs="Times New Roman"/>
          <w:sz w:val="24"/>
        </w:rPr>
        <w:t>Thul</w:t>
      </w:r>
      <w:r w:rsidRPr="00BB4E84">
        <w:rPr>
          <w:rFonts w:ascii="Times New Roman" w:hAnsi="Times New Roman" w:cs="Times New Roman"/>
          <w:sz w:val="24"/>
        </w:rPr>
        <w:t xml:space="preserve"> </w:t>
      </w:r>
      <w:r w:rsidRPr="00BB4E84">
        <w:rPr>
          <w:rFonts w:ascii="Times New Roman" w:hAnsi="Times New Roman" w:cs="Times New Roman"/>
          <w:i/>
          <w:sz w:val="24"/>
        </w:rPr>
        <w:t>et al.</w:t>
      </w:r>
      <w:r w:rsidRPr="00BB4E84">
        <w:rPr>
          <w:rFonts w:ascii="Times New Roman" w:hAnsi="Times New Roman" w:cs="Times New Roman"/>
          <w:sz w:val="24"/>
        </w:rPr>
        <w:t xml:space="preserve"> divided human protein-coding genes into three types: intracellular genes, membrane-spanning genes, and secreted genes, in the Human Protein Atlas</w:t>
      </w:r>
      <w:r>
        <w:rPr>
          <w:rFonts w:ascii="Times New Roman" w:hAnsi="Times New Roman" w:cs="Times New Roman"/>
          <w:sz w:val="24"/>
        </w:rPr>
        <w:t xml:space="preserve"> </w:t>
      </w:r>
      <w:r w:rsidR="00866E49">
        <w:rPr>
          <w:rFonts w:ascii="Times New Roman" w:hAnsi="Times New Roman" w:cs="Times New Roman"/>
          <w:sz w:val="24"/>
        </w:rPr>
        <w:fldChar w:fldCharType="begin"/>
      </w:r>
      <w:r w:rsidR="00B3416A">
        <w:rPr>
          <w:rFonts w:ascii="Times New Roman" w:hAnsi="Times New Roman" w:cs="Times New Roman"/>
          <w:sz w:val="24"/>
        </w:rPr>
        <w:instrText xml:space="preserve"> ADDIN EN.CITE &lt;EndNote&gt;&lt;Cite&gt;&lt;Author&gt;Thul&lt;/Author&gt;&lt;Year&gt;2017&lt;/Year&gt;&lt;RecNum&gt;38&lt;/RecNum&gt;&lt;DisplayText&gt;(Thul et al. 2017)&lt;/DisplayText&gt;&lt;record&gt;&lt;rec-number&gt;38&lt;/rec-number&gt;&lt;foreign-keys&gt;&lt;key app="EN" db-id="ddzs9espfd0d5ced5azvd9emdaxv2szde5zs" timestamp="1575537820"&gt;38&lt;/key&gt;&lt;/foreign-keys&gt;&lt;ref-type name="Journal Article"&gt;17&lt;/ref-type&gt;&lt;contributors&gt;&lt;authors&gt;&lt;author&gt;Thul, Peter J&lt;/author&gt;&lt;author&gt;Åkesson, Lovisa&lt;/author&gt;&lt;author&gt;Wiking, Mikaela&lt;/author&gt;&lt;author&gt;Mahdessian, Diana&lt;/author&gt;&lt;author&gt;Geladaki, Aikaterini&lt;/author&gt;&lt;author&gt;Blal, Hammou Ait&lt;/author&gt;&lt;author&gt;Alm, Tove&lt;/author&gt;&lt;author&gt;Asplund, Anna&lt;/author&gt;&lt;author&gt;Björk, Lars&lt;/author&gt;&lt;author&gt;Breckels, Lisa M&lt;/author&gt;&lt;/authors&gt;&lt;/contributors&gt;&lt;titles&gt;&lt;title&gt;A subcellular map of the human proteome&lt;/title&gt;&lt;secondary-title&gt;Science&lt;/secondary-title&gt;&lt;/titles&gt;&lt;periodical&gt;&lt;full-title&gt;Science&lt;/full-title&gt;&lt;/periodical&gt;&lt;pages&gt;eaal3321&lt;/pages&gt;&lt;volume&gt;356(6340)&lt;/volume&gt;&lt;number&gt;6340&lt;/number&gt;&lt;dates&gt;&lt;year&gt;2017&lt;/year&gt;&lt;/dates&gt;&lt;isbn&gt;0036-8075&lt;/isbn&gt;&lt;urls&gt;&lt;/urls&gt;&lt;/record&gt;&lt;/Cite&gt;&lt;/EndNote&gt;</w:instrText>
      </w:r>
      <w:r w:rsidR="00866E49">
        <w:rPr>
          <w:rFonts w:ascii="Times New Roman" w:hAnsi="Times New Roman" w:cs="Times New Roman"/>
          <w:sz w:val="24"/>
        </w:rPr>
        <w:fldChar w:fldCharType="separate"/>
      </w:r>
      <w:r>
        <w:rPr>
          <w:rFonts w:ascii="Times New Roman" w:hAnsi="Times New Roman" w:cs="Times New Roman"/>
          <w:noProof/>
          <w:sz w:val="24"/>
        </w:rPr>
        <w:t>(Thul et al. 2017)</w:t>
      </w:r>
      <w:r w:rsidR="00866E49">
        <w:rPr>
          <w:rFonts w:ascii="Times New Roman" w:hAnsi="Times New Roman" w:cs="Times New Roman"/>
          <w:sz w:val="24"/>
        </w:rPr>
        <w:fldChar w:fldCharType="end"/>
      </w:r>
      <w:r w:rsidRPr="00BB4E84">
        <w:rPr>
          <w:rFonts w:ascii="Times New Roman" w:hAnsi="Times New Roman" w:cs="Times New Roman"/>
          <w:sz w:val="24"/>
        </w:rPr>
        <w:t>.</w:t>
      </w:r>
      <w:r w:rsidRPr="00BB4E84">
        <w:rPr>
          <w:rFonts w:ascii="Times New Roman" w:hAnsi="Times New Roman" w:cs="Times New Roman"/>
          <w:b/>
          <w:color w:val="FF0000"/>
          <w:sz w:val="24"/>
        </w:rPr>
        <w:t xml:space="preserve"> </w:t>
      </w:r>
      <w:r w:rsidRPr="00BB4E84">
        <w:rPr>
          <w:rFonts w:ascii="Times New Roman" w:hAnsi="Times New Roman" w:cs="Times New Roman"/>
          <w:sz w:val="24"/>
        </w:rPr>
        <w:t xml:space="preserve">On the basis of the above classification, the intracellular genes proposed by Thul </w:t>
      </w:r>
      <w:r w:rsidRPr="00BB4E84">
        <w:rPr>
          <w:rFonts w:ascii="Times New Roman" w:hAnsi="Times New Roman" w:cs="Times New Roman"/>
          <w:i/>
          <w:sz w:val="24"/>
        </w:rPr>
        <w:t>et al.</w:t>
      </w:r>
      <w:r w:rsidRPr="00BB4E84">
        <w:rPr>
          <w:rFonts w:ascii="Times New Roman" w:hAnsi="Times New Roman" w:cs="Times New Roman"/>
          <w:sz w:val="24"/>
        </w:rPr>
        <w:t xml:space="preserve"> </w:t>
      </w:r>
      <w:r>
        <w:rPr>
          <w:rFonts w:ascii="Times New Roman" w:hAnsi="Times New Roman" w:cs="Times New Roman"/>
          <w:sz w:val="24"/>
        </w:rPr>
        <w:t>were</w:t>
      </w:r>
      <w:r w:rsidRPr="00BB4E84">
        <w:rPr>
          <w:rFonts w:ascii="Times New Roman" w:hAnsi="Times New Roman" w:cs="Times New Roman"/>
          <w:sz w:val="24"/>
        </w:rPr>
        <w:t xml:space="preserve"> first collected as non-ECM candidate genes. Second, we screen</w:t>
      </w:r>
      <w:r>
        <w:rPr>
          <w:rFonts w:ascii="Times New Roman" w:hAnsi="Times New Roman" w:cs="Times New Roman"/>
          <w:sz w:val="24"/>
        </w:rPr>
        <w:t>ed</w:t>
      </w:r>
      <w:r w:rsidRPr="00BB4E84">
        <w:rPr>
          <w:rFonts w:ascii="Times New Roman" w:hAnsi="Times New Roman" w:cs="Times New Roman"/>
          <w:sz w:val="24"/>
        </w:rPr>
        <w:t xml:space="preserve"> genes that overlap with Matrisome in non-ECM candidate genes and remove</w:t>
      </w:r>
      <w:r>
        <w:rPr>
          <w:rFonts w:ascii="Times New Roman" w:hAnsi="Times New Roman" w:cs="Times New Roman"/>
          <w:sz w:val="24"/>
        </w:rPr>
        <w:t>d</w:t>
      </w:r>
      <w:r w:rsidRPr="00BB4E84">
        <w:rPr>
          <w:rFonts w:ascii="Times New Roman" w:hAnsi="Times New Roman" w:cs="Times New Roman"/>
          <w:sz w:val="24"/>
        </w:rPr>
        <w:t xml:space="preserve"> them from the list of non-ECM candidate genes to form the list of non-ECM genes. Finally, we convert</w:t>
      </w:r>
      <w:r>
        <w:rPr>
          <w:rFonts w:ascii="Times New Roman" w:hAnsi="Times New Roman" w:cs="Times New Roman"/>
          <w:sz w:val="24"/>
        </w:rPr>
        <w:t>ed</w:t>
      </w:r>
      <w:r w:rsidRPr="00BB4E84">
        <w:rPr>
          <w:rFonts w:ascii="Times New Roman" w:hAnsi="Times New Roman" w:cs="Times New Roman"/>
          <w:sz w:val="24"/>
        </w:rPr>
        <w:t xml:space="preserve"> non-ECM genes to SwissProt IDs via UniProt and obtain</w:t>
      </w:r>
      <w:r>
        <w:rPr>
          <w:rFonts w:ascii="Times New Roman" w:hAnsi="Times New Roman" w:cs="Times New Roman"/>
          <w:sz w:val="24"/>
        </w:rPr>
        <w:t>ed</w:t>
      </w:r>
      <w:r w:rsidRPr="00BB4E84">
        <w:rPr>
          <w:rFonts w:ascii="Times New Roman" w:hAnsi="Times New Roman" w:cs="Times New Roman"/>
          <w:sz w:val="24"/>
        </w:rPr>
        <w:t xml:space="preserve"> 11,336 non-ECM proteins to form the negative dataset.</w:t>
      </w:r>
    </w:p>
    <w:p w:rsidR="002D3B8B" w:rsidRDefault="002D3B8B">
      <w:pPr>
        <w:rPr>
          <w:rFonts w:ascii="Times New Roman" w:hAnsi="Times New Roman" w:cs="Times New Roman"/>
          <w:sz w:val="24"/>
        </w:rPr>
      </w:pPr>
      <w:r>
        <w:rPr>
          <w:rFonts w:ascii="Times New Roman" w:hAnsi="Times New Roman" w:cs="Times New Roman"/>
          <w:sz w:val="24"/>
        </w:rPr>
        <w:br w:type="page"/>
      </w:r>
    </w:p>
    <w:p w:rsidR="00CD5CA4" w:rsidRPr="00932E96" w:rsidRDefault="00CD5CA4" w:rsidP="00CD5CA4">
      <w:pPr>
        <w:pStyle w:val="10"/>
        <w:contextualSpacing w:val="0"/>
        <w:outlineLvl w:val="0"/>
        <w:rPr>
          <w:b/>
        </w:rPr>
      </w:pPr>
      <w:r w:rsidRPr="00CD5CA4">
        <w:rPr>
          <w:b/>
          <w:sz w:val="28"/>
        </w:rPr>
        <w:lastRenderedPageBreak/>
        <w:t>Conversion process of PSSM</w:t>
      </w:r>
    </w:p>
    <w:p w:rsidR="00CD5CA4" w:rsidRDefault="00CD5CA4" w:rsidP="00CD5CA4">
      <w:pPr>
        <w:pStyle w:val="10"/>
        <w:contextualSpacing w:val="0"/>
        <w:rPr>
          <w:rFonts w:ascii="Times New Roman" w:hAnsi="Times New Roman" w:cs="Times New Roman"/>
          <w:sz w:val="24"/>
          <w:lang w:eastAsia="zh-CN"/>
        </w:rPr>
      </w:pPr>
      <w:r>
        <w:rPr>
          <w:rFonts w:ascii="Times New Roman" w:hAnsi="Times New Roman" w:cs="Times New Roman" w:hint="eastAsia"/>
          <w:sz w:val="24"/>
          <w:lang w:eastAsia="zh-CN"/>
        </w:rPr>
        <w:t>T</w:t>
      </w:r>
      <w:r>
        <w:rPr>
          <w:rFonts w:ascii="Times New Roman" w:hAnsi="Times New Roman" w:cs="Times New Roman"/>
          <w:sz w:val="24"/>
          <w:lang w:eastAsia="zh-CN"/>
        </w:rPr>
        <w:t>he initial PSSM is shown in formula (1)</w:t>
      </w:r>
    </w:p>
    <w:p w:rsidR="00CD5CA4" w:rsidRPr="00ED4EFC" w:rsidRDefault="005B4A2E" w:rsidP="00CD5CA4">
      <w:pPr>
        <w:pStyle w:val="10"/>
        <w:contextualSpacing w:val="0"/>
        <w:rPr>
          <w:rFonts w:ascii="Times New Roman" w:hAnsi="Times New Roman" w:cs="Times New Roman"/>
          <w:sz w:val="24"/>
          <w:szCs w:val="24"/>
        </w:rPr>
      </w:pPr>
      <m:oMathPara>
        <m:oMath>
          <m:eqArr>
            <m:eqArrPr>
              <m:maxDist m:val="1"/>
              <m:ctrlPr>
                <w:rPr>
                  <w:rFonts w:ascii="Cambria Math" w:hAnsi="Cambria Math"/>
                  <w:i/>
                  <w:sz w:val="24"/>
                  <w:szCs w:val="24"/>
                </w:rPr>
              </m:ctrlPr>
            </m:eqArrPr>
            <m:e>
              <w:bookmarkStart w:id="8" w:name="_Hlk2018086"/>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PSSM</m:t>
                  </m:r>
                </m:sub>
              </m:sSub>
              <m:r>
                <w:rPr>
                  <w:rFonts w:ascii="Cambria Math" w:hAnsi="Cambria Math"/>
                  <w:sz w:val="24"/>
                  <w:szCs w:val="24"/>
                </w:rPr>
                <m:t>=</m:t>
              </m:r>
              <m:d>
                <m:dPr>
                  <m:begChr m:val="["/>
                  <m:endChr m:val="]"/>
                  <m:ctrlPr>
                    <w:rPr>
                      <w:rFonts w:ascii="Cambria Math" w:hAnsi="Cambria Math"/>
                      <w:sz w:val="24"/>
                      <w:szCs w:val="24"/>
                    </w:rPr>
                  </m:ctrlPr>
                </m:dPr>
                <m:e>
                  <m:m>
                    <m:mPr>
                      <m:mcs>
                        <m:mc>
                          <m:mcPr>
                            <m:count m:val="3"/>
                            <m:mcJc m:val="center"/>
                          </m:mcPr>
                        </m:mc>
                      </m:mcs>
                      <m:ctrlPr>
                        <w:rPr>
                          <w:rFonts w:ascii="Cambria Math" w:hAnsi="Cambria Math"/>
                          <w:i/>
                          <w:sz w:val="24"/>
                          <w:szCs w:val="24"/>
                        </w:rPr>
                      </m:ctrlPr>
                    </m:mPr>
                    <m:mr>
                      <m:e>
                        <m:m>
                          <m:mPr>
                            <m:mcs>
                              <m:mc>
                                <m:mcPr>
                                  <m:count m:val="2"/>
                                  <m:mcJc m:val="center"/>
                                </m:mcPr>
                              </m:mc>
                            </m:mcs>
                            <m:ctrlPr>
                              <w:rPr>
                                <w:rFonts w:ascii="Cambria Math" w:hAnsi="Cambria Math"/>
                                <w:i/>
                                <w:sz w:val="24"/>
                                <w:szCs w:val="24"/>
                              </w:rPr>
                            </m:ctrlPr>
                          </m:mPr>
                          <m:m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1, 1</m:t>
                                  </m:r>
                                </m:sub>
                              </m:sSub>
                            </m:e>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1, 2</m:t>
                                  </m:r>
                                </m:sub>
                              </m:sSub>
                            </m:e>
                          </m:mr>
                          <m:m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2, 1</m:t>
                                  </m:r>
                                </m:sub>
                              </m:sSub>
                            </m:e>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2, 2</m:t>
                                  </m:r>
                                </m:sub>
                              </m:sSub>
                            </m:e>
                          </m:mr>
                        </m:m>
                      </m:e>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 j</m:t>
                                  </m:r>
                                </m:sub>
                              </m:sSub>
                            </m:e>
                          </m:mr>
                          <m:mr>
                            <m:e>
                              <m:r>
                                <w:rPr>
                                  <w:rFonts w:ascii="Cambria Math" w:hAnsi="Cambria Math"/>
                                  <w:sz w:val="24"/>
                                  <w:szCs w:val="24"/>
                                </w:rPr>
                                <m:t>⋯</m:t>
                              </m:r>
                            </m:e>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 j</m:t>
                                  </m:r>
                                </m:sub>
                              </m:sSub>
                            </m:e>
                          </m:mr>
                        </m:m>
                      </m:e>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1, 20</m:t>
                                  </m:r>
                                </m:sub>
                              </m:sSub>
                            </m:e>
                          </m:mr>
                          <m:mr>
                            <m:e>
                              <m:r>
                                <w:rPr>
                                  <w:rFonts w:ascii="Cambria Math" w:hAnsi="Cambria Math"/>
                                  <w:sz w:val="24"/>
                                  <w:szCs w:val="24"/>
                                </w:rPr>
                                <m:t>⋯</m:t>
                              </m:r>
                            </m:e>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2, 20</m:t>
                                  </m:r>
                                </m:sub>
                              </m:sSub>
                            </m:e>
                          </m:mr>
                        </m:m>
                      </m:e>
                    </m:mr>
                    <m:mr>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r>
                                <w:rPr>
                                  <w:rFonts w:ascii="Cambria Math" w:hAnsi="Cambria Math"/>
                                  <w:sz w:val="24"/>
                                  <w:szCs w:val="24"/>
                                </w:rPr>
                                <m:t>⋮</m:t>
                              </m:r>
                            </m:e>
                          </m:mr>
                          <m:m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 1</m:t>
                                  </m:r>
                                </m:sub>
                              </m:sSub>
                            </m:e>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 2</m:t>
                                  </m:r>
                                </m:sub>
                              </m:sSub>
                            </m:e>
                          </m:mr>
                        </m:m>
                      </m:e>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r>
                                <w:rPr>
                                  <w:rFonts w:ascii="Cambria Math" w:hAnsi="Cambria Math"/>
                                  <w:sz w:val="24"/>
                                  <w:szCs w:val="24"/>
                                </w:rPr>
                                <m:t>⋮</m:t>
                              </m:r>
                            </m:e>
                          </m:mr>
                          <m:mr>
                            <m:e>
                              <m:r>
                                <w:rPr>
                                  <w:rFonts w:ascii="Cambria Math" w:hAnsi="Cambria Math"/>
                                  <w:sz w:val="24"/>
                                  <w:szCs w:val="24"/>
                                </w:rPr>
                                <m:t>⋯</m:t>
                              </m:r>
                            </m:e>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 j</m:t>
                                  </m:r>
                                </m:sub>
                              </m:sSub>
                            </m:e>
                          </m:mr>
                        </m:m>
                      </m:e>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r>
                                <w:rPr>
                                  <w:rFonts w:ascii="Cambria Math" w:hAnsi="Cambria Math"/>
                                  <w:sz w:val="24"/>
                                  <w:szCs w:val="24"/>
                                </w:rPr>
                                <m:t>⋮</m:t>
                              </m:r>
                            </m:e>
                          </m:mr>
                          <m:mr>
                            <m:e>
                              <m:r>
                                <w:rPr>
                                  <w:rFonts w:ascii="Cambria Math" w:hAnsi="Cambria Math"/>
                                  <w:sz w:val="24"/>
                                  <w:szCs w:val="24"/>
                                </w:rPr>
                                <m:t>⋯</m:t>
                              </m:r>
                            </m:e>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 20</m:t>
                                  </m:r>
                                </m:sub>
                              </m:sSub>
                            </m:e>
                          </m:mr>
                        </m:m>
                      </m:e>
                    </m:mr>
                    <m:mr>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r>
                                <w:rPr>
                                  <w:rFonts w:ascii="Cambria Math" w:hAnsi="Cambria Math"/>
                                  <w:sz w:val="24"/>
                                  <w:szCs w:val="24"/>
                                </w:rPr>
                                <m:t>⋮</m:t>
                              </m:r>
                            </m:e>
                          </m:mr>
                          <m:m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L, 1</m:t>
                                  </m:r>
                                </m:sub>
                              </m:sSub>
                            </m:e>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L, 2</m:t>
                                  </m:r>
                                </m:sub>
                              </m:sSub>
                            </m:e>
                          </m:mr>
                        </m:m>
                      </m:e>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r>
                                <w:rPr>
                                  <w:rFonts w:ascii="Cambria Math" w:hAnsi="Cambria Math"/>
                                  <w:sz w:val="24"/>
                                  <w:szCs w:val="24"/>
                                </w:rPr>
                                <m:t>⋮</m:t>
                              </m:r>
                            </m:e>
                          </m:mr>
                          <m:mr>
                            <m:e>
                              <m:r>
                                <w:rPr>
                                  <w:rFonts w:ascii="Cambria Math" w:hAnsi="Cambria Math"/>
                                  <w:sz w:val="24"/>
                                  <w:szCs w:val="24"/>
                                </w:rPr>
                                <m:t>⋯</m:t>
                              </m:r>
                            </m:e>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L, j</m:t>
                                  </m:r>
                                </m:sub>
                              </m:sSub>
                            </m:e>
                          </m:mr>
                        </m:m>
                      </m:e>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r>
                                <w:rPr>
                                  <w:rFonts w:ascii="Cambria Math" w:hAnsi="Cambria Math"/>
                                  <w:sz w:val="24"/>
                                  <w:szCs w:val="24"/>
                                </w:rPr>
                                <m:t>⋮</m:t>
                              </m:r>
                            </m:e>
                          </m:mr>
                          <m:mr>
                            <m:e>
                              <m:r>
                                <w:rPr>
                                  <w:rFonts w:ascii="Cambria Math" w:hAnsi="Cambria Math"/>
                                  <w:sz w:val="24"/>
                                  <w:szCs w:val="24"/>
                                </w:rPr>
                                <m:t>⋯</m:t>
                              </m:r>
                            </m:e>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L, 20</m:t>
                                  </m:r>
                                </m:sub>
                              </m:sSub>
                            </m:e>
                          </m:mr>
                        </m:m>
                      </m:e>
                    </m:mr>
                  </m:m>
                </m:e>
              </m:d>
              <w:bookmarkEnd w:id="8"/>
              <m:r>
                <w:rPr>
                  <w:rFonts w:ascii="Cambria Math" w:hAnsi="Cambria Math"/>
                  <w:sz w:val="24"/>
                  <w:szCs w:val="24"/>
                </w:rPr>
                <m:t>#</m:t>
              </m:r>
              <m:d>
                <m:dPr>
                  <m:ctrlPr>
                    <w:rPr>
                      <w:rFonts w:ascii="Cambria Math" w:hAnsi="Cambria Math" w:cs="Times New Roman"/>
                    </w:rPr>
                  </m:ctrlPr>
                </m:dPr>
                <m:e>
                  <m:r>
                    <w:rPr>
                      <w:rFonts w:ascii="Cambria Math" w:hAnsi="Cambria Math" w:cs="Times New Roman"/>
                    </w:rPr>
                    <m:t>1</m:t>
                  </m:r>
                </m:e>
              </m:d>
            </m:e>
          </m:eqArr>
        </m:oMath>
      </m:oMathPara>
    </w:p>
    <w:p w:rsidR="00CD5CA4" w:rsidRDefault="00CD5CA4" w:rsidP="00CD5CA4">
      <w:pPr>
        <w:pStyle w:val="10"/>
        <w:contextualSpacing w:val="0"/>
        <w:rPr>
          <w:rFonts w:ascii="Times New Roman" w:eastAsiaTheme="minorEastAsia" w:hAnsi="Times New Roman" w:cs="Times New Roman"/>
          <w:sz w:val="24"/>
          <w:szCs w:val="24"/>
        </w:rPr>
      </w:pPr>
      <w:r>
        <w:rPr>
          <w:rFonts w:ascii="Times New Roman" w:hAnsi="Times New Roman" w:cs="Times New Roman"/>
          <w:sz w:val="24"/>
          <w:lang w:eastAsia="zh-CN"/>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 j</m:t>
            </m:r>
          </m:sub>
        </m:sSub>
      </m:oMath>
      <w:r w:rsidRPr="00E72488">
        <w:rPr>
          <w:rFonts w:ascii="Times New Roman" w:hAnsi="Times New Roman" w:cs="Times New Roman"/>
          <w:sz w:val="24"/>
          <w:szCs w:val="24"/>
        </w:rPr>
        <w:t xml:space="preserve"> represents the score of the amino acid mutation in the </w:t>
      </w:r>
      <w:r w:rsidRPr="00E72488">
        <w:rPr>
          <w:rFonts w:ascii="Times New Roman" w:hAnsi="Times New Roman" w:cs="Times New Roman"/>
          <w:i/>
          <w:sz w:val="24"/>
          <w:szCs w:val="24"/>
        </w:rPr>
        <w:t>i</w:t>
      </w:r>
      <w:r w:rsidRPr="00E72488">
        <w:rPr>
          <w:rFonts w:ascii="Times New Roman" w:hAnsi="Times New Roman" w:cs="Times New Roman"/>
          <w:sz w:val="24"/>
          <w:szCs w:val="24"/>
        </w:rPr>
        <w:t xml:space="preserve">-th position of the sequence to form the amino acid type </w:t>
      </w:r>
      <w:r w:rsidRPr="00E72488">
        <w:rPr>
          <w:rFonts w:ascii="Times New Roman" w:hAnsi="Times New Roman" w:cs="Times New Roman"/>
          <w:i/>
          <w:sz w:val="24"/>
          <w:szCs w:val="24"/>
        </w:rPr>
        <w:t>j</w:t>
      </w:r>
      <w:r w:rsidRPr="00E72488">
        <w:rPr>
          <w:rFonts w:ascii="Times New Roman" w:hAnsi="Times New Roman" w:cs="Times New Roman"/>
          <w:sz w:val="24"/>
          <w:szCs w:val="24"/>
        </w:rPr>
        <w:t xml:space="preserve"> during evolution.</w:t>
      </w:r>
      <w:r>
        <w:rPr>
          <w:rFonts w:ascii="Times New Roman" w:hAnsi="Times New Roman" w:cs="Times New Roman"/>
          <w:sz w:val="24"/>
          <w:szCs w:val="24"/>
        </w:rPr>
        <w:t xml:space="preserve"> First, </w:t>
      </w:r>
      <w:r w:rsidRPr="00F81A76">
        <w:rPr>
          <w:rFonts w:ascii="Times New Roman" w:hAnsi="Times New Roman" w:cs="Times New Roman"/>
          <w:sz w:val="24"/>
          <w:szCs w:val="24"/>
        </w:rPr>
        <w:t>we standardize every element in the original matrix</w:t>
      </w:r>
      <w:r w:rsidRPr="00F81A76">
        <w:rPr>
          <w:rFonts w:ascii="Times New Roman" w:eastAsiaTheme="minorEastAsia" w:hAnsi="Times New Roman" w:cs="Times New Roman"/>
          <w:sz w:val="24"/>
          <w:szCs w:val="24"/>
        </w:rPr>
        <w:t xml:space="preserve"> as follows</w:t>
      </w:r>
      <w:r>
        <w:rPr>
          <w:rFonts w:ascii="Times New Roman" w:eastAsiaTheme="minorEastAsia" w:hAnsi="Times New Roman" w:cs="Times New Roman"/>
          <w:sz w:val="24"/>
          <w:szCs w:val="24"/>
        </w:rPr>
        <w:t>:</w:t>
      </w:r>
    </w:p>
    <w:p w:rsidR="00CD5CA4" w:rsidRPr="00ED4EFC" w:rsidRDefault="005B4A2E" w:rsidP="00CD5CA4">
      <w:pPr>
        <w:pStyle w:val="10"/>
        <w:contextualSpacing w:val="0"/>
        <w:rPr>
          <w:rFonts w:ascii="Times New Roman" w:hAnsi="Times New Roman" w:cs="Times New Roman"/>
          <w:sz w:val="24"/>
          <w:szCs w:val="24"/>
        </w:rPr>
      </w:pPr>
      <m:oMathPara>
        <m:oMath>
          <m:eqArr>
            <m:eqArrPr>
              <m:maxDist m:val="1"/>
              <m:ctrlPr>
                <w:rPr>
                  <w:rFonts w:ascii="Cambria Math" w:hAnsi="Cambria Math" w:cs="Times New Roman"/>
                  <w:sz w:val="24"/>
                  <w:szCs w:val="24"/>
                  <w:lang w:eastAsia="zh-CN"/>
                </w:rPr>
              </m:ctrlPr>
            </m:eqArrPr>
            <m:e>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i, j</m:t>
                  </m:r>
                </m:sub>
                <m:sup>
                  <m:r>
                    <w:rPr>
                      <w:rFonts w:ascii="Cambria Math" w:hAnsi="Cambria Math" w:cs="Times New Roman"/>
                      <w:sz w:val="24"/>
                      <w:szCs w:val="24"/>
                    </w:rPr>
                    <m:t>1</m:t>
                  </m:r>
                </m:sup>
              </m:sSub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 j</m:t>
                      </m:r>
                    </m:sub>
                  </m:sSub>
                  <m:r>
                    <w:rPr>
                      <w:rFonts w:ascii="Cambria Math" w:hAnsi="Cambria Math" w:cs="Times New Roman"/>
                      <w:sz w:val="24"/>
                      <w:szCs w:val="24"/>
                    </w:rPr>
                    <m:t xml:space="preserve"> - </m:t>
                  </m:r>
                  <m:bar>
                    <m:barPr>
                      <m:pos m:val="top"/>
                      <m:ctrlPr>
                        <w:rPr>
                          <w:rFonts w:ascii="Cambria Math" w:hAnsi="Cambria Math" w:cs="Times New Roman"/>
                          <w:i/>
                          <w:sz w:val="24"/>
                          <w:szCs w:val="24"/>
                        </w:rPr>
                      </m:ctrlPr>
                    </m:bar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e>
                  </m:bar>
                </m:num>
                <m:den>
                  <m:r>
                    <w:rPr>
                      <w:rFonts w:ascii="Cambria Math" w:hAnsi="Cambria Math" w:cs="Times New Roman"/>
                      <w:sz w:val="24"/>
                      <w:szCs w:val="24"/>
                    </w:rPr>
                    <m:t>SD</m:t>
                  </m:r>
                  <m:d>
                    <m:dPr>
                      <m:ctrlPr>
                        <w:rPr>
                          <w:rFonts w:ascii="Cambria Math" w:hAnsi="Cambria Math" w:cs="Times New Roman"/>
                          <w:i/>
                          <w:sz w:val="24"/>
                          <w:szCs w:val="24"/>
                        </w:rPr>
                      </m:ctrlPr>
                    </m:dPr>
                    <m:e>
                      <m:bar>
                        <m:barPr>
                          <m:pos m:val="top"/>
                          <m:ctrlPr>
                            <w:rPr>
                              <w:rFonts w:ascii="Cambria Math" w:hAnsi="Cambria Math" w:cs="Times New Roman"/>
                              <w:i/>
                              <w:sz w:val="24"/>
                              <w:szCs w:val="24"/>
                            </w:rPr>
                          </m:ctrlPr>
                        </m:bar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e>
                      </m:bar>
                    </m:e>
                  </m:d>
                </m:den>
              </m:f>
              <m: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2</m:t>
                  </m:r>
                </m:e>
              </m:d>
              <m:ctrlPr>
                <w:rPr>
                  <w:rFonts w:ascii="Cambria Math" w:hAnsi="Cambria Math" w:cs="Times New Roman"/>
                  <w:i/>
                  <w:sz w:val="24"/>
                  <w:szCs w:val="24"/>
                </w:rPr>
              </m:ctrlPr>
            </m:e>
          </m:eqArr>
        </m:oMath>
      </m:oMathPara>
    </w:p>
    <w:p w:rsidR="00CD5CA4" w:rsidRDefault="00CD5CA4" w:rsidP="00CD5CA4">
      <w:pPr>
        <w:pStyle w:val="10"/>
        <w:contextualSpacing w:val="0"/>
        <w:rPr>
          <w:rFonts w:ascii="Times New Roman" w:hAnsi="Times New Roman" w:cs="Times New Roman"/>
          <w:sz w:val="24"/>
          <w:szCs w:val="24"/>
        </w:rPr>
      </w:pPr>
      <w:r w:rsidRPr="00F81A76">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 j</m:t>
            </m:r>
          </m:sub>
        </m:sSub>
      </m:oMath>
      <w:r w:rsidRPr="00F81A76">
        <w:rPr>
          <w:rFonts w:ascii="Times New Roman" w:hAnsi="Times New Roman" w:cs="Times New Roman"/>
          <w:sz w:val="24"/>
          <w:szCs w:val="24"/>
        </w:rPr>
        <w:t xml:space="preserve"> represents the original values of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PSSM</m:t>
            </m:r>
          </m:sub>
        </m:sSub>
      </m:oMath>
      <w:r w:rsidRPr="00F81A76">
        <w:rPr>
          <w:rFonts w:ascii="Times New Roman" w:hAnsi="Times New Roman" w:cs="Times New Roman"/>
          <w:sz w:val="24"/>
          <w:szCs w:val="24"/>
        </w:rPr>
        <w:t xml:space="preserve">, and </w:t>
      </w:r>
      <m:oMath>
        <m:bar>
          <m:barPr>
            <m:pos m:val="top"/>
            <m:ctrlPr>
              <w:rPr>
                <w:rFonts w:ascii="Cambria Math" w:hAnsi="Cambria Math" w:cs="Times New Roman"/>
                <w:i/>
                <w:sz w:val="24"/>
                <w:szCs w:val="24"/>
              </w:rPr>
            </m:ctrlPr>
          </m:bar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e>
        </m:bar>
      </m:oMath>
      <w:r w:rsidRPr="00F81A76">
        <w:rPr>
          <w:rFonts w:ascii="Times New Roman" w:hAnsi="Times New Roman" w:cs="Times New Roman"/>
          <w:sz w:val="24"/>
          <w:szCs w:val="24"/>
        </w:rPr>
        <w:t xml:space="preserve"> and </w:t>
      </w:r>
      <m:oMath>
        <m:r>
          <w:rPr>
            <w:rFonts w:ascii="Cambria Math" w:hAnsi="Cambria Math" w:cs="Times New Roman"/>
            <w:sz w:val="24"/>
            <w:szCs w:val="24"/>
          </w:rPr>
          <m:t>SD(</m:t>
        </m:r>
        <m:bar>
          <m:barPr>
            <m:pos m:val="top"/>
            <m:ctrlPr>
              <w:rPr>
                <w:rFonts w:ascii="Cambria Math" w:hAnsi="Cambria Math" w:cs="Times New Roman"/>
                <w:i/>
                <w:sz w:val="24"/>
                <w:szCs w:val="24"/>
              </w:rPr>
            </m:ctrlPr>
          </m:bar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e>
        </m:bar>
        <m:r>
          <w:rPr>
            <w:rFonts w:ascii="Cambria Math" w:hAnsi="Cambria Math" w:cs="Times New Roman"/>
            <w:sz w:val="24"/>
            <w:szCs w:val="24"/>
          </w:rPr>
          <m:t>)</m:t>
        </m:r>
      </m:oMath>
      <w:r w:rsidRPr="00F81A76">
        <w:rPr>
          <w:rFonts w:ascii="Times New Roman" w:hAnsi="Times New Roman" w:cs="Times New Roman"/>
          <w:sz w:val="24"/>
          <w:szCs w:val="24"/>
        </w:rPr>
        <w:t xml:space="preserve"> represent the average and the standard deviation of the values in the </w:t>
      </w:r>
      <w:r w:rsidRPr="00F81A76">
        <w:rPr>
          <w:rFonts w:ascii="Times New Roman" w:hAnsi="Times New Roman" w:cs="Times New Roman"/>
          <w:i/>
          <w:sz w:val="24"/>
          <w:szCs w:val="24"/>
        </w:rPr>
        <w:t>i</w:t>
      </w:r>
      <w:r w:rsidRPr="00F81A76">
        <w:rPr>
          <w:rFonts w:ascii="Times New Roman" w:hAnsi="Times New Roman" w:cs="Times New Roman"/>
          <w:sz w:val="24"/>
          <w:szCs w:val="24"/>
        </w:rPr>
        <w:t xml:space="preserve">-th row of the matrix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PSSM</m:t>
            </m:r>
          </m:sub>
        </m:sSub>
      </m:oMath>
      <w:r w:rsidRPr="00F81A76">
        <w:rPr>
          <w:rFonts w:ascii="Times New Roman" w:hAnsi="Times New Roman" w:cs="Times New Roman"/>
          <w:sz w:val="24"/>
          <w:szCs w:val="24"/>
        </w:rPr>
        <w:t xml:space="preserve">, respectively. Therefore, the matrix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PSSM</m:t>
            </m:r>
          </m:sub>
        </m:sSub>
      </m:oMath>
      <w:r w:rsidRPr="00F81A76">
        <w:rPr>
          <w:rFonts w:ascii="Times New Roman" w:hAnsi="Times New Roman" w:cs="Times New Roman"/>
          <w:sz w:val="24"/>
          <w:szCs w:val="24"/>
        </w:rPr>
        <w:t xml:space="preserve"> is converted into </w:t>
      </w:r>
      <m:oMath>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PSSM</m:t>
            </m:r>
          </m:sub>
          <m:sup>
            <m:r>
              <w:rPr>
                <w:rFonts w:ascii="Cambria Math" w:hAnsi="Cambria Math" w:cs="Times New Roman"/>
                <w:sz w:val="24"/>
                <w:szCs w:val="24"/>
              </w:rPr>
              <m:t>1</m:t>
            </m:r>
          </m:sup>
        </m:sSubSup>
      </m:oMath>
      <w:r w:rsidRPr="00F81A76">
        <w:rPr>
          <w:rFonts w:ascii="Times New Roman" w:hAnsi="Times New Roman" w:cs="Times New Roman"/>
          <w:sz w:val="24"/>
          <w:szCs w:val="24"/>
        </w:rPr>
        <w:t>:</w:t>
      </w:r>
    </w:p>
    <w:p w:rsidR="00CD5CA4" w:rsidRDefault="00CD5CA4" w:rsidP="00CD5CA4">
      <w:pPr>
        <w:pStyle w:val="10"/>
        <w:contextualSpacing w:val="0"/>
        <w:rPr>
          <w:rFonts w:ascii="Times New Roman" w:hAnsi="Times New Roman" w:cs="Times New Roman"/>
          <w:sz w:val="24"/>
          <w:szCs w:val="24"/>
        </w:rPr>
      </w:pPr>
    </w:p>
    <w:p w:rsidR="00CD5CA4" w:rsidRPr="00655DDC" w:rsidRDefault="005B4A2E" w:rsidP="00CD5CA4">
      <w:pPr>
        <w:pStyle w:val="10"/>
        <w:tabs>
          <w:tab w:val="right" w:pos="9356"/>
        </w:tabs>
        <w:contextualSpacing w:val="0"/>
        <w:rPr>
          <w:rFonts w:ascii="Times New Roman" w:hAnsi="Times New Roman" w:cs="Times New Roman"/>
          <w:sz w:val="24"/>
          <w:szCs w:val="24"/>
        </w:rPr>
      </w:pPr>
      <m:oMathPara>
        <m:oMath>
          <m:eqArr>
            <m:eqArrPr>
              <m:maxDist m:val="1"/>
              <m:ctrlPr>
                <w:rPr>
                  <w:rFonts w:ascii="Cambria Math" w:hAnsi="Cambria Math" w:cs="Times New Roman"/>
                  <w:sz w:val="24"/>
                  <w:szCs w:val="24"/>
                  <w:lang w:eastAsia="zh-CN"/>
                </w:rPr>
              </m:ctrlPr>
            </m:eqArrPr>
            <m:e>
              <m:sSubSup>
                <m:sSubSupPr>
                  <m:ctrlPr>
                    <w:rPr>
                      <w:rFonts w:ascii="Cambria Math" w:hAnsi="Cambria Math"/>
                      <w:sz w:val="24"/>
                      <w:szCs w:val="24"/>
                    </w:rPr>
                  </m:ctrlPr>
                </m:sSubSupPr>
                <m:e>
                  <m:r>
                    <w:rPr>
                      <w:rFonts w:ascii="Cambria Math" w:hAnsi="Cambria Math"/>
                      <w:sz w:val="24"/>
                      <w:szCs w:val="24"/>
                    </w:rPr>
                    <m:t>P</m:t>
                  </m:r>
                </m:e>
                <m:sub>
                  <m:r>
                    <w:rPr>
                      <w:rFonts w:ascii="Cambria Math" w:hAnsi="Cambria Math"/>
                      <w:sz w:val="24"/>
                      <w:szCs w:val="24"/>
                    </w:rPr>
                    <m:t>PSSM</m:t>
                  </m:r>
                </m:sub>
                <m:sup>
                  <m:r>
                    <w:rPr>
                      <w:rFonts w:ascii="Cambria Math" w:hAnsi="Cambria Math"/>
                      <w:sz w:val="24"/>
                      <w:szCs w:val="24"/>
                    </w:rPr>
                    <m:t>1</m:t>
                  </m:r>
                </m:sup>
              </m:sSubSup>
              <m:r>
                <w:rPr>
                  <w:rFonts w:ascii="Cambria Math" w:hAnsi="Cambria Math"/>
                  <w:sz w:val="24"/>
                  <w:szCs w:val="24"/>
                </w:rPr>
                <m:t>=</m:t>
              </m:r>
              <m:d>
                <m:dPr>
                  <m:begChr m:val="["/>
                  <m:endChr m:val="]"/>
                  <m:ctrlPr>
                    <w:rPr>
                      <w:rFonts w:ascii="Cambria Math" w:hAnsi="Cambria Math"/>
                      <w:sz w:val="24"/>
                      <w:szCs w:val="24"/>
                    </w:rPr>
                  </m:ctrlPr>
                </m:dPr>
                <m:e>
                  <m:m>
                    <m:mPr>
                      <m:mcs>
                        <m:mc>
                          <m:mcPr>
                            <m:count m:val="3"/>
                            <m:mcJc m:val="center"/>
                          </m:mcPr>
                        </m:mc>
                      </m:mcs>
                      <m:ctrlPr>
                        <w:rPr>
                          <w:rFonts w:ascii="Cambria Math" w:hAnsi="Cambria Math"/>
                          <w:i/>
                          <w:sz w:val="24"/>
                          <w:szCs w:val="24"/>
                        </w:rPr>
                      </m:ctrlPr>
                    </m:mPr>
                    <m:mr>
                      <m:e>
                        <m:m>
                          <m:mPr>
                            <m:mcs>
                              <m:mc>
                                <m:mcPr>
                                  <m:count m:val="2"/>
                                  <m:mcJc m:val="center"/>
                                </m:mcPr>
                              </m:mc>
                            </m:mcs>
                            <m:ctrlPr>
                              <w:rPr>
                                <w:rFonts w:ascii="Cambria Math" w:hAnsi="Cambria Math"/>
                                <w:i/>
                                <w:sz w:val="24"/>
                                <w:szCs w:val="24"/>
                              </w:rPr>
                            </m:ctrlPr>
                          </m:mPr>
                          <m:mr>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1, 1</m:t>
                                  </m:r>
                                </m:sub>
                                <m:sup>
                                  <m:r>
                                    <w:rPr>
                                      <w:rFonts w:ascii="Cambria Math" w:hAnsi="Cambria Math"/>
                                      <w:sz w:val="24"/>
                                      <w:szCs w:val="24"/>
                                    </w:rPr>
                                    <m:t>1</m:t>
                                  </m:r>
                                </m:sup>
                              </m:sSubSup>
                            </m:e>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1, 2</m:t>
                                  </m:r>
                                </m:sub>
                                <m:sup>
                                  <m:r>
                                    <w:rPr>
                                      <w:rFonts w:ascii="Cambria Math" w:hAnsi="Cambria Math"/>
                                      <w:sz w:val="24"/>
                                      <w:szCs w:val="24"/>
                                    </w:rPr>
                                    <m:t>1</m:t>
                                  </m:r>
                                </m:sup>
                              </m:sSubSup>
                            </m:e>
                          </m:mr>
                          <m:mr>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2, 1</m:t>
                                  </m:r>
                                </m:sub>
                                <m:sup>
                                  <m:r>
                                    <w:rPr>
                                      <w:rFonts w:ascii="Cambria Math" w:hAnsi="Cambria Math"/>
                                      <w:sz w:val="24"/>
                                      <w:szCs w:val="24"/>
                                    </w:rPr>
                                    <m:t>1</m:t>
                                  </m:r>
                                </m:sup>
                              </m:sSubSup>
                            </m:e>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2, 2</m:t>
                                  </m:r>
                                </m:sub>
                                <m:sup>
                                  <m:r>
                                    <w:rPr>
                                      <w:rFonts w:ascii="Cambria Math" w:hAnsi="Cambria Math"/>
                                      <w:sz w:val="24"/>
                                      <w:szCs w:val="24"/>
                                    </w:rPr>
                                    <m:t>1</m:t>
                                  </m:r>
                                </m:sup>
                              </m:sSubSup>
                            </m:e>
                          </m:mr>
                        </m:m>
                      </m:e>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 j</m:t>
                                  </m:r>
                                </m:sub>
                                <m:sup>
                                  <m:r>
                                    <w:rPr>
                                      <w:rFonts w:ascii="Cambria Math" w:hAnsi="Cambria Math"/>
                                      <w:sz w:val="24"/>
                                      <w:szCs w:val="24"/>
                                    </w:rPr>
                                    <m:t>1</m:t>
                                  </m:r>
                                </m:sup>
                              </m:sSubSup>
                            </m:e>
                          </m:mr>
                          <m:mr>
                            <m:e>
                              <m:r>
                                <w:rPr>
                                  <w:rFonts w:ascii="Cambria Math" w:hAnsi="Cambria Math"/>
                                  <w:sz w:val="24"/>
                                  <w:szCs w:val="24"/>
                                </w:rPr>
                                <m:t>⋯</m:t>
                              </m:r>
                            </m:e>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 j</m:t>
                                  </m:r>
                                </m:sub>
                                <m:sup>
                                  <m:r>
                                    <w:rPr>
                                      <w:rFonts w:ascii="Cambria Math" w:hAnsi="Cambria Math"/>
                                      <w:sz w:val="24"/>
                                      <w:szCs w:val="24"/>
                                    </w:rPr>
                                    <m:t>1</m:t>
                                  </m:r>
                                </m:sup>
                              </m:sSubSup>
                            </m:e>
                          </m:mr>
                        </m:m>
                      </m:e>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1, 20</m:t>
                                  </m:r>
                                </m:sub>
                                <m:sup>
                                  <m:r>
                                    <w:rPr>
                                      <w:rFonts w:ascii="Cambria Math" w:hAnsi="Cambria Math"/>
                                      <w:sz w:val="24"/>
                                      <w:szCs w:val="24"/>
                                    </w:rPr>
                                    <m:t>1</m:t>
                                  </m:r>
                                </m:sup>
                              </m:sSubSup>
                            </m:e>
                          </m:mr>
                          <m:mr>
                            <m:e>
                              <m:r>
                                <w:rPr>
                                  <w:rFonts w:ascii="Cambria Math" w:hAnsi="Cambria Math"/>
                                  <w:sz w:val="24"/>
                                  <w:szCs w:val="24"/>
                                </w:rPr>
                                <m:t>⋯</m:t>
                              </m:r>
                            </m:e>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2, 20</m:t>
                                  </m:r>
                                </m:sub>
                                <m:sup>
                                  <m:r>
                                    <w:rPr>
                                      <w:rFonts w:ascii="Cambria Math" w:hAnsi="Cambria Math"/>
                                      <w:sz w:val="24"/>
                                      <w:szCs w:val="24"/>
                                    </w:rPr>
                                    <m:t>1</m:t>
                                  </m:r>
                                </m:sup>
                              </m:sSubSup>
                            </m:e>
                          </m:mr>
                        </m:m>
                      </m:e>
                    </m:mr>
                    <m:mr>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r>
                                <w:rPr>
                                  <w:rFonts w:ascii="Cambria Math" w:hAnsi="Cambria Math"/>
                                  <w:sz w:val="24"/>
                                  <w:szCs w:val="24"/>
                                </w:rPr>
                                <m:t>⋮</m:t>
                              </m:r>
                            </m:e>
                          </m:mr>
                          <m:mr>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i, 1</m:t>
                                  </m:r>
                                </m:sub>
                                <m:sup>
                                  <m:r>
                                    <w:rPr>
                                      <w:rFonts w:ascii="Cambria Math" w:hAnsi="Cambria Math"/>
                                      <w:sz w:val="24"/>
                                      <w:szCs w:val="24"/>
                                    </w:rPr>
                                    <m:t>1</m:t>
                                  </m:r>
                                </m:sup>
                              </m:sSubSup>
                            </m:e>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i, 2</m:t>
                                  </m:r>
                                </m:sub>
                                <m:sup>
                                  <m:r>
                                    <w:rPr>
                                      <w:rFonts w:ascii="Cambria Math" w:hAnsi="Cambria Math"/>
                                      <w:sz w:val="24"/>
                                      <w:szCs w:val="24"/>
                                    </w:rPr>
                                    <m:t>1</m:t>
                                  </m:r>
                                </m:sup>
                              </m:sSubSup>
                            </m:e>
                          </m:mr>
                        </m:m>
                      </m:e>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r>
                                <w:rPr>
                                  <w:rFonts w:ascii="Cambria Math" w:hAnsi="Cambria Math"/>
                                  <w:sz w:val="24"/>
                                  <w:szCs w:val="24"/>
                                </w:rPr>
                                <m:t>⋮</m:t>
                              </m:r>
                            </m:e>
                          </m:mr>
                          <m:mr>
                            <m:e>
                              <m:r>
                                <w:rPr>
                                  <w:rFonts w:ascii="Cambria Math" w:hAnsi="Cambria Math"/>
                                  <w:sz w:val="24"/>
                                  <w:szCs w:val="24"/>
                                </w:rPr>
                                <m:t>⋯</m:t>
                              </m:r>
                            </m:e>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i, j</m:t>
                                  </m:r>
                                </m:sub>
                                <m:sup>
                                  <m:r>
                                    <w:rPr>
                                      <w:rFonts w:ascii="Cambria Math" w:hAnsi="Cambria Math"/>
                                      <w:sz w:val="24"/>
                                      <w:szCs w:val="24"/>
                                    </w:rPr>
                                    <m:t>1</m:t>
                                  </m:r>
                                </m:sup>
                              </m:sSubSup>
                            </m:e>
                          </m:mr>
                        </m:m>
                      </m:e>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r>
                                <w:rPr>
                                  <w:rFonts w:ascii="Cambria Math" w:hAnsi="Cambria Math"/>
                                  <w:sz w:val="24"/>
                                  <w:szCs w:val="24"/>
                                </w:rPr>
                                <m:t>⋮</m:t>
                              </m:r>
                            </m:e>
                          </m:mr>
                          <m:mr>
                            <m:e>
                              <m:r>
                                <w:rPr>
                                  <w:rFonts w:ascii="Cambria Math" w:hAnsi="Cambria Math"/>
                                  <w:sz w:val="24"/>
                                  <w:szCs w:val="24"/>
                                </w:rPr>
                                <m:t>⋯</m:t>
                              </m:r>
                            </m:e>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i, 20</m:t>
                                  </m:r>
                                </m:sub>
                                <m:sup>
                                  <m:r>
                                    <w:rPr>
                                      <w:rFonts w:ascii="Cambria Math" w:hAnsi="Cambria Math"/>
                                      <w:sz w:val="24"/>
                                      <w:szCs w:val="24"/>
                                    </w:rPr>
                                    <m:t>1</m:t>
                                  </m:r>
                                </m:sup>
                              </m:sSubSup>
                            </m:e>
                          </m:mr>
                        </m:m>
                      </m:e>
                    </m:mr>
                    <m:mr>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r>
                                <w:rPr>
                                  <w:rFonts w:ascii="Cambria Math" w:hAnsi="Cambria Math"/>
                                  <w:sz w:val="24"/>
                                  <w:szCs w:val="24"/>
                                </w:rPr>
                                <m:t>⋮</m:t>
                              </m:r>
                            </m:e>
                          </m:mr>
                          <m:mr>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L, 1</m:t>
                                  </m:r>
                                </m:sub>
                                <m:sup>
                                  <m:r>
                                    <w:rPr>
                                      <w:rFonts w:ascii="Cambria Math" w:hAnsi="Cambria Math"/>
                                      <w:sz w:val="24"/>
                                      <w:szCs w:val="24"/>
                                    </w:rPr>
                                    <m:t>1</m:t>
                                  </m:r>
                                </m:sup>
                              </m:sSubSup>
                            </m:e>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L, 2</m:t>
                                  </m:r>
                                </m:sub>
                                <m:sup>
                                  <m:r>
                                    <w:rPr>
                                      <w:rFonts w:ascii="Cambria Math" w:hAnsi="Cambria Math"/>
                                      <w:sz w:val="24"/>
                                      <w:szCs w:val="24"/>
                                    </w:rPr>
                                    <m:t>1</m:t>
                                  </m:r>
                                </m:sup>
                              </m:sSubSup>
                            </m:e>
                          </m:mr>
                        </m:m>
                      </m:e>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r>
                                <w:rPr>
                                  <w:rFonts w:ascii="Cambria Math" w:hAnsi="Cambria Math"/>
                                  <w:sz w:val="24"/>
                                  <w:szCs w:val="24"/>
                                </w:rPr>
                                <m:t>⋮</m:t>
                              </m:r>
                            </m:e>
                          </m:mr>
                          <m:mr>
                            <m:e>
                              <m:r>
                                <w:rPr>
                                  <w:rFonts w:ascii="Cambria Math" w:hAnsi="Cambria Math"/>
                                  <w:sz w:val="24"/>
                                  <w:szCs w:val="24"/>
                                </w:rPr>
                                <m:t>⋯</m:t>
                              </m:r>
                            </m:e>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L, j</m:t>
                                  </m:r>
                                </m:sub>
                                <m:sup>
                                  <m:r>
                                    <w:rPr>
                                      <w:rFonts w:ascii="Cambria Math" w:hAnsi="Cambria Math"/>
                                      <w:sz w:val="24"/>
                                      <w:szCs w:val="24"/>
                                    </w:rPr>
                                    <m:t>1</m:t>
                                  </m:r>
                                </m:sup>
                              </m:sSubSup>
                            </m:e>
                          </m:mr>
                        </m:m>
                      </m:e>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r>
                                <w:rPr>
                                  <w:rFonts w:ascii="Cambria Math" w:hAnsi="Cambria Math"/>
                                  <w:sz w:val="24"/>
                                  <w:szCs w:val="24"/>
                                </w:rPr>
                                <m:t>⋮</m:t>
                              </m:r>
                            </m:e>
                          </m:mr>
                          <m:mr>
                            <m:e>
                              <m:r>
                                <w:rPr>
                                  <w:rFonts w:ascii="Cambria Math" w:hAnsi="Cambria Math"/>
                                  <w:sz w:val="24"/>
                                  <w:szCs w:val="24"/>
                                </w:rPr>
                                <m:t>⋯</m:t>
                              </m:r>
                            </m:e>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L, 20</m:t>
                                  </m:r>
                                </m:sub>
                                <m:sup>
                                  <m:r>
                                    <w:rPr>
                                      <w:rFonts w:ascii="Cambria Math" w:hAnsi="Cambria Math"/>
                                      <w:sz w:val="24"/>
                                      <w:szCs w:val="24"/>
                                    </w:rPr>
                                    <m:t>1</m:t>
                                  </m:r>
                                </m:sup>
                              </m:sSubSup>
                            </m:e>
                          </m:mr>
                        </m:m>
                      </m:e>
                    </m:mr>
                  </m:m>
                </m:e>
              </m:d>
              <m:r>
                <w:rPr>
                  <w:rFonts w:ascii="Cambria Math" w:hAnsi="Cambria Math"/>
                  <w:sz w:val="24"/>
                  <w:szCs w:val="24"/>
                </w:rPr>
                <m:t>#</m:t>
              </m:r>
              <m:d>
                <m:dPr>
                  <m:ctrlPr>
                    <w:rPr>
                      <w:rFonts w:ascii="Cambria Math" w:hAnsi="Cambria Math" w:cs="Times New Roman"/>
                      <w:sz w:val="24"/>
                      <w:szCs w:val="24"/>
                    </w:rPr>
                  </m:ctrlPr>
                </m:dPr>
                <m:e>
                  <m:r>
                    <w:rPr>
                      <w:rFonts w:ascii="Cambria Math" w:hAnsi="Cambria Math" w:cs="Times New Roman"/>
                      <w:sz w:val="24"/>
                      <w:szCs w:val="24"/>
                    </w:rPr>
                    <m:t>3</m:t>
                  </m:r>
                </m:e>
              </m:d>
              <m:ctrlPr>
                <w:rPr>
                  <w:rFonts w:ascii="Cambria Math" w:hAnsi="Cambria Math"/>
                  <w:i/>
                  <w:sz w:val="24"/>
                  <w:szCs w:val="24"/>
                </w:rPr>
              </m:ctrlPr>
            </m:e>
          </m:eqArr>
        </m:oMath>
      </m:oMathPara>
    </w:p>
    <w:p w:rsidR="00CD5CA4" w:rsidRPr="00655DDC" w:rsidRDefault="00CD5CA4" w:rsidP="00CD5CA4">
      <w:pPr>
        <w:pStyle w:val="10"/>
        <w:tabs>
          <w:tab w:val="right" w:pos="9356"/>
        </w:tabs>
        <w:contextualSpacing w:val="0"/>
        <w:rPr>
          <w:rFonts w:ascii="Times New Roman" w:hAnsi="Times New Roman" w:cs="Times New Roman"/>
          <w:sz w:val="32"/>
          <w:szCs w:val="32"/>
          <w:lang w:eastAsia="zh-CN"/>
        </w:rPr>
      </w:pPr>
    </w:p>
    <w:p w:rsidR="00CD5CA4" w:rsidRDefault="00CD5CA4" w:rsidP="00CD5CA4">
      <w:pPr>
        <w:pStyle w:val="10"/>
        <w:contextualSpacing w:val="0"/>
        <w:rPr>
          <w:rFonts w:ascii="Times New Roman" w:hAnsi="Times New Roman" w:cs="Times New Roman"/>
          <w:sz w:val="24"/>
          <w:szCs w:val="24"/>
        </w:rPr>
      </w:pPr>
      <w:r w:rsidRPr="001619A1">
        <w:rPr>
          <w:rFonts w:ascii="Times New Roman" w:hAnsi="Times New Roman" w:cs="Times New Roman"/>
          <w:sz w:val="24"/>
          <w:szCs w:val="24"/>
        </w:rPr>
        <w:t xml:space="preserve">Then, the matrix </w:t>
      </w:r>
      <m:oMath>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PSSM</m:t>
            </m:r>
          </m:sub>
          <m:sup>
            <m:r>
              <w:rPr>
                <w:rFonts w:ascii="Cambria Math" w:hAnsi="Cambria Math" w:cs="Times New Roman"/>
                <w:sz w:val="24"/>
                <w:szCs w:val="24"/>
              </w:rPr>
              <m:t>1</m:t>
            </m:r>
          </m:sup>
        </m:sSubSup>
      </m:oMath>
      <w:r w:rsidRPr="001619A1">
        <w:rPr>
          <w:rFonts w:ascii="Times New Roman" w:hAnsi="Times New Roman" w:cs="Times New Roman"/>
          <w:sz w:val="24"/>
          <w:szCs w:val="24"/>
        </w:rPr>
        <w:t xml:space="preserve"> is compressed into a vector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20</m:t>
            </m:r>
          </m:sub>
        </m:sSub>
      </m:oMath>
      <w:r w:rsidRPr="001619A1">
        <w:rPr>
          <w:rFonts w:ascii="Times New Roman" w:hAnsi="Times New Roman" w:cs="Times New Roman"/>
          <w:sz w:val="24"/>
          <w:szCs w:val="24"/>
        </w:rPr>
        <w:t xml:space="preserve"> of length 20:</w:t>
      </w:r>
    </w:p>
    <w:p w:rsidR="00CD5CA4" w:rsidRDefault="00CD5CA4" w:rsidP="00CD5CA4">
      <w:pPr>
        <w:pStyle w:val="10"/>
        <w:tabs>
          <w:tab w:val="right" w:pos="9356"/>
        </w:tabs>
        <w:contextualSpacing w:val="0"/>
        <w:rPr>
          <w:rFonts w:ascii="Times New Roman" w:hAnsi="Times New Roman" w:cs="Times New Roman"/>
          <w:sz w:val="24"/>
          <w:szCs w:val="24"/>
        </w:rPr>
      </w:pPr>
    </w:p>
    <w:p w:rsidR="00CD5CA4" w:rsidRPr="00655DDC" w:rsidRDefault="005B4A2E" w:rsidP="00CD5CA4">
      <w:pPr>
        <w:pStyle w:val="10"/>
        <w:tabs>
          <w:tab w:val="right" w:pos="9356"/>
        </w:tabs>
        <w:contextualSpacing w:val="0"/>
        <w:rPr>
          <w:rFonts w:ascii="Times New Roman" w:hAnsi="Times New Roman" w:cs="Times New Roman"/>
          <w:sz w:val="24"/>
          <w:szCs w:val="24"/>
        </w:rPr>
      </w:pPr>
      <m:oMathPara>
        <m:oMath>
          <m:eqArr>
            <m:eqArrPr>
              <m:maxDist m:val="1"/>
              <m:ctrlPr>
                <w:rPr>
                  <w:rFonts w:ascii="Cambria Math" w:hAnsi="Cambria Math" w:cs="Times New Roman"/>
                  <w:sz w:val="24"/>
                  <w:szCs w:val="24"/>
                  <w:lang w:eastAsia="zh-CN"/>
                </w:rPr>
              </m:ctrlPr>
            </m:eqArr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20</m:t>
                  </m:r>
                </m:sub>
              </m:sSub>
              <m:r>
                <w:rPr>
                  <w:rFonts w:ascii="Cambria Math" w:hAnsi="Cambria Math"/>
                  <w:sz w:val="24"/>
                  <w:szCs w:val="24"/>
                </w:rPr>
                <m:t>=</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bar>
                          <m:barPr>
                            <m:pos m:val="top"/>
                            <m:ctrlPr>
                              <w:rPr>
                                <w:rFonts w:ascii="Cambria Math" w:hAnsi="Cambria Math"/>
                                <w:i/>
                                <w:sz w:val="24"/>
                                <w:szCs w:val="24"/>
                              </w:rPr>
                            </m:ctrlPr>
                          </m:bar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m:t>
                                </m:r>
                              </m:sub>
                            </m:sSub>
                          </m:e>
                        </m:bar>
                      </m:e>
                      <m:e>
                        <m:bar>
                          <m:barPr>
                            <m:pos m:val="top"/>
                            <m:ctrlPr>
                              <w:rPr>
                                <w:rFonts w:ascii="Cambria Math" w:hAnsi="Cambria Math"/>
                                <w:i/>
                                <w:sz w:val="24"/>
                                <w:szCs w:val="24"/>
                              </w:rPr>
                            </m:ctrlPr>
                          </m:bar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m:t>
                                </m:r>
                              </m:sub>
                            </m:sSub>
                          </m:e>
                        </m:bar>
                      </m:e>
                    </m:mr>
                  </m:m>
                  <m:r>
                    <w:rPr>
                      <w:rFonts w:ascii="Cambria Math" w:hAnsi="Cambria Math"/>
                      <w:sz w:val="24"/>
                      <w:szCs w:val="24"/>
                    </w:rPr>
                    <m:t>, ⋯,</m:t>
                  </m:r>
                  <m:m>
                    <m:mPr>
                      <m:mcs>
                        <m:mc>
                          <m:mcPr>
                            <m:count m:val="2"/>
                            <m:mcJc m:val="center"/>
                          </m:mcPr>
                        </m:mc>
                      </m:mcs>
                      <m:ctrlPr>
                        <w:rPr>
                          <w:rFonts w:ascii="Cambria Math" w:hAnsi="Cambria Math"/>
                          <w:i/>
                          <w:sz w:val="24"/>
                          <w:szCs w:val="24"/>
                        </w:rPr>
                      </m:ctrlPr>
                    </m:mPr>
                    <m:mr>
                      <m:e>
                        <m:bar>
                          <m:barPr>
                            <m:pos m:val="top"/>
                            <m:ctrlPr>
                              <w:rPr>
                                <w:rFonts w:ascii="Cambria Math" w:hAnsi="Cambria Math"/>
                                <w:i/>
                                <w:sz w:val="24"/>
                                <w:szCs w:val="24"/>
                              </w:rPr>
                            </m:ctrlPr>
                          </m:bar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19</m:t>
                                </m:r>
                              </m:sub>
                            </m:sSub>
                          </m:e>
                        </m:bar>
                      </m:e>
                      <m:e>
                        <m:bar>
                          <m:barPr>
                            <m:pos m:val="top"/>
                            <m:ctrlPr>
                              <w:rPr>
                                <w:rFonts w:ascii="Cambria Math" w:hAnsi="Cambria Math"/>
                                <w:i/>
                                <w:sz w:val="24"/>
                                <w:szCs w:val="24"/>
                              </w:rPr>
                            </m:ctrlPr>
                          </m:bar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20</m:t>
                                </m:r>
                              </m:sub>
                            </m:sSub>
                          </m:e>
                        </m:bar>
                      </m:e>
                    </m:mr>
                  </m:m>
                </m:e>
              </m:d>
              <m:r>
                <w:rPr>
                  <w:rFonts w:ascii="Cambria Math" w:hAnsi="Cambria Math"/>
                  <w:sz w:val="24"/>
                  <w:szCs w:val="24"/>
                </w:rPr>
                <m:t>#</m:t>
              </m:r>
              <m:d>
                <m:dPr>
                  <m:ctrlPr>
                    <w:rPr>
                      <w:rFonts w:ascii="Cambria Math" w:hAnsi="Cambria Math" w:cs="Times New Roman"/>
                      <w:sz w:val="24"/>
                      <w:szCs w:val="24"/>
                    </w:rPr>
                  </m:ctrlPr>
                </m:dPr>
                <m:e>
                  <m:r>
                    <w:rPr>
                      <w:rFonts w:ascii="Cambria Math" w:hAnsi="Cambria Math" w:cs="Times New Roman"/>
                      <w:sz w:val="24"/>
                      <w:szCs w:val="24"/>
                    </w:rPr>
                    <m:t>4</m:t>
                  </m:r>
                </m:e>
              </m:d>
              <m:ctrlPr>
                <w:rPr>
                  <w:rFonts w:ascii="Cambria Math" w:hAnsi="Cambria Math"/>
                  <w:i/>
                  <w:sz w:val="24"/>
                  <w:szCs w:val="24"/>
                </w:rPr>
              </m:ctrlPr>
            </m:e>
          </m:eqArr>
        </m:oMath>
      </m:oMathPara>
    </w:p>
    <w:p w:rsidR="00CD5CA4" w:rsidRDefault="00CD5CA4" w:rsidP="00CD5CA4">
      <w:pPr>
        <w:pStyle w:val="10"/>
        <w:contextualSpacing w:val="0"/>
        <w:rPr>
          <w:rFonts w:ascii="Times New Roman" w:hAnsi="Times New Roman" w:cs="Times New Roman"/>
          <w:sz w:val="24"/>
          <w:szCs w:val="24"/>
          <w:lang w:eastAsia="zh-CN"/>
        </w:rPr>
      </w:pPr>
    </w:p>
    <w:p w:rsidR="00CD5CA4" w:rsidRDefault="00CD5CA4" w:rsidP="00CD5CA4">
      <w:pPr>
        <w:pStyle w:val="10"/>
        <w:contextualSpacing w:val="0"/>
        <w:rPr>
          <w:rFonts w:ascii="Times New Roman" w:hAnsi="Times New Roman" w:cs="Times New Roman"/>
          <w:sz w:val="24"/>
          <w:szCs w:val="24"/>
          <w:lang w:eastAsia="zh-CN"/>
        </w:rPr>
      </w:pPr>
      <w:r>
        <w:rPr>
          <w:rFonts w:ascii="Times New Roman" w:hAnsi="Times New Roman" w:cs="Times New Roman"/>
          <w:sz w:val="24"/>
          <w:szCs w:val="24"/>
          <w:lang w:eastAsia="zh-CN"/>
        </w:rPr>
        <w:t>where</w:t>
      </w:r>
    </w:p>
    <w:p w:rsidR="00CD5CA4" w:rsidRDefault="00CD5CA4" w:rsidP="00CD5CA4">
      <w:pPr>
        <w:pStyle w:val="10"/>
        <w:contextualSpacing w:val="0"/>
        <w:rPr>
          <w:rFonts w:ascii="Times New Roman" w:hAnsi="Times New Roman" w:cs="Times New Roman"/>
          <w:sz w:val="24"/>
          <w:szCs w:val="24"/>
        </w:rPr>
      </w:pPr>
    </w:p>
    <w:p w:rsidR="00CD5CA4" w:rsidRPr="00655DDC" w:rsidRDefault="005B4A2E" w:rsidP="00CD5CA4">
      <w:pPr>
        <w:pStyle w:val="10"/>
        <w:contextualSpacing w:val="0"/>
        <w:rPr>
          <w:rFonts w:ascii="Times New Roman" w:hAnsi="Times New Roman" w:cs="Times New Roman"/>
          <w:sz w:val="24"/>
          <w:szCs w:val="24"/>
        </w:rPr>
      </w:pPr>
      <m:oMathPara>
        <m:oMath>
          <m:eqArr>
            <m:eqArrPr>
              <m:maxDist m:val="1"/>
              <m:ctrlPr>
                <w:rPr>
                  <w:rFonts w:ascii="Cambria Math" w:hAnsi="Cambria Math"/>
                  <w:i/>
                  <w:sz w:val="24"/>
                  <w:szCs w:val="24"/>
                  <w:lang w:eastAsia="zh-CN"/>
                </w:rPr>
              </m:ctrlPr>
            </m:eqArrPr>
            <m:e>
              <m:bar>
                <m:barPr>
                  <m:pos m:val="top"/>
                  <m:ctrlPr>
                    <w:rPr>
                      <w:rFonts w:ascii="Cambria Math" w:hAnsi="Cambria Math"/>
                      <w:i/>
                      <w:sz w:val="24"/>
                      <w:szCs w:val="24"/>
                    </w:rPr>
                  </m:ctrlPr>
                </m:bar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j</m:t>
                      </m:r>
                    </m:sub>
                  </m:sSub>
                </m:e>
              </m:ba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L</m:t>
                  </m:r>
                </m:den>
              </m:f>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L</m:t>
                  </m:r>
                </m:sup>
                <m:e>
                  <m:sSubSup>
                    <m:sSubSupPr>
                      <m:ctrlPr>
                        <w:rPr>
                          <w:rFonts w:ascii="Cambria Math" w:hAnsi="Cambria Math"/>
                          <w:i/>
                          <w:sz w:val="24"/>
                          <w:szCs w:val="24"/>
                        </w:rPr>
                      </m:ctrlPr>
                    </m:sSubSupPr>
                    <m:e>
                      <m:r>
                        <w:rPr>
                          <w:rFonts w:ascii="Cambria Math" w:hAnsi="Cambria Math"/>
                          <w:sz w:val="24"/>
                          <w:szCs w:val="24"/>
                        </w:rPr>
                        <m:t>E</m:t>
                      </m:r>
                    </m:e>
                    <m:sub>
                      <m:r>
                        <w:rPr>
                          <w:rFonts w:ascii="Cambria Math" w:hAnsi="Cambria Math"/>
                          <w:sz w:val="24"/>
                          <w:szCs w:val="24"/>
                        </w:rPr>
                        <m:t>i, j</m:t>
                      </m:r>
                    </m:sub>
                    <m:sup>
                      <m:r>
                        <w:rPr>
                          <w:rFonts w:ascii="Cambria Math" w:hAnsi="Cambria Math"/>
                          <w:sz w:val="24"/>
                          <w:szCs w:val="24"/>
                        </w:rPr>
                        <m:t>1</m:t>
                      </m:r>
                    </m:sup>
                  </m:sSubSup>
                </m:e>
              </m:nary>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j=1, 2, …, 20</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5</m:t>
                  </m:r>
                </m:e>
              </m:d>
              <m:ctrlPr>
                <w:rPr>
                  <w:rFonts w:ascii="Cambria Math" w:hAnsi="Cambria Math"/>
                  <w:i/>
                  <w:sz w:val="24"/>
                  <w:szCs w:val="24"/>
                </w:rPr>
              </m:ctrlPr>
            </m:e>
          </m:eqArr>
        </m:oMath>
      </m:oMathPara>
    </w:p>
    <w:p w:rsidR="00CD5CA4" w:rsidRDefault="00CD5CA4" w:rsidP="00CD5CA4">
      <w:pPr>
        <w:pStyle w:val="10"/>
        <w:contextualSpacing w:val="0"/>
        <w:rPr>
          <w:rFonts w:ascii="Times New Roman" w:hAnsi="Times New Roman" w:cs="Times New Roman"/>
          <w:sz w:val="24"/>
          <w:szCs w:val="24"/>
          <w:lang w:eastAsia="zh-CN"/>
        </w:rPr>
      </w:pPr>
    </w:p>
    <w:p w:rsidR="00CD5CA4" w:rsidRDefault="00CD5CA4" w:rsidP="00CD5CA4">
      <w:pPr>
        <w:pStyle w:val="10"/>
        <w:contextualSpacing w:val="0"/>
        <w:rPr>
          <w:rFonts w:ascii="Times New Roman" w:hAnsi="Times New Roman" w:cs="Times New Roman"/>
          <w:sz w:val="24"/>
        </w:rPr>
      </w:pPr>
      <w:r w:rsidRPr="00655DDC">
        <w:rPr>
          <w:rFonts w:ascii="Times New Roman" w:hAnsi="Times New Roman" w:cs="Times New Roman"/>
          <w:sz w:val="24"/>
        </w:rPr>
        <w:t xml:space="preserve">In addition to the vector </w:t>
      </w:r>
      <m:oMath>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20</m:t>
            </m:r>
          </m:sub>
        </m:sSub>
      </m:oMath>
      <w:r w:rsidRPr="00655DDC">
        <w:rPr>
          <w:rFonts w:ascii="Times New Roman" w:hAnsi="Times New Roman" w:cs="Times New Roman"/>
          <w:sz w:val="24"/>
        </w:rPr>
        <w:t xml:space="preserve">, we also extract a vector </w:t>
      </w:r>
      <m:oMath>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60</m:t>
            </m:r>
          </m:sub>
        </m:sSub>
      </m:oMath>
      <w:r w:rsidRPr="00655DDC">
        <w:rPr>
          <w:rFonts w:ascii="Times New Roman" w:hAnsi="Times New Roman" w:cs="Times New Roman"/>
          <w:sz w:val="24"/>
        </w:rPr>
        <w:t xml:space="preserve"> of length 60 via a grey system approach. According to grey system</w:t>
      </w:r>
      <w:r>
        <w:rPr>
          <w:rFonts w:ascii="Times New Roman" w:hAnsi="Times New Roman" w:cs="Times New Roman"/>
          <w:sz w:val="24"/>
        </w:rPr>
        <w:t xml:space="preserve"> </w:t>
      </w:r>
      <w:r w:rsidRPr="00655DDC">
        <w:rPr>
          <w:rFonts w:ascii="Times New Roman" w:hAnsi="Times New Roman" w:cs="Times New Roman"/>
          <w:sz w:val="24"/>
        </w:rPr>
        <w:t>theory</w:t>
      </w:r>
      <w:r>
        <w:rPr>
          <w:rFonts w:ascii="Times New Roman" w:hAnsi="Times New Roman" w:cs="Times New Roman"/>
          <w:sz w:val="24"/>
        </w:rPr>
        <w:t xml:space="preserve"> </w:t>
      </w:r>
      <w:r w:rsidR="00866E49">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&lt;EndNote&gt;&lt;Cite&gt;&lt;Author&gt;Chou&lt;/Author&gt;&lt;Year&gt;2001&lt;/Year&gt;&lt;RecNum&gt;8&lt;/RecNum&gt;&lt;DisplayText&gt;(Chou 2001; Matsuda et al. 2005)&lt;/DisplayText&gt;&lt;record&gt;&lt;rec-number&gt;8&lt;/rec-number&gt;&lt;foreign-keys&gt;&lt;key app="EN" db-id="ddzs9espfd0d5ced5azvd9emdaxv2szde5zs" tim</w:instrText>
      </w:r>
      <w:r>
        <w:rPr>
          <w:rFonts w:ascii="Times New Roman" w:hAnsi="Times New Roman" w:cs="Times New Roman" w:hint="eastAsia"/>
          <w:sz w:val="24"/>
        </w:rPr>
        <w:instrText>estamp="1575537606"&gt;8&lt;/key&gt;&lt;/foreign-keys&gt;&lt;ref-type name="Journal Article"&gt;17&lt;/ref-type&gt;&lt;contributors&gt;&lt;authors&gt;&lt;author&gt;Chou, Kuo</w:instrText>
      </w:r>
      <w:r>
        <w:rPr>
          <w:rFonts w:ascii="Times New Roman" w:hAnsi="Times New Roman" w:cs="Times New Roman" w:hint="eastAsia"/>
          <w:sz w:val="24"/>
        </w:rPr>
        <w:instrText>‐</w:instrText>
      </w:r>
      <w:r>
        <w:rPr>
          <w:rFonts w:ascii="Times New Roman" w:hAnsi="Times New Roman" w:cs="Times New Roman" w:hint="eastAsia"/>
          <w:sz w:val="24"/>
        </w:rPr>
        <w:instrText>Chen&lt;/author&gt;&lt;/authors&gt;&lt;/contributors&gt;&lt;titles&gt;&lt;title&gt;Prediction of protein cellular attributes using pseudo</w:instrText>
      </w:r>
      <w:r>
        <w:rPr>
          <w:rFonts w:ascii="Times New Roman" w:hAnsi="Times New Roman" w:cs="Times New Roman" w:hint="eastAsia"/>
          <w:sz w:val="24"/>
        </w:rPr>
        <w:instrText>‐</w:instrText>
      </w:r>
      <w:r>
        <w:rPr>
          <w:rFonts w:ascii="Times New Roman" w:hAnsi="Times New Roman" w:cs="Times New Roman" w:hint="eastAsia"/>
          <w:sz w:val="24"/>
        </w:rPr>
        <w:instrText>amino acid composi</w:instrText>
      </w:r>
      <w:r>
        <w:rPr>
          <w:rFonts w:ascii="Times New Roman" w:hAnsi="Times New Roman" w:cs="Times New Roman"/>
          <w:sz w:val="24"/>
        </w:rPr>
        <w:instrText>tion&lt;/title&gt;&lt;secondary-title&gt;Proteins: Structure, Function, and Bioinformatics&lt;/secondary-title&gt;&lt;/titles&gt;&lt;periodical&gt;&lt;full-title&gt;Proteins: Structure, Function, and Bioinformatics&lt;/full-title&gt;&lt;/periodical&gt;&lt;pages&gt;246-255&lt;/pages&gt;&lt;volume&gt;43&lt;/volume&gt;&lt;number&gt;3&lt;/number&gt;&lt;dates&gt;&lt;year&gt;2001&lt;/year&gt;&lt;/dates&gt;&lt;isbn&gt;0887-3585&lt;/isbn&gt;&lt;urls&gt;&lt;/urls&gt;&lt;/record&gt;&lt;/Cite&gt;&lt;Cite&gt;&lt;Author&gt;Matsuda&lt;/Author&gt;&lt;Year&gt;2005&lt;/Year&gt;&lt;RecNum&gt;29&lt;/RecNum&gt;&lt;record&gt;&lt;rec-number&gt;29&lt;/rec-number&gt;&lt;foreign-keys&gt;&lt;key app="EN" db-id="ddzs9espfd0d5ced5azvd9emdaxv</w:instrText>
      </w:r>
      <w:r>
        <w:rPr>
          <w:rFonts w:ascii="Times New Roman" w:hAnsi="Times New Roman" w:cs="Times New Roman" w:hint="eastAsia"/>
          <w:sz w:val="24"/>
        </w:rPr>
        <w:instrText>2szde5zs" timestamp="1575537755"&gt;29&lt;/key&gt;&lt;/foreign-keys&gt;&lt;ref-type name="Journal Article"&gt;17&lt;/ref-type&gt;&lt;contributors&gt;&lt;authors&gt;&lt;author&gt;Matsuda, Setsuro&lt;/author&gt;&lt;author&gt;Vert, Jean</w:instrText>
      </w:r>
      <w:r>
        <w:rPr>
          <w:rFonts w:ascii="Times New Roman" w:hAnsi="Times New Roman" w:cs="Times New Roman" w:hint="eastAsia"/>
          <w:sz w:val="24"/>
        </w:rPr>
        <w:instrText>‐</w:instrText>
      </w:r>
      <w:r>
        <w:rPr>
          <w:rFonts w:ascii="Times New Roman" w:hAnsi="Times New Roman" w:cs="Times New Roman" w:hint="eastAsia"/>
          <w:sz w:val="24"/>
        </w:rPr>
        <w:instrText>Philippe&lt;/author&gt;&lt;author&gt;Saigo, Hiroto&lt;/author&gt;&lt;author&gt;Ueda, Nobuhisa&lt;/author&gt;</w:instrText>
      </w:r>
      <w:r>
        <w:rPr>
          <w:rFonts w:ascii="Times New Roman" w:hAnsi="Times New Roman" w:cs="Times New Roman"/>
          <w:sz w:val="24"/>
        </w:rPr>
        <w:instrText>&lt;author&gt;Toh, Hiroyuki&lt;/author&gt;&lt;author&gt;Akutsu, Tatsuya&lt;/author&gt;&lt;/authors&gt;&lt;/contributors&gt;&lt;titles&gt;&lt;title&gt;A novel representation of protein sequences for prediction of subcellular location using support vector machines&lt;/title&gt;&lt;secondary-title&gt;Protein Science&lt;/secondary-title&gt;&lt;/titles&gt;&lt;periodical&gt;&lt;full-title&gt;Protein Science&lt;/full-title&gt;&lt;/periodical&gt;&lt;pages&gt;2804-2813&lt;/pages&gt;&lt;volume&gt;14&lt;/volume&gt;&lt;number&gt;11&lt;/number&gt;&lt;dates&gt;&lt;year&gt;2005&lt;/year&gt;&lt;/dates&gt;&lt;isbn&gt;0961-8368&lt;/isbn&gt;&lt;urls&gt;&lt;/urls&gt;&lt;/record&gt;&lt;/Cite&gt;&lt;/EndNote&gt;</w:instrText>
      </w:r>
      <w:r w:rsidR="00866E49">
        <w:rPr>
          <w:rFonts w:ascii="Times New Roman" w:hAnsi="Times New Roman" w:cs="Times New Roman"/>
          <w:sz w:val="24"/>
        </w:rPr>
        <w:fldChar w:fldCharType="separate"/>
      </w:r>
      <w:r>
        <w:rPr>
          <w:rFonts w:ascii="Times New Roman" w:hAnsi="Times New Roman" w:cs="Times New Roman"/>
          <w:noProof/>
          <w:sz w:val="24"/>
        </w:rPr>
        <w:t>(Chou 2001; Matsuda et al. 2005)</w:t>
      </w:r>
      <w:r w:rsidR="00866E49">
        <w:rPr>
          <w:rFonts w:ascii="Times New Roman" w:hAnsi="Times New Roman" w:cs="Times New Roman"/>
          <w:sz w:val="24"/>
        </w:rPr>
        <w:fldChar w:fldCharType="end"/>
      </w:r>
      <w:r w:rsidRPr="00655DDC">
        <w:rPr>
          <w:rFonts w:ascii="Times New Roman" w:hAnsi="Times New Roman" w:cs="Times New Roman"/>
          <w:sz w:val="24"/>
        </w:rPr>
        <w:t xml:space="preserve">, there is a “white system” whose information is fully known, along with a “black system” whose information is completely unknown and a “grey system” whose information is partially known. When faced with problems </w:t>
      </w:r>
      <w:r w:rsidRPr="00655DDC">
        <w:rPr>
          <w:rFonts w:ascii="Times New Roman" w:hAnsi="Times New Roman" w:cs="Times New Roman"/>
          <w:sz w:val="24"/>
        </w:rPr>
        <w:lastRenderedPageBreak/>
        <w:t>of insufficient or uncertain information, the model based on the grey system theory is particularly useful</w:t>
      </w:r>
      <w:r>
        <w:rPr>
          <w:rFonts w:ascii="Times New Roman" w:hAnsi="Times New Roman" w:cs="Times New Roman"/>
          <w:sz w:val="24"/>
        </w:rPr>
        <w:t xml:space="preserve"> </w:t>
      </w:r>
      <w:r w:rsidR="00866E49">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&lt;EndNote&gt;&lt;Cite&gt;&lt;Author&gt;Lin&lt;/Author&gt;&lt;Year&gt;2013&lt;/Year&gt;&lt;RecNum&gt;27&lt;/RecNum&gt;&lt;DisplayText&gt;(Lin et al. 2013)&lt;/DisplayText&gt;&lt;record&gt;&lt;rec-number&gt;27&lt;/rec-number&gt;&lt;foreign-keys&gt;&lt;key app="EN" db-id="ddzs9espfd0d5ced5azvd9emdaxv2szde5zs" timestamp="1575537741"&gt;27&lt;/key&gt;&lt;/foreign-keys&gt;&lt;ref-type name="Journal Article"&gt;17&lt;/ref-type&gt;&lt;contributors&gt;&lt;authors&gt;&lt;author&gt;Lin, Wei-Zhong&lt;/author&gt;&lt;author&gt;Fang, Jian-An&lt;/author&gt;&lt;author&gt;Xiao, Xuan&lt;/author&gt;&lt;author&gt;Chou, Kuo-Chen&lt;/author&gt;&lt;/authors&gt;&lt;/contributors&gt;&lt;titles&gt;&lt;title&gt;iLoc-Animal: a multi-label learning classifier for predicting subcellular localization of animal proteins&lt;/title&gt;&lt;secondary-title&gt;Molecular BioSystems&lt;/secondary-title&gt;&lt;/titles&gt;&lt;periodical&gt;&lt;full-title&gt;Molecular BioSystems&lt;/full-title&gt;&lt;/periodical&gt;&lt;pages&gt;634-644&lt;/pages&gt;&lt;volume&gt;9&lt;/volume&gt;&lt;number&gt;4&lt;/number&gt;&lt;dates&gt;&lt;year&gt;2013&lt;/year&gt;&lt;/dates&gt;&lt;urls&gt;&lt;/urls&gt;&lt;/record&gt;&lt;/Cite&gt;&lt;/EndNote&gt;</w:instrText>
      </w:r>
      <w:r w:rsidR="00866E49">
        <w:rPr>
          <w:rFonts w:ascii="Times New Roman" w:hAnsi="Times New Roman" w:cs="Times New Roman"/>
          <w:sz w:val="24"/>
        </w:rPr>
        <w:fldChar w:fldCharType="separate"/>
      </w:r>
      <w:r>
        <w:rPr>
          <w:rFonts w:ascii="Times New Roman" w:hAnsi="Times New Roman" w:cs="Times New Roman"/>
          <w:noProof/>
          <w:sz w:val="24"/>
        </w:rPr>
        <w:t>(Lin et al. 2013)</w:t>
      </w:r>
      <w:r w:rsidR="00866E49">
        <w:rPr>
          <w:rFonts w:ascii="Times New Roman" w:hAnsi="Times New Roman" w:cs="Times New Roman"/>
          <w:sz w:val="24"/>
        </w:rPr>
        <w:fldChar w:fldCharType="end"/>
      </w:r>
      <w:r w:rsidRPr="00655DDC">
        <w:rPr>
          <w:rFonts w:ascii="Times New Roman" w:hAnsi="Times New Roman" w:cs="Times New Roman"/>
          <w:sz w:val="24"/>
        </w:rPr>
        <w:t>.</w:t>
      </w:r>
    </w:p>
    <w:p w:rsidR="00CD5CA4" w:rsidRDefault="00CD5CA4" w:rsidP="00CD5CA4">
      <w:pPr>
        <w:pStyle w:val="10"/>
        <w:contextualSpacing w:val="0"/>
        <w:rPr>
          <w:rFonts w:ascii="Times New Roman" w:hAnsi="Times New Roman" w:cs="Times New Roman"/>
          <w:sz w:val="24"/>
        </w:rPr>
      </w:pPr>
    </w:p>
    <w:p w:rsidR="00CD5CA4" w:rsidRDefault="00CD5CA4" w:rsidP="00CD5CA4">
      <w:pPr>
        <w:pStyle w:val="10"/>
        <w:contextualSpacing w:val="0"/>
        <w:rPr>
          <w:rFonts w:ascii="Times New Roman" w:hAnsi="Times New Roman" w:cs="Times New Roman"/>
          <w:sz w:val="24"/>
        </w:rPr>
      </w:pPr>
      <w:r w:rsidRPr="00655DDC">
        <w:rPr>
          <w:rFonts w:ascii="Times New Roman" w:hAnsi="Times New Roman" w:cs="Times New Roman"/>
          <w:sz w:val="24"/>
        </w:rPr>
        <w:t>The vector obtained by the grey system can be expressed as</w:t>
      </w:r>
    </w:p>
    <w:p w:rsidR="00CD5CA4" w:rsidRDefault="00CD5CA4" w:rsidP="00CD5CA4">
      <w:pPr>
        <w:pStyle w:val="10"/>
        <w:contextualSpacing w:val="0"/>
        <w:rPr>
          <w:rFonts w:ascii="Times New Roman" w:hAnsi="Times New Roman" w:cs="Times New Roman"/>
          <w:sz w:val="24"/>
        </w:rPr>
      </w:pPr>
    </w:p>
    <w:p w:rsidR="00CD5CA4" w:rsidRPr="00206391" w:rsidRDefault="005B4A2E" w:rsidP="00CD5CA4">
      <w:pPr>
        <w:pStyle w:val="10"/>
        <w:contextualSpacing w:val="0"/>
        <w:rPr>
          <w:rFonts w:ascii="Times New Roman" w:hAnsi="Times New Roman" w:cs="Times New Roman"/>
          <w:sz w:val="24"/>
        </w:rPr>
      </w:pPr>
      <m:oMathPara>
        <m:oMath>
          <m:eqArr>
            <m:eqArrPr>
              <m:maxDist m:val="1"/>
              <m:ctrlPr>
                <w:rPr>
                  <w:rFonts w:ascii="Cambria Math" w:hAnsi="Cambria Math"/>
                  <w:sz w:val="24"/>
                </w:rPr>
              </m:ctrlPr>
            </m:eqArrPr>
            <m:e>
              <m:sSub>
                <m:sSubPr>
                  <m:ctrlPr>
                    <w:rPr>
                      <w:rFonts w:ascii="Cambria Math" w:hAnsi="Cambria Math"/>
                      <w:i/>
                      <w:sz w:val="24"/>
                    </w:rPr>
                  </m:ctrlPr>
                </m:sSubPr>
                <m:e>
                  <m:r>
                    <w:rPr>
                      <w:rFonts w:ascii="Cambria Math" w:hAnsi="Cambria Math"/>
                      <w:sz w:val="24"/>
                    </w:rPr>
                    <m:t>V</m:t>
                  </m:r>
                </m:e>
                <m:sub>
                  <m:r>
                    <w:rPr>
                      <w:rFonts w:ascii="Cambria Math" w:hAnsi="Cambria Math"/>
                      <w:sz w:val="24"/>
                    </w:rPr>
                    <m:t>60</m:t>
                  </m:r>
                </m:sub>
              </m:sSub>
              <m:r>
                <w:rPr>
                  <w:rFonts w:ascii="Cambria Math" w:hAnsi="Cambria Math"/>
                  <w:sz w:val="24"/>
                </w:rPr>
                <m:t>=</m:t>
              </m:r>
              <m:d>
                <m:dPr>
                  <m:begChr m:val="["/>
                  <m:endChr m:val="]"/>
                  <m:ctrlPr>
                    <w:rPr>
                      <w:rFonts w:ascii="Cambria Math" w:hAnsi="Cambria Math"/>
                      <w:i/>
                      <w:sz w:val="24"/>
                    </w:rPr>
                  </m:ctrlPr>
                </m:dPr>
                <m:e>
                  <m:m>
                    <m:mPr>
                      <m:mcs>
                        <m:mc>
                          <m:mcPr>
                            <m:count m:val="2"/>
                            <m:mcJc m:val="center"/>
                          </m:mcPr>
                        </m:mc>
                      </m:mcs>
                      <m:ctrlPr>
                        <w:rPr>
                          <w:rFonts w:ascii="Cambria Math" w:hAnsi="Cambria Math"/>
                          <w:i/>
                          <w:sz w:val="24"/>
                        </w:rPr>
                      </m:ctrlPr>
                    </m:mPr>
                    <m:mr>
                      <m:e>
                        <m:sSub>
                          <m:sSubPr>
                            <m:ctrlPr>
                              <w:rPr>
                                <w:rFonts w:ascii="Cambria Math" w:hAnsi="Cambria Math"/>
                                <w:i/>
                                <w:sz w:val="24"/>
                              </w:rPr>
                            </m:ctrlPr>
                          </m:sSubPr>
                          <m:e>
                            <m:r>
                              <w:rPr>
                                <w:rFonts w:ascii="Cambria Math" w:hAnsi="Cambria Math"/>
                                <w:sz w:val="24"/>
                              </w:rPr>
                              <m:t>λ</m:t>
                            </m:r>
                          </m:e>
                          <m:sub>
                            <m:r>
                              <w:rPr>
                                <w:rFonts w:ascii="Cambria Math" w:hAnsi="Cambria Math"/>
                                <w:sz w:val="24"/>
                              </w:rPr>
                              <m:t>1</m:t>
                            </m:r>
                          </m:sub>
                        </m:sSub>
                      </m:e>
                      <m:e>
                        <m:sSub>
                          <m:sSubPr>
                            <m:ctrlPr>
                              <w:rPr>
                                <w:rFonts w:ascii="Cambria Math" w:hAnsi="Cambria Math"/>
                                <w:i/>
                                <w:sz w:val="24"/>
                              </w:rPr>
                            </m:ctrlPr>
                          </m:sSubPr>
                          <m:e>
                            <m:r>
                              <w:rPr>
                                <w:rFonts w:ascii="Cambria Math" w:hAnsi="Cambria Math"/>
                                <w:sz w:val="24"/>
                              </w:rPr>
                              <m:t>λ</m:t>
                            </m:r>
                          </m:e>
                          <m:sub>
                            <m:r>
                              <w:rPr>
                                <w:rFonts w:ascii="Cambria Math" w:hAnsi="Cambria Math"/>
                                <w:sz w:val="24"/>
                              </w:rPr>
                              <m:t>2</m:t>
                            </m:r>
                          </m:sub>
                        </m:sSub>
                      </m:e>
                    </m:mr>
                  </m:m>
                  <m:r>
                    <w:rPr>
                      <w:rFonts w:ascii="Cambria Math" w:hAnsi="Cambria Math"/>
                      <w:sz w:val="24"/>
                    </w:rPr>
                    <m:t>, ⋯,</m:t>
                  </m:r>
                  <m:m>
                    <m:mPr>
                      <m:mcs>
                        <m:mc>
                          <m:mcPr>
                            <m:count m:val="2"/>
                            <m:mcJc m:val="center"/>
                          </m:mcPr>
                        </m:mc>
                      </m:mcs>
                      <m:ctrlPr>
                        <w:rPr>
                          <w:rFonts w:ascii="Cambria Math" w:hAnsi="Cambria Math"/>
                          <w:i/>
                          <w:sz w:val="24"/>
                        </w:rPr>
                      </m:ctrlPr>
                    </m:mPr>
                    <m:mr>
                      <m:e>
                        <m:sSub>
                          <m:sSubPr>
                            <m:ctrlPr>
                              <w:rPr>
                                <w:rFonts w:ascii="Cambria Math" w:hAnsi="Cambria Math"/>
                                <w:i/>
                                <w:sz w:val="24"/>
                              </w:rPr>
                            </m:ctrlPr>
                          </m:sSubPr>
                          <m:e>
                            <m:r>
                              <w:rPr>
                                <w:rFonts w:ascii="Cambria Math" w:hAnsi="Cambria Math"/>
                                <w:sz w:val="24"/>
                              </w:rPr>
                              <m:t>λ</m:t>
                            </m:r>
                          </m:e>
                          <m:sub>
                            <m:r>
                              <w:rPr>
                                <w:rFonts w:ascii="Cambria Math" w:hAnsi="Cambria Math"/>
                                <w:sz w:val="24"/>
                              </w:rPr>
                              <m:t>3j-1</m:t>
                            </m:r>
                          </m:sub>
                        </m:sSub>
                      </m:e>
                      <m:e>
                        <m:sSub>
                          <m:sSubPr>
                            <m:ctrlPr>
                              <w:rPr>
                                <w:rFonts w:ascii="Cambria Math" w:hAnsi="Cambria Math"/>
                                <w:i/>
                                <w:sz w:val="24"/>
                              </w:rPr>
                            </m:ctrlPr>
                          </m:sSubPr>
                          <m:e>
                            <m:r>
                              <w:rPr>
                                <w:rFonts w:ascii="Cambria Math" w:hAnsi="Cambria Math"/>
                                <w:sz w:val="24"/>
                              </w:rPr>
                              <m:t>λ</m:t>
                            </m:r>
                          </m:e>
                          <m:sub>
                            <m:r>
                              <w:rPr>
                                <w:rFonts w:ascii="Cambria Math" w:hAnsi="Cambria Math"/>
                                <w:sz w:val="24"/>
                              </w:rPr>
                              <m:t>3j</m:t>
                            </m:r>
                          </m:sub>
                        </m:sSub>
                      </m:e>
                    </m:mr>
                  </m:m>
                </m:e>
              </m:d>
              <m:r>
                <m:rPr>
                  <m:sty m:val="p"/>
                </m:rPr>
                <w:rPr>
                  <w:rFonts w:ascii="Cambria Math" w:hAnsi="Cambria Math"/>
                  <w:sz w:val="24"/>
                </w:rPr>
                <m:t xml:space="preserve"> </m:t>
              </m:r>
              <m:d>
                <m:dPr>
                  <m:ctrlPr>
                    <w:rPr>
                      <w:rFonts w:ascii="Cambria Math" w:hAnsi="Cambria Math"/>
                      <w:sz w:val="24"/>
                    </w:rPr>
                  </m:ctrlPr>
                </m:dPr>
                <m:e>
                  <m:r>
                    <w:rPr>
                      <w:rFonts w:ascii="Cambria Math" w:hAnsi="Cambria Math"/>
                      <w:sz w:val="24"/>
                    </w:rPr>
                    <m:t>j</m:t>
                  </m:r>
                  <m:r>
                    <m:rPr>
                      <m:sty m:val="p"/>
                    </m:rPr>
                    <w:rPr>
                      <w:rFonts w:ascii="Cambria Math" w:hAnsi="Cambria Math"/>
                      <w:sz w:val="24"/>
                    </w:rPr>
                    <m:t>=1, 2,…, 19, 20</m:t>
                  </m:r>
                </m:e>
              </m:d>
              <m:r>
                <w:rPr>
                  <w:rFonts w:ascii="Cambria Math" w:hAnsi="Cambria Math"/>
                  <w:sz w:val="24"/>
                </w:rPr>
                <m:t>#</m:t>
              </m:r>
              <m:d>
                <m:dPr>
                  <m:ctrlPr>
                    <w:rPr>
                      <w:rFonts w:ascii="Cambria Math" w:hAnsi="Cambria Math"/>
                      <w:sz w:val="24"/>
                    </w:rPr>
                  </m:ctrlPr>
                </m:dPr>
                <m:e>
                  <m:r>
                    <w:rPr>
                      <w:rFonts w:ascii="Cambria Math" w:hAnsi="Cambria Math"/>
                      <w:sz w:val="24"/>
                    </w:rPr>
                    <m:t>6</m:t>
                  </m:r>
                </m:e>
              </m:d>
              <m:ctrlPr>
                <w:rPr>
                  <w:rFonts w:ascii="Cambria Math" w:hAnsi="Cambria Math"/>
                  <w:i/>
                  <w:sz w:val="24"/>
                </w:rPr>
              </m:ctrlPr>
            </m:e>
          </m:eqArr>
        </m:oMath>
      </m:oMathPara>
    </w:p>
    <w:p w:rsidR="00CD5CA4" w:rsidRDefault="00CD5CA4" w:rsidP="00CD5CA4">
      <w:pPr>
        <w:pStyle w:val="10"/>
        <w:contextualSpacing w:val="0"/>
        <w:rPr>
          <w:rFonts w:ascii="Times New Roman" w:hAnsi="Times New Roman" w:cs="Times New Roman"/>
          <w:sz w:val="24"/>
        </w:rPr>
      </w:pPr>
    </w:p>
    <w:p w:rsidR="00CD5CA4" w:rsidRDefault="00CD5CA4" w:rsidP="00CD5CA4">
      <w:pPr>
        <w:pStyle w:val="10"/>
        <w:contextualSpacing w:val="0"/>
        <w:rPr>
          <w:rFonts w:ascii="Times New Roman" w:hAnsi="Times New Roman" w:cs="Times New Roman"/>
          <w:sz w:val="24"/>
        </w:rPr>
      </w:pPr>
      <w:r>
        <w:rPr>
          <w:rFonts w:ascii="Times New Roman" w:hAnsi="Times New Roman" w:cs="Times New Roman"/>
          <w:sz w:val="24"/>
          <w:lang w:eastAsia="zh-CN"/>
        </w:rPr>
        <w:t>w</w:t>
      </w:r>
      <w:r>
        <w:rPr>
          <w:rFonts w:ascii="Times New Roman" w:hAnsi="Times New Roman" w:cs="Times New Roman" w:hint="eastAsia"/>
          <w:sz w:val="24"/>
          <w:lang w:eastAsia="zh-CN"/>
        </w:rPr>
        <w:t>here</w:t>
      </w:r>
    </w:p>
    <w:p w:rsidR="00CD5CA4" w:rsidRDefault="00CD5CA4" w:rsidP="00CD5CA4">
      <w:pPr>
        <w:pStyle w:val="10"/>
        <w:contextualSpacing w:val="0"/>
        <w:rPr>
          <w:rFonts w:ascii="Times New Roman" w:hAnsi="Times New Roman" w:cs="Times New Roman"/>
          <w:sz w:val="24"/>
        </w:rPr>
      </w:pPr>
    </w:p>
    <w:p w:rsidR="00CD5CA4" w:rsidRPr="00655DDC" w:rsidRDefault="005B4A2E" w:rsidP="00CD5CA4">
      <w:pPr>
        <w:pStyle w:val="10"/>
        <w:contextualSpacing w:val="0"/>
        <w:rPr>
          <w:rFonts w:ascii="Times New Roman" w:hAnsi="Times New Roman" w:cs="Times New Roman"/>
          <w:sz w:val="24"/>
        </w:rPr>
      </w:pPr>
      <m:oMathPara>
        <m:oMathParaPr>
          <m:jc m:val="center"/>
        </m:oMathParaPr>
        <m:oMath>
          <m:eqArr>
            <m:eqArrPr>
              <m:maxDist m:val="1"/>
              <m:ctrlPr>
                <w:rPr>
                  <w:rFonts w:ascii="Cambria Math" w:hAnsi="Cambria Math"/>
                  <w:i/>
                  <w:sz w:val="24"/>
                </w:rPr>
              </m:ctrlPr>
            </m:eqArrPr>
            <m:e>
              <m:d>
                <m:dPr>
                  <m:begChr m:val="["/>
                  <m:endChr m:val="]"/>
                  <m:ctrlPr>
                    <w:rPr>
                      <w:rFonts w:ascii="Cambria Math" w:hAnsi="Cambria Math"/>
                      <w:i/>
                      <w:sz w:val="24"/>
                    </w:rPr>
                  </m:ctrlPr>
                </m:dPr>
                <m:e>
                  <m:m>
                    <m:mPr>
                      <m:mcs>
                        <m:mc>
                          <m:mcPr>
                            <m:count m:val="1"/>
                            <m:mcJc m:val="center"/>
                          </m:mcPr>
                        </m:mc>
                      </m:mcs>
                      <m:ctrlPr>
                        <w:rPr>
                          <w:rFonts w:ascii="Cambria Math" w:hAnsi="Cambria Math"/>
                          <w:i/>
                          <w:sz w:val="24"/>
                        </w:rPr>
                      </m:ctrlPr>
                    </m:mPr>
                    <m:mr>
                      <m:e>
                        <m:sSub>
                          <m:sSubPr>
                            <m:ctrlPr>
                              <w:rPr>
                                <w:rFonts w:ascii="Cambria Math" w:hAnsi="Cambria Math"/>
                                <w:i/>
                                <w:sz w:val="24"/>
                              </w:rPr>
                            </m:ctrlPr>
                          </m:sSubPr>
                          <m:e>
                            <m:r>
                              <w:rPr>
                                <w:rFonts w:ascii="Cambria Math" w:hAnsi="Cambria Math"/>
                                <w:sz w:val="24"/>
                              </w:rPr>
                              <m:t>λ</m:t>
                            </m:r>
                          </m:e>
                          <m:sub>
                            <m:r>
                              <w:rPr>
                                <w:rFonts w:ascii="Cambria Math" w:hAnsi="Cambria Math"/>
                                <w:sz w:val="24"/>
                              </w:rPr>
                              <m:t>3j-2</m:t>
                            </m:r>
                          </m:sub>
                        </m:sSub>
                      </m:e>
                    </m:mr>
                    <m:mr>
                      <m:e>
                        <m:sSub>
                          <m:sSubPr>
                            <m:ctrlPr>
                              <w:rPr>
                                <w:rFonts w:ascii="Cambria Math" w:hAnsi="Cambria Math"/>
                                <w:i/>
                                <w:sz w:val="24"/>
                              </w:rPr>
                            </m:ctrlPr>
                          </m:sSubPr>
                          <m:e>
                            <m:r>
                              <w:rPr>
                                <w:rFonts w:ascii="Cambria Math" w:hAnsi="Cambria Math"/>
                                <w:sz w:val="24"/>
                              </w:rPr>
                              <m:t>λ</m:t>
                            </m:r>
                          </m:e>
                          <m:sub>
                            <m:r>
                              <w:rPr>
                                <w:rFonts w:ascii="Cambria Math" w:hAnsi="Cambria Math"/>
                                <w:sz w:val="24"/>
                              </w:rPr>
                              <m:t>3j-1</m:t>
                            </m:r>
                          </m:sub>
                        </m:sSub>
                      </m:e>
                    </m:mr>
                    <m:mr>
                      <m:e>
                        <m:sSub>
                          <m:sSubPr>
                            <m:ctrlPr>
                              <w:rPr>
                                <w:rFonts w:ascii="Cambria Math" w:hAnsi="Cambria Math"/>
                                <w:i/>
                                <w:sz w:val="24"/>
                              </w:rPr>
                            </m:ctrlPr>
                          </m:sSubPr>
                          <m:e>
                            <m:r>
                              <w:rPr>
                                <w:rFonts w:ascii="Cambria Math" w:hAnsi="Cambria Math"/>
                                <w:sz w:val="24"/>
                              </w:rPr>
                              <m:t>λ</m:t>
                            </m:r>
                          </m:e>
                          <m:sub>
                            <m:r>
                              <w:rPr>
                                <w:rFonts w:ascii="Cambria Math" w:hAnsi="Cambria Math"/>
                                <w:sz w:val="24"/>
                              </w:rPr>
                              <m:t>3j</m:t>
                            </m:r>
                          </m:sub>
                        </m:sSub>
                      </m:e>
                    </m:mr>
                  </m:m>
                </m:e>
              </m:d>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sSubSup>
                        <m:sSubSupPr>
                          <m:ctrlPr>
                            <w:rPr>
                              <w:rFonts w:ascii="Cambria Math" w:hAnsi="Cambria Math"/>
                              <w:i/>
                              <w:sz w:val="24"/>
                            </w:rPr>
                          </m:ctrlPr>
                        </m:sSubSupPr>
                        <m:e>
                          <m:r>
                            <w:rPr>
                              <w:rFonts w:ascii="Cambria Math" w:hAnsi="Cambria Math"/>
                              <w:sz w:val="24"/>
                            </w:rPr>
                            <m:t>B</m:t>
                          </m:r>
                        </m:e>
                        <m:sub>
                          <m:r>
                            <w:rPr>
                              <w:rFonts w:ascii="Cambria Math" w:hAnsi="Cambria Math"/>
                              <w:sz w:val="24"/>
                            </w:rPr>
                            <m:t>j</m:t>
                          </m:r>
                        </m:sub>
                        <m:sup>
                          <m:r>
                            <w:rPr>
                              <w:rFonts w:ascii="Cambria Math" w:hAnsi="Cambria Math"/>
                              <w:sz w:val="24"/>
                            </w:rPr>
                            <m:t>T</m:t>
                          </m:r>
                        </m:sup>
                      </m:sSubSup>
                      <m:sSub>
                        <m:sSubPr>
                          <m:ctrlPr>
                            <w:rPr>
                              <w:rFonts w:ascii="Cambria Math" w:hAnsi="Cambria Math"/>
                              <w:i/>
                              <w:sz w:val="24"/>
                            </w:rPr>
                          </m:ctrlPr>
                        </m:sSubPr>
                        <m:e>
                          <m:r>
                            <w:rPr>
                              <w:rFonts w:ascii="Cambria Math" w:hAnsi="Cambria Math"/>
                              <w:sz w:val="24"/>
                            </w:rPr>
                            <m:t>B</m:t>
                          </m:r>
                        </m:e>
                        <m:sub>
                          <m:r>
                            <w:rPr>
                              <w:rFonts w:ascii="Cambria Math" w:hAnsi="Cambria Math"/>
                              <w:sz w:val="24"/>
                            </w:rPr>
                            <m:t>j</m:t>
                          </m:r>
                        </m:sub>
                      </m:sSub>
                    </m:e>
                  </m:d>
                </m:e>
                <m:sup>
                  <m:r>
                    <w:rPr>
                      <w:rFonts w:ascii="Cambria Math" w:hAnsi="Cambria Math"/>
                      <w:sz w:val="24"/>
                    </w:rPr>
                    <m:t>-1</m:t>
                  </m:r>
                </m:sup>
              </m:sSup>
              <m:sSubSup>
                <m:sSubSupPr>
                  <m:ctrlPr>
                    <w:rPr>
                      <w:rFonts w:ascii="Cambria Math" w:hAnsi="Cambria Math"/>
                      <w:i/>
                      <w:sz w:val="24"/>
                    </w:rPr>
                  </m:ctrlPr>
                </m:sSubSupPr>
                <m:e>
                  <m:r>
                    <w:rPr>
                      <w:rFonts w:ascii="Cambria Math" w:hAnsi="Cambria Math"/>
                      <w:sz w:val="24"/>
                    </w:rPr>
                    <m:t>B</m:t>
                  </m:r>
                </m:e>
                <m:sub>
                  <m:r>
                    <w:rPr>
                      <w:rFonts w:ascii="Cambria Math" w:hAnsi="Cambria Math"/>
                      <w:sz w:val="24"/>
                    </w:rPr>
                    <m:t>j</m:t>
                  </m:r>
                </m:sub>
                <m:sup>
                  <m:r>
                    <w:rPr>
                      <w:rFonts w:ascii="Cambria Math" w:hAnsi="Cambria Math"/>
                      <w:sz w:val="24"/>
                    </w:rPr>
                    <m:t>T</m:t>
                  </m:r>
                </m:sup>
              </m:sSubSup>
              <m:sSub>
                <m:sSubPr>
                  <m:ctrlPr>
                    <w:rPr>
                      <w:rFonts w:ascii="Cambria Math" w:hAnsi="Cambria Math"/>
                      <w:i/>
                      <w:sz w:val="24"/>
                    </w:rPr>
                  </m:ctrlPr>
                </m:sSubPr>
                <m:e>
                  <m:r>
                    <w:rPr>
                      <w:rFonts w:ascii="Cambria Math" w:hAnsi="Cambria Math"/>
                      <w:sz w:val="24"/>
                    </w:rPr>
                    <m:t>U</m:t>
                  </m:r>
                </m:e>
                <m:sub>
                  <m:r>
                    <w:rPr>
                      <w:rFonts w:ascii="Cambria Math" w:hAnsi="Cambria Math"/>
                      <w:sz w:val="24"/>
                    </w:rPr>
                    <m:t>j</m:t>
                  </m:r>
                </m:sub>
              </m:sSub>
              <m:r>
                <w:rPr>
                  <w:rFonts w:ascii="Cambria Math" w:hAnsi="Cambria Math"/>
                  <w:sz w:val="24"/>
                </w:rPr>
                <m:t xml:space="preserve"> </m:t>
              </m:r>
              <m:d>
                <m:dPr>
                  <m:ctrlPr>
                    <w:rPr>
                      <w:rFonts w:ascii="Cambria Math" w:hAnsi="Cambria Math"/>
                      <w:i/>
                      <w:sz w:val="24"/>
                    </w:rPr>
                  </m:ctrlPr>
                </m:dPr>
                <m:e>
                  <m:r>
                    <w:rPr>
                      <w:rFonts w:ascii="Cambria Math" w:hAnsi="Cambria Math"/>
                      <w:sz w:val="24"/>
                    </w:rPr>
                    <m:t>j=1, 2, …, 19, 20</m:t>
                  </m:r>
                </m:e>
              </m:d>
              <m:r>
                <w:rPr>
                  <w:rFonts w:ascii="Cambria Math" w:hAnsi="Cambria Math"/>
                  <w:sz w:val="24"/>
                </w:rPr>
                <m:t>#</m:t>
              </m:r>
              <m:d>
                <m:dPr>
                  <m:ctrlPr>
                    <w:rPr>
                      <w:rFonts w:ascii="Cambria Math" w:hAnsi="Cambria Math"/>
                      <w:i/>
                      <w:sz w:val="24"/>
                    </w:rPr>
                  </m:ctrlPr>
                </m:dPr>
                <m:e>
                  <m:r>
                    <w:rPr>
                      <w:rFonts w:ascii="Cambria Math" w:hAnsi="Cambria Math"/>
                      <w:sz w:val="24"/>
                    </w:rPr>
                    <m:t>7</m:t>
                  </m:r>
                </m:e>
              </m:d>
            </m:e>
          </m:eqArr>
        </m:oMath>
      </m:oMathPara>
    </w:p>
    <w:p w:rsidR="00CD5CA4" w:rsidRDefault="00CD5CA4" w:rsidP="00CD5CA4">
      <w:pPr>
        <w:pStyle w:val="10"/>
        <w:contextualSpacing w:val="0"/>
        <w:rPr>
          <w:rFonts w:ascii="Times New Roman" w:hAnsi="Times New Roman" w:cs="Times New Roman"/>
          <w:sz w:val="24"/>
        </w:rPr>
      </w:pPr>
    </w:p>
    <w:p w:rsidR="00CD5CA4" w:rsidRDefault="00CD5CA4" w:rsidP="00CD5CA4">
      <w:pPr>
        <w:pStyle w:val="10"/>
        <w:contextualSpacing w:val="0"/>
        <w:rPr>
          <w:rFonts w:ascii="Times New Roman" w:hAnsi="Times New Roman" w:cs="Times New Roman"/>
          <w:sz w:val="24"/>
          <w:lang w:eastAsia="zh-CN"/>
        </w:rPr>
      </w:pPr>
      <w:r>
        <w:rPr>
          <w:rFonts w:ascii="Times New Roman" w:hAnsi="Times New Roman" w:cs="Times New Roman"/>
          <w:sz w:val="24"/>
          <w:lang w:eastAsia="zh-CN"/>
        </w:rPr>
        <w:t>w</w:t>
      </w:r>
      <w:r>
        <w:rPr>
          <w:rFonts w:ascii="Times New Roman" w:hAnsi="Times New Roman" w:cs="Times New Roman" w:hint="eastAsia"/>
          <w:sz w:val="24"/>
          <w:lang w:eastAsia="zh-CN"/>
        </w:rPr>
        <w:t>he</w:t>
      </w:r>
      <w:r>
        <w:rPr>
          <w:rFonts w:ascii="Times New Roman" w:hAnsi="Times New Roman" w:cs="Times New Roman"/>
          <w:sz w:val="24"/>
          <w:lang w:eastAsia="zh-CN"/>
        </w:rPr>
        <w:t>re</w:t>
      </w:r>
    </w:p>
    <w:p w:rsidR="00CD5CA4" w:rsidRDefault="00CD5CA4" w:rsidP="00CD5CA4">
      <w:pPr>
        <w:pStyle w:val="10"/>
        <w:contextualSpacing w:val="0"/>
        <w:rPr>
          <w:rFonts w:ascii="Times New Roman" w:hAnsi="Times New Roman" w:cs="Times New Roman"/>
          <w:sz w:val="24"/>
          <w:lang w:eastAsia="zh-CN"/>
        </w:rPr>
      </w:pPr>
    </w:p>
    <w:p w:rsidR="00CD5CA4" w:rsidRPr="00655DDC" w:rsidRDefault="005B4A2E" w:rsidP="00CD5CA4">
      <w:pPr>
        <w:pStyle w:val="10"/>
        <w:contextualSpacing w:val="0"/>
        <w:rPr>
          <w:rFonts w:ascii="Times New Roman" w:hAnsi="Times New Roman" w:cs="Times New Roman"/>
          <w:sz w:val="24"/>
        </w:rPr>
      </w:pPr>
      <m:oMathPara>
        <m:oMathParaPr>
          <m:jc m:val="center"/>
        </m:oMathParaPr>
        <m:oMath>
          <m:eqArr>
            <m:eqArrPr>
              <m:maxDist m:val="1"/>
              <m:ctrlPr>
                <w:rPr>
                  <w:rFonts w:ascii="Cambria Math" w:hAnsi="Cambria Math"/>
                  <w:sz w:val="24"/>
                </w:rPr>
              </m:ctrlPr>
            </m:eqArrPr>
            <m:e>
              <m:sSub>
                <m:sSubPr>
                  <m:ctrlPr>
                    <w:rPr>
                      <w:rFonts w:ascii="Cambria Math" w:hAnsi="Cambria Math"/>
                      <w:i/>
                      <w:sz w:val="24"/>
                    </w:rPr>
                  </m:ctrlPr>
                </m:sSubPr>
                <m:e>
                  <m:r>
                    <w:rPr>
                      <w:rFonts w:ascii="Cambria Math" w:hAnsi="Cambria Math"/>
                      <w:sz w:val="24"/>
                    </w:rPr>
                    <m:t>B</m:t>
                  </m:r>
                </m:e>
                <m:sub>
                  <m:r>
                    <w:rPr>
                      <w:rFonts w:ascii="Cambria Math" w:hAnsi="Cambria Math"/>
                      <w:sz w:val="24"/>
                    </w:rPr>
                    <m:t>j</m:t>
                  </m:r>
                </m:sub>
              </m:sSub>
              <m:r>
                <w:rPr>
                  <w:rFonts w:ascii="Cambria Math" w:hAnsi="Cambria Math"/>
                  <w:sz w:val="24"/>
                </w:rPr>
                <m:t>=</m:t>
              </m:r>
              <m:d>
                <m:dPr>
                  <m:begChr m:val="["/>
                  <m:endChr m:val="]"/>
                  <m:ctrlPr>
                    <w:rPr>
                      <w:rFonts w:ascii="Cambria Math" w:hAnsi="Cambria Math"/>
                      <w:sz w:val="24"/>
                    </w:rPr>
                  </m:ctrlPr>
                </m:dPr>
                <m:e>
                  <m:m>
                    <m:mPr>
                      <m:mcs>
                        <m:mc>
                          <m:mcPr>
                            <m:count m:val="3"/>
                            <m:mcJc m:val="center"/>
                          </m:mcPr>
                        </m:mc>
                      </m:mcs>
                      <m:ctrlPr>
                        <w:rPr>
                          <w:rFonts w:ascii="Cambria Math" w:hAnsi="Cambria Math"/>
                          <w:i/>
                          <w:sz w:val="24"/>
                        </w:rPr>
                      </m:ctrlPr>
                    </m:mPr>
                    <m:mr>
                      <m:e>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2, j</m:t>
                            </m:r>
                          </m:sub>
                          <m:sup>
                            <m:r>
                              <w:rPr>
                                <w:rFonts w:ascii="Cambria Math" w:hAnsi="Cambria Math"/>
                                <w:sz w:val="24"/>
                              </w:rPr>
                              <m:t>1</m:t>
                            </m:r>
                          </m:sup>
                        </m:sSubSup>
                      </m:e>
                      <m:e>
                        <m:d>
                          <m:dPr>
                            <m:ctrlPr>
                              <w:rPr>
                                <w:rFonts w:ascii="Cambria Math" w:hAnsi="Cambria Math"/>
                                <w:i/>
                                <w:sz w:val="24"/>
                              </w:rPr>
                            </m:ctrlPr>
                          </m:dPr>
                          <m:e>
                            <m:r>
                              <w:rPr>
                                <w:rFonts w:ascii="Cambria Math" w:hAnsi="Cambria Math"/>
                                <w:sz w:val="24"/>
                              </w:rPr>
                              <m:t>-</m:t>
                            </m:r>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1, j</m:t>
                                </m:r>
                              </m:sub>
                              <m:sup>
                                <m:r>
                                  <w:rPr>
                                    <w:rFonts w:ascii="Cambria Math" w:hAnsi="Cambria Math"/>
                                    <w:sz w:val="24"/>
                                  </w:rPr>
                                  <m:t>1</m:t>
                                </m:r>
                              </m:sup>
                            </m:sSubSup>
                            <m:r>
                              <w:rPr>
                                <w:rFonts w:ascii="Cambria Math" w:hAnsi="Cambria Math"/>
                                <w:sz w:val="24"/>
                              </w:rPr>
                              <m:t>-0.5</m:t>
                            </m:r>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2, j</m:t>
                                </m:r>
                              </m:sub>
                              <m:sup>
                                <m:r>
                                  <w:rPr>
                                    <w:rFonts w:ascii="Cambria Math" w:hAnsi="Cambria Math"/>
                                    <w:sz w:val="24"/>
                                  </w:rPr>
                                  <m:t>1</m:t>
                                </m:r>
                              </m:sup>
                            </m:sSubSup>
                          </m:e>
                        </m:d>
                      </m:e>
                      <m:e>
                        <m:r>
                          <w:rPr>
                            <w:rFonts w:ascii="Cambria Math" w:hAnsi="Cambria Math"/>
                            <w:sz w:val="24"/>
                          </w:rPr>
                          <m:t>1</m:t>
                        </m:r>
                      </m:e>
                    </m:mr>
                    <m:mr>
                      <m:e>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3, j</m:t>
                            </m:r>
                          </m:sub>
                          <m:sup>
                            <m:r>
                              <w:rPr>
                                <w:rFonts w:ascii="Cambria Math" w:hAnsi="Cambria Math"/>
                                <w:sz w:val="24"/>
                              </w:rPr>
                              <m:t>1</m:t>
                            </m:r>
                          </m:sup>
                        </m:sSubSup>
                      </m:e>
                      <m:e>
                        <m:d>
                          <m:dPr>
                            <m:ctrlPr>
                              <w:rPr>
                                <w:rFonts w:ascii="Cambria Math" w:hAnsi="Cambria Math"/>
                                <w:i/>
                                <w:sz w:val="24"/>
                              </w:rPr>
                            </m:ctrlPr>
                          </m:dPr>
                          <m:e>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2</m:t>
                                </m:r>
                              </m:sup>
                              <m:e>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i, j</m:t>
                                    </m:r>
                                  </m:sub>
                                  <m:sup>
                                    <m:r>
                                      <w:rPr>
                                        <w:rFonts w:ascii="Cambria Math" w:hAnsi="Cambria Math"/>
                                        <w:sz w:val="24"/>
                                      </w:rPr>
                                      <m:t>1</m:t>
                                    </m:r>
                                  </m:sup>
                                </m:sSubSup>
                              </m:e>
                            </m:nary>
                            <m:r>
                              <w:rPr>
                                <w:rFonts w:ascii="Cambria Math" w:hAnsi="Cambria Math"/>
                                <w:sz w:val="24"/>
                              </w:rPr>
                              <m:t>-0.5</m:t>
                            </m:r>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3, j</m:t>
                                </m:r>
                              </m:sub>
                              <m:sup>
                                <m:r>
                                  <w:rPr>
                                    <w:rFonts w:ascii="Cambria Math" w:hAnsi="Cambria Math"/>
                                    <w:sz w:val="24"/>
                                  </w:rPr>
                                  <m:t>1</m:t>
                                </m:r>
                              </m:sup>
                            </m:sSubSup>
                          </m:e>
                        </m:d>
                      </m:e>
                      <m:e>
                        <m:r>
                          <w:rPr>
                            <w:rFonts w:ascii="Cambria Math" w:hAnsi="Cambria Math"/>
                            <w:sz w:val="24"/>
                          </w:rPr>
                          <m:t>1</m:t>
                        </m:r>
                      </m:e>
                    </m:mr>
                    <m:mr>
                      <m:e>
                        <m:m>
                          <m:mPr>
                            <m:mcs>
                              <m:mc>
                                <m:mcPr>
                                  <m:count m:val="1"/>
                                  <m:mcJc m:val="center"/>
                                </m:mcPr>
                              </m:mc>
                            </m:mcs>
                            <m:ctrlPr>
                              <w:rPr>
                                <w:rFonts w:ascii="Cambria Math" w:hAnsi="Cambria Math"/>
                                <w:i/>
                                <w:sz w:val="24"/>
                              </w:rPr>
                            </m:ctrlPr>
                          </m:mPr>
                          <m:mr>
                            <m:e>
                              <m:r>
                                <w:rPr>
                                  <w:rFonts w:ascii="Cambria Math" w:hAnsi="Cambria Math"/>
                                  <w:sz w:val="24"/>
                                </w:rPr>
                                <m:t>⋮</m:t>
                              </m:r>
                            </m:e>
                          </m:mr>
                          <m:mr>
                            <m:e>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L, j</m:t>
                                  </m:r>
                                </m:sub>
                                <m:sup>
                                  <m:r>
                                    <w:rPr>
                                      <w:rFonts w:ascii="Cambria Math" w:hAnsi="Cambria Math"/>
                                      <w:sz w:val="24"/>
                                    </w:rPr>
                                    <m:t>1</m:t>
                                  </m:r>
                                </m:sup>
                              </m:sSubSup>
                            </m:e>
                          </m:mr>
                        </m:m>
                      </m:e>
                      <m:e>
                        <m:m>
                          <m:mPr>
                            <m:mcs>
                              <m:mc>
                                <m:mcPr>
                                  <m:count m:val="1"/>
                                  <m:mcJc m:val="center"/>
                                </m:mcPr>
                              </m:mc>
                            </m:mcs>
                            <m:ctrlPr>
                              <w:rPr>
                                <w:rFonts w:ascii="Cambria Math" w:hAnsi="Cambria Math"/>
                                <w:i/>
                                <w:sz w:val="24"/>
                              </w:rPr>
                            </m:ctrlPr>
                          </m:mPr>
                          <m:mr>
                            <m:e>
                              <m:r>
                                <w:rPr>
                                  <w:rFonts w:ascii="Cambria Math" w:hAnsi="Cambria Math"/>
                                  <w:sz w:val="24"/>
                                </w:rPr>
                                <m:t>⋮</m:t>
                              </m:r>
                            </m:e>
                          </m:mr>
                          <m:mr>
                            <m:e>
                              <m:d>
                                <m:dPr>
                                  <m:ctrlPr>
                                    <w:rPr>
                                      <w:rFonts w:ascii="Cambria Math" w:hAnsi="Cambria Math"/>
                                      <w:i/>
                                      <w:sz w:val="24"/>
                                    </w:rPr>
                                  </m:ctrlPr>
                                </m:dPr>
                                <m:e>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L-1</m:t>
                                      </m:r>
                                    </m:sup>
                                    <m:e>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i, j</m:t>
                                          </m:r>
                                        </m:sub>
                                        <m:sup>
                                          <m:r>
                                            <w:rPr>
                                              <w:rFonts w:ascii="Cambria Math" w:hAnsi="Cambria Math"/>
                                              <w:sz w:val="24"/>
                                            </w:rPr>
                                            <m:t>1</m:t>
                                          </m:r>
                                        </m:sup>
                                      </m:sSubSup>
                                    </m:e>
                                  </m:nary>
                                  <m:r>
                                    <w:rPr>
                                      <w:rFonts w:ascii="Cambria Math" w:hAnsi="Cambria Math"/>
                                      <w:sz w:val="24"/>
                                    </w:rPr>
                                    <m:t>-0.5</m:t>
                                  </m:r>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L, j</m:t>
                                      </m:r>
                                    </m:sub>
                                    <m:sup>
                                      <m:r>
                                        <w:rPr>
                                          <w:rFonts w:ascii="Cambria Math" w:hAnsi="Cambria Math"/>
                                          <w:sz w:val="24"/>
                                        </w:rPr>
                                        <m:t>1</m:t>
                                      </m:r>
                                    </m:sup>
                                  </m:sSubSup>
                                </m:e>
                              </m:d>
                            </m:e>
                          </m:mr>
                        </m:m>
                      </m:e>
                      <m:e>
                        <m:m>
                          <m:mPr>
                            <m:mcs>
                              <m:mc>
                                <m:mcPr>
                                  <m:count m:val="1"/>
                                  <m:mcJc m:val="center"/>
                                </m:mcPr>
                              </m:mc>
                            </m:mcs>
                            <m:ctrlPr>
                              <w:rPr>
                                <w:rFonts w:ascii="Cambria Math" w:hAnsi="Cambria Math"/>
                                <w:i/>
                                <w:sz w:val="24"/>
                              </w:rPr>
                            </m:ctrlPr>
                          </m:mPr>
                          <m:mr>
                            <m:e>
                              <m:r>
                                <w:rPr>
                                  <w:rFonts w:ascii="Cambria Math" w:hAnsi="Cambria Math"/>
                                  <w:sz w:val="24"/>
                                </w:rPr>
                                <m:t>⋮</m:t>
                              </m:r>
                            </m:e>
                          </m:mr>
                          <m:mr>
                            <m:e>
                              <m:r>
                                <w:rPr>
                                  <w:rFonts w:ascii="Cambria Math" w:hAnsi="Cambria Math"/>
                                  <w:sz w:val="24"/>
                                </w:rPr>
                                <m:t>1</m:t>
                              </m:r>
                            </m:e>
                          </m:mr>
                        </m:m>
                      </m:e>
                    </m:mr>
                  </m:m>
                </m:e>
              </m:d>
              <m:r>
                <w:rPr>
                  <w:rFonts w:ascii="Cambria Math" w:hAnsi="Cambria Math"/>
                  <w:sz w:val="24"/>
                </w:rPr>
                <m:t>#</m:t>
              </m:r>
              <m:d>
                <m:dPr>
                  <m:ctrlPr>
                    <w:rPr>
                      <w:rFonts w:ascii="Cambria Math" w:hAnsi="Cambria Math"/>
                      <w:sz w:val="24"/>
                    </w:rPr>
                  </m:ctrlPr>
                </m:dPr>
                <m:e>
                  <m:r>
                    <m:rPr>
                      <m:sty m:val="p"/>
                    </m:rPr>
                    <w:rPr>
                      <w:rFonts w:ascii="Cambria Math" w:hAnsi="Cambria Math"/>
                      <w:sz w:val="24"/>
                    </w:rPr>
                    <m:t>8</m:t>
                  </m:r>
                </m:e>
              </m:d>
              <m:ctrlPr>
                <w:rPr>
                  <w:rFonts w:ascii="Cambria Math" w:hAnsi="Cambria Math"/>
                  <w:i/>
                  <w:sz w:val="24"/>
                </w:rPr>
              </m:ctrlPr>
            </m:e>
          </m:eqArr>
        </m:oMath>
      </m:oMathPara>
    </w:p>
    <w:p w:rsidR="00CD5CA4" w:rsidRDefault="00CD5CA4" w:rsidP="00CD5CA4">
      <w:pPr>
        <w:pStyle w:val="10"/>
        <w:contextualSpacing w:val="0"/>
        <w:rPr>
          <w:rFonts w:ascii="Times New Roman" w:hAnsi="Times New Roman" w:cs="Times New Roman"/>
          <w:sz w:val="24"/>
        </w:rPr>
      </w:pPr>
    </w:p>
    <w:p w:rsidR="00CD5CA4" w:rsidRDefault="00CD5CA4" w:rsidP="00CD5CA4">
      <w:pPr>
        <w:pStyle w:val="10"/>
        <w:contextualSpacing w:val="0"/>
        <w:rPr>
          <w:rFonts w:ascii="Times New Roman" w:hAnsi="Times New Roman" w:cs="Times New Roman"/>
          <w:sz w:val="24"/>
          <w:lang w:eastAsia="zh-CN"/>
        </w:rPr>
      </w:pPr>
      <w:r>
        <w:rPr>
          <w:rFonts w:ascii="Times New Roman" w:hAnsi="Times New Roman" w:cs="Times New Roman"/>
          <w:sz w:val="24"/>
          <w:lang w:eastAsia="zh-CN"/>
        </w:rPr>
        <w:t>a</w:t>
      </w:r>
      <w:r>
        <w:rPr>
          <w:rFonts w:ascii="Times New Roman" w:hAnsi="Times New Roman" w:cs="Times New Roman" w:hint="eastAsia"/>
          <w:sz w:val="24"/>
          <w:lang w:eastAsia="zh-CN"/>
        </w:rPr>
        <w:t>n</w:t>
      </w:r>
      <w:r>
        <w:rPr>
          <w:rFonts w:ascii="Times New Roman" w:hAnsi="Times New Roman" w:cs="Times New Roman"/>
          <w:sz w:val="24"/>
          <w:lang w:eastAsia="zh-CN"/>
        </w:rPr>
        <w:t>d</w:t>
      </w:r>
    </w:p>
    <w:p w:rsidR="00CD5CA4" w:rsidRDefault="00CD5CA4" w:rsidP="00CD5CA4">
      <w:pPr>
        <w:pStyle w:val="10"/>
        <w:contextualSpacing w:val="0"/>
        <w:rPr>
          <w:rFonts w:ascii="Times New Roman" w:hAnsi="Times New Roman" w:cs="Times New Roman"/>
          <w:sz w:val="24"/>
          <w:lang w:eastAsia="zh-CN"/>
        </w:rPr>
      </w:pPr>
    </w:p>
    <w:p w:rsidR="00CD5CA4" w:rsidRPr="00655DDC" w:rsidRDefault="005B4A2E" w:rsidP="00CD5CA4">
      <w:pPr>
        <w:pStyle w:val="10"/>
        <w:contextualSpacing w:val="0"/>
        <w:rPr>
          <w:rFonts w:ascii="Times New Roman" w:hAnsi="Times New Roman" w:cs="Times New Roman"/>
          <w:b/>
          <w:bCs/>
          <w:sz w:val="52"/>
          <w:szCs w:val="44"/>
          <w:lang w:eastAsia="zh-CN"/>
        </w:rPr>
      </w:pPr>
      <m:oMathPara>
        <m:oMathParaPr>
          <m:jc m:val="center"/>
        </m:oMathParaPr>
        <m:oMath>
          <m:eqArr>
            <m:eqArrPr>
              <m:maxDist m:val="1"/>
              <m:ctrlPr>
                <w:rPr>
                  <w:rFonts w:ascii="Cambria Math" w:hAnsi="Cambria Math"/>
                  <w:sz w:val="24"/>
                </w:rPr>
              </m:ctrlPr>
            </m:eqArrPr>
            <m:e>
              <m:sSub>
                <m:sSubPr>
                  <m:ctrlPr>
                    <w:rPr>
                      <w:rFonts w:ascii="Cambria Math" w:hAnsi="Cambria Math"/>
                      <w:i/>
                      <w:sz w:val="24"/>
                    </w:rPr>
                  </m:ctrlPr>
                </m:sSubPr>
                <m:e>
                  <m:r>
                    <w:rPr>
                      <w:rFonts w:ascii="Cambria Math" w:hAnsi="Cambria Math"/>
                      <w:sz w:val="24"/>
                    </w:rPr>
                    <m:t>U</m:t>
                  </m:r>
                </m:e>
                <m:sub>
                  <m:r>
                    <w:rPr>
                      <w:rFonts w:ascii="Cambria Math" w:hAnsi="Cambria Math"/>
                      <w:sz w:val="24"/>
                    </w:rPr>
                    <m:t>j</m:t>
                  </m:r>
                </m:sub>
              </m:sSub>
              <m:r>
                <w:rPr>
                  <w:rFonts w:ascii="Cambria Math" w:hAnsi="Cambria Math"/>
                  <w:sz w:val="24"/>
                </w:rPr>
                <m:t>=</m:t>
              </m:r>
              <m:d>
                <m:dPr>
                  <m:begChr m:val="["/>
                  <m:endChr m:val="]"/>
                  <m:ctrlPr>
                    <w:rPr>
                      <w:rFonts w:ascii="Cambria Math" w:hAnsi="Cambria Math"/>
                      <w:sz w:val="24"/>
                    </w:rPr>
                  </m:ctrlPr>
                </m:dPr>
                <m:e>
                  <m:m>
                    <m:mPr>
                      <m:mcs>
                        <m:mc>
                          <m:mcPr>
                            <m:count m:val="1"/>
                            <m:mcJc m:val="center"/>
                          </m:mcPr>
                        </m:mc>
                      </m:mcs>
                      <m:ctrlPr>
                        <w:rPr>
                          <w:rFonts w:ascii="Cambria Math" w:hAnsi="Cambria Math"/>
                          <w:i/>
                          <w:sz w:val="24"/>
                        </w:rPr>
                      </m:ctrlPr>
                    </m:mPr>
                    <m:mr>
                      <m:e>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2, j</m:t>
                            </m:r>
                          </m:sub>
                          <m:sup>
                            <m:r>
                              <w:rPr>
                                <w:rFonts w:ascii="Cambria Math" w:hAnsi="Cambria Math"/>
                                <w:sz w:val="24"/>
                              </w:rPr>
                              <m:t>1</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1, j</m:t>
                            </m:r>
                          </m:sub>
                          <m:sup>
                            <m:r>
                              <w:rPr>
                                <w:rFonts w:ascii="Cambria Math" w:hAnsi="Cambria Math"/>
                                <w:sz w:val="24"/>
                              </w:rPr>
                              <m:t>1</m:t>
                            </m:r>
                          </m:sup>
                        </m:sSubSup>
                      </m:e>
                    </m:mr>
                    <m:mr>
                      <m:e>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3, j</m:t>
                            </m:r>
                          </m:sub>
                          <m:sup>
                            <m:r>
                              <w:rPr>
                                <w:rFonts w:ascii="Cambria Math" w:hAnsi="Cambria Math"/>
                                <w:sz w:val="24"/>
                              </w:rPr>
                              <m:t>1</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2, j</m:t>
                            </m:r>
                          </m:sub>
                          <m:sup>
                            <m:r>
                              <w:rPr>
                                <w:rFonts w:ascii="Cambria Math" w:hAnsi="Cambria Math"/>
                                <w:sz w:val="24"/>
                              </w:rPr>
                              <m:t>1</m:t>
                            </m:r>
                          </m:sup>
                        </m:sSubSup>
                      </m:e>
                    </m:mr>
                    <m:mr>
                      <m:e>
                        <m:m>
                          <m:mPr>
                            <m:mcs>
                              <m:mc>
                                <m:mcPr>
                                  <m:count m:val="1"/>
                                  <m:mcJc m:val="center"/>
                                </m:mcPr>
                              </m:mc>
                            </m:mcs>
                            <m:ctrlPr>
                              <w:rPr>
                                <w:rFonts w:ascii="Cambria Math" w:hAnsi="Cambria Math"/>
                                <w:i/>
                                <w:sz w:val="24"/>
                              </w:rPr>
                            </m:ctrlPr>
                          </m:mPr>
                          <m:mr>
                            <m:e>
                              <m:r>
                                <w:rPr>
                                  <w:rFonts w:ascii="Cambria Math" w:hAnsi="Cambria Math"/>
                                  <w:sz w:val="24"/>
                                </w:rPr>
                                <m:t>⋮</m:t>
                              </m:r>
                            </m:e>
                          </m:mr>
                          <m:mr>
                            <m:e>
                              <m:r>
                                <w:rPr>
                                  <w:rFonts w:ascii="Cambria Math" w:hAnsi="Cambria Math"/>
                                  <w:sz w:val="24"/>
                                </w:rPr>
                                <m:t xml:space="preserve"> </m:t>
                              </m:r>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L, j</m:t>
                                  </m:r>
                                </m:sub>
                                <m:sup>
                                  <m:r>
                                    <w:rPr>
                                      <w:rFonts w:ascii="Cambria Math" w:hAnsi="Cambria Math"/>
                                      <w:sz w:val="24"/>
                                    </w:rPr>
                                    <m:t>1</m:t>
                                  </m:r>
                                </m:sup>
                              </m:sSubSup>
                              <m:r>
                                <w:rPr>
                                  <w:rFonts w:ascii="Cambria Math" w:hAnsi="Cambria Math"/>
                                  <w:sz w:val="24"/>
                                </w:rPr>
                                <m:t>-</m:t>
                              </m:r>
                              <m:sSubSup>
                                <m:sSubSupPr>
                                  <m:ctrlPr>
                                    <w:rPr>
                                      <w:rFonts w:ascii="Cambria Math" w:hAnsi="Cambria Math"/>
                                      <w:i/>
                                      <w:sz w:val="24"/>
                                    </w:rPr>
                                  </m:ctrlPr>
                                </m:sSubSupPr>
                                <m:e>
                                  <m:r>
                                    <w:rPr>
                                      <w:rFonts w:ascii="Cambria Math" w:hAnsi="Cambria Math"/>
                                      <w:sz w:val="24"/>
                                    </w:rPr>
                                    <m:t>E</m:t>
                                  </m:r>
                                </m:e>
                                <m:sub>
                                  <m:r>
                                    <w:rPr>
                                      <w:rFonts w:ascii="Cambria Math" w:hAnsi="Cambria Math"/>
                                      <w:sz w:val="24"/>
                                    </w:rPr>
                                    <m:t>L-1, j</m:t>
                                  </m:r>
                                </m:sub>
                                <m:sup>
                                  <m:r>
                                    <w:rPr>
                                      <w:rFonts w:ascii="Cambria Math" w:hAnsi="Cambria Math"/>
                                      <w:sz w:val="24"/>
                                    </w:rPr>
                                    <m:t>1</m:t>
                                  </m:r>
                                </m:sup>
                              </m:sSubSup>
                            </m:e>
                          </m:mr>
                        </m:m>
                      </m:e>
                    </m:mr>
                  </m:m>
                </m:e>
              </m:d>
              <m:r>
                <w:rPr>
                  <w:rFonts w:ascii="Cambria Math" w:hAnsi="Cambria Math"/>
                  <w:sz w:val="24"/>
                </w:rPr>
                <m:t>#</m:t>
              </m:r>
              <m:d>
                <m:dPr>
                  <m:ctrlPr>
                    <w:rPr>
                      <w:rFonts w:ascii="Cambria Math" w:hAnsi="Cambria Math"/>
                      <w:sz w:val="24"/>
                    </w:rPr>
                  </m:ctrlPr>
                </m:dPr>
                <m:e>
                  <m:r>
                    <m:rPr>
                      <m:sty m:val="p"/>
                    </m:rPr>
                    <w:rPr>
                      <w:rFonts w:ascii="Cambria Math" w:hAnsi="Cambria Math"/>
                      <w:sz w:val="24"/>
                    </w:rPr>
                    <m:t>9</m:t>
                  </m:r>
                </m:e>
              </m:d>
              <m:ctrlPr>
                <w:rPr>
                  <w:rFonts w:ascii="Cambria Math" w:hAnsi="Cambria Math"/>
                  <w:i/>
                  <w:sz w:val="24"/>
                </w:rPr>
              </m:ctrlPr>
            </m:e>
          </m:eqArr>
        </m:oMath>
      </m:oMathPara>
    </w:p>
    <w:p w:rsidR="00CD5CA4" w:rsidRDefault="00CD5CA4" w:rsidP="00CD5CA4">
      <w:pPr>
        <w:pStyle w:val="10"/>
        <w:contextualSpacing w:val="0"/>
        <w:rPr>
          <w:rFonts w:ascii="Times New Roman" w:hAnsi="Times New Roman" w:cs="Times New Roman"/>
          <w:b/>
          <w:bCs/>
          <w:sz w:val="24"/>
          <w:szCs w:val="24"/>
          <w:lang w:eastAsia="zh-CN"/>
        </w:rPr>
      </w:pPr>
    </w:p>
    <w:p w:rsidR="00CD5CA4" w:rsidRDefault="00CD5CA4" w:rsidP="00CD5CA4">
      <w:pPr>
        <w:pStyle w:val="10"/>
        <w:contextualSpacing w:val="0"/>
        <w:rPr>
          <w:rFonts w:ascii="Times New Roman" w:hAnsi="Times New Roman" w:cs="Times New Roman"/>
          <w:b/>
          <w:sz w:val="24"/>
        </w:rPr>
      </w:pPr>
      <w:bookmarkStart w:id="9" w:name="OLE_LINK88"/>
      <w:bookmarkStart w:id="10" w:name="OLE_LINK89"/>
      <w:bookmarkStart w:id="11" w:name="OLE_LINK90"/>
      <w:r w:rsidRPr="00655DDC">
        <w:rPr>
          <w:rFonts w:ascii="Times New Roman" w:hAnsi="Times New Roman" w:cs="Times New Roman"/>
          <w:sz w:val="24"/>
        </w:rPr>
        <w:t xml:space="preserve">Finally, an 80-D feature vector of PSSM is obtained, which combines </w:t>
      </w:r>
      <m:oMath>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20</m:t>
            </m:r>
          </m:sub>
        </m:sSub>
      </m:oMath>
      <w:r w:rsidRPr="00655DDC">
        <w:rPr>
          <w:rFonts w:ascii="Times New Roman" w:hAnsi="Times New Roman" w:cs="Times New Roman"/>
          <w:sz w:val="24"/>
        </w:rPr>
        <w:t xml:space="preserve"> and </w:t>
      </w:r>
      <m:oMath>
        <m:sSub>
          <m:sSubPr>
            <m:ctrlPr>
              <w:rPr>
                <w:rFonts w:ascii="Cambria Math" w:hAnsi="Cambria Math" w:cs="Times New Roman"/>
                <w:i/>
                <w:sz w:val="24"/>
              </w:rPr>
            </m:ctrlPr>
          </m:sSubPr>
          <m:e>
            <m:r>
              <w:rPr>
                <w:rFonts w:ascii="Cambria Math" w:hAnsi="Cambria Math" w:cs="Times New Roman"/>
                <w:sz w:val="24"/>
              </w:rPr>
              <m:t>V</m:t>
            </m:r>
          </m:e>
          <m:sub>
            <m:r>
              <w:rPr>
                <w:rFonts w:ascii="Cambria Math" w:hAnsi="Cambria Math" w:cs="Times New Roman"/>
                <w:sz w:val="24"/>
              </w:rPr>
              <m:t>60</m:t>
            </m:r>
          </m:sub>
        </m:sSub>
      </m:oMath>
      <w:r w:rsidRPr="00655DDC">
        <w:rPr>
          <w:rFonts w:ascii="Times New Roman" w:hAnsi="Times New Roman" w:cs="Times New Roman"/>
          <w:sz w:val="24"/>
        </w:rPr>
        <w:t xml:space="preserve"> for every protein sequence.</w:t>
      </w:r>
      <w:bookmarkEnd w:id="9"/>
      <w:bookmarkEnd w:id="10"/>
      <w:bookmarkEnd w:id="11"/>
    </w:p>
    <w:p w:rsidR="00CD5CA4" w:rsidRDefault="00CD5CA4">
      <w:pPr>
        <w:rPr>
          <w:rFonts w:ascii="Times New Roman" w:hAnsi="Times New Roman" w:cs="Times New Roman"/>
          <w:b/>
          <w:sz w:val="24"/>
        </w:rPr>
      </w:pPr>
      <w:r>
        <w:rPr>
          <w:rFonts w:ascii="Times New Roman" w:hAnsi="Times New Roman" w:cs="Times New Roman"/>
          <w:b/>
          <w:sz w:val="24"/>
        </w:rPr>
        <w:br w:type="page"/>
      </w:r>
    </w:p>
    <w:p w:rsidR="00CD5CA4" w:rsidRPr="00932E96" w:rsidRDefault="00CD5CA4" w:rsidP="00CD5CA4">
      <w:pPr>
        <w:pStyle w:val="10"/>
        <w:contextualSpacing w:val="0"/>
        <w:outlineLvl w:val="0"/>
        <w:rPr>
          <w:b/>
        </w:rPr>
      </w:pPr>
      <w:r w:rsidRPr="00ED4EFC">
        <w:rPr>
          <w:b/>
          <w:sz w:val="28"/>
          <w:szCs w:val="36"/>
        </w:rPr>
        <w:lastRenderedPageBreak/>
        <w:t>Maximum Relevance Minimum Redundancy (mRMR)</w:t>
      </w:r>
    </w:p>
    <w:p w:rsidR="00CD5CA4" w:rsidRDefault="00CD5CA4" w:rsidP="00CD5CA4">
      <w:pPr>
        <w:pStyle w:val="10"/>
        <w:contextualSpacing w:val="0"/>
        <w:rPr>
          <w:rFonts w:ascii="Times New Roman" w:hAnsi="Times New Roman" w:cs="Times New Roman"/>
          <w:sz w:val="24"/>
          <w:szCs w:val="24"/>
        </w:rPr>
      </w:pPr>
      <w:r w:rsidRPr="004528BD">
        <w:rPr>
          <w:rFonts w:ascii="Times New Roman" w:hAnsi="Times New Roman" w:cs="Times New Roman"/>
          <w:sz w:val="24"/>
          <w:szCs w:val="24"/>
        </w:rPr>
        <w:t>mRMR is largely based on the terms of mutual information (MI), which is one of the methods widely used to define the relevance of variables</w:t>
      </w:r>
      <w:r>
        <w:rPr>
          <w:rFonts w:ascii="Times New Roman" w:hAnsi="Times New Roman" w:cs="Times New Roman"/>
          <w:sz w:val="24"/>
          <w:szCs w:val="24"/>
        </w:rPr>
        <w:t xml:space="preserve"> </w:t>
      </w:r>
      <w:r w:rsidR="00866E49">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&lt;EndNote&gt;&lt;Cite&gt;&lt;Author&gt;Peng&lt;/Author&gt;&lt;Year&gt;2005&lt;/Year&gt;&lt;RecNum&gt;35&lt;/RecNum&gt;&lt;DisplayText&gt;(Peng et al. 2005)&lt;/DisplayText&gt;&lt;record&gt;&lt;rec-number&gt;35&lt;/rec-number&gt;&lt;foreign-keys&gt;&lt;key app="EN" db-id="ddzs9espfd0d5ced5azvd9emdaxv2szde5zs" timestamp="1575537799"&gt;35&lt;/key&gt;&lt;/foreign-keys&gt;&lt;ref-type name="Journal Article"&gt;17&lt;/ref-type&gt;&lt;contributors&gt;&lt;authors&gt;&lt;author&gt;Peng, Hanchuan&lt;/author&gt;&lt;author&gt;Long, Fuhui&lt;/author&gt;&lt;author&gt;Ding, Chris&lt;/author&gt;&lt;/authors&gt;&lt;/contributors&gt;&lt;titles&gt;&lt;title&gt;Feature selection based on mutual information: criteria of max-dependency, max-relevance, and min-redundancy&lt;/title&gt;&lt;secondary-title&gt;IEEE Transactions on Pattern Analysis &amp;amp; Machine Intelligence&lt;/secondary-title&gt;&lt;/titles&gt;&lt;periodical&gt;&lt;full-title&gt;IEEE Transactions on Pattern Analysis &amp;amp; Machine Intelligence&lt;/full-title&gt;&lt;/periodical&gt;&lt;pages&gt;1226-1238&lt;/pages&gt;&lt;number&gt;8&lt;/number&gt;&lt;dates&gt;&lt;year&gt;2005&lt;/year&gt;&lt;/dates&gt;&lt;isbn&gt;0162-8828&lt;/isbn&gt;&lt;urls&gt;&lt;/urls&gt;&lt;/record&gt;&lt;/Cite&gt;&lt;/EndNote&gt;</w:instrText>
      </w:r>
      <w:r w:rsidR="00866E49">
        <w:rPr>
          <w:rFonts w:ascii="Times New Roman" w:hAnsi="Times New Roman" w:cs="Times New Roman"/>
          <w:sz w:val="24"/>
          <w:szCs w:val="24"/>
        </w:rPr>
        <w:fldChar w:fldCharType="separate"/>
      </w:r>
      <w:r>
        <w:rPr>
          <w:rFonts w:ascii="Times New Roman" w:hAnsi="Times New Roman" w:cs="Times New Roman"/>
          <w:noProof/>
          <w:sz w:val="24"/>
          <w:szCs w:val="24"/>
        </w:rPr>
        <w:t>(Peng et al. 2005)</w:t>
      </w:r>
      <w:r w:rsidR="00866E49">
        <w:rPr>
          <w:rFonts w:ascii="Times New Roman" w:hAnsi="Times New Roman" w:cs="Times New Roman"/>
          <w:sz w:val="24"/>
          <w:szCs w:val="24"/>
        </w:rPr>
        <w:fldChar w:fldCharType="end"/>
      </w:r>
      <w:r w:rsidRPr="004528BD">
        <w:rPr>
          <w:rFonts w:ascii="Times New Roman" w:hAnsi="Times New Roman" w:cs="Times New Roman"/>
          <w:sz w:val="24"/>
          <w:szCs w:val="24"/>
        </w:rPr>
        <w:t>. The MI of variables x and y is calculated as follows:</w:t>
      </w:r>
    </w:p>
    <w:p w:rsidR="00CD5CA4" w:rsidRDefault="00CD5CA4" w:rsidP="00CD5CA4">
      <w:pPr>
        <w:pStyle w:val="10"/>
        <w:contextualSpacing w:val="0"/>
        <w:rPr>
          <w:rFonts w:ascii="Times New Roman" w:hAnsi="Times New Roman" w:cs="Times New Roman"/>
          <w:sz w:val="24"/>
          <w:szCs w:val="24"/>
        </w:rPr>
      </w:pPr>
    </w:p>
    <w:p w:rsidR="00CD5CA4" w:rsidRPr="00206391" w:rsidRDefault="005B4A2E" w:rsidP="00CD5CA4">
      <w:pPr>
        <w:pStyle w:val="10"/>
        <w:contextualSpacing w:val="0"/>
        <w:rPr>
          <w:rFonts w:ascii="Times New Roman" w:hAnsi="Times New Roman" w:cs="Times New Roman"/>
          <w:sz w:val="24"/>
          <w:szCs w:val="24"/>
        </w:rPr>
      </w:pPr>
      <m:oMathPara>
        <m:oMath>
          <m:eqArr>
            <m:eqArrPr>
              <m:maxDist m:val="1"/>
              <m:ctrlPr>
                <w:rPr>
                  <w:rFonts w:ascii="Cambria Math" w:hAnsi="Cambria Math"/>
                  <w:i/>
                  <w:sz w:val="24"/>
                  <w:szCs w:val="24"/>
                </w:rPr>
              </m:ctrlPr>
            </m:eqArrPr>
            <m:e>
              <m:r>
                <w:rPr>
                  <w:rFonts w:ascii="Cambria Math" w:hAnsi="Cambria Math"/>
                  <w:sz w:val="24"/>
                  <w:szCs w:val="24"/>
                </w:rPr>
                <m:t>I</m:t>
              </m:r>
              <m:d>
                <m:dPr>
                  <m:ctrlPr>
                    <w:rPr>
                      <w:rFonts w:ascii="Cambria Math" w:hAnsi="Cambria Math"/>
                      <w:i/>
                      <w:sz w:val="24"/>
                      <w:szCs w:val="24"/>
                    </w:rPr>
                  </m:ctrlPr>
                </m:dPr>
                <m:e>
                  <m:r>
                    <w:rPr>
                      <w:rFonts w:ascii="Cambria Math" w:hAnsi="Cambria Math"/>
                      <w:sz w:val="24"/>
                      <w:szCs w:val="24"/>
                    </w:rPr>
                    <m:t>x,y</m:t>
                  </m:r>
                </m:e>
              </m:d>
              <m:r>
                <w:rPr>
                  <w:rFonts w:ascii="Cambria Math" w:hAnsi="Cambria Math"/>
                  <w:sz w:val="24"/>
                  <w:szCs w:val="24"/>
                </w:rPr>
                <m:t>=</m:t>
              </m:r>
              <m:nary>
                <m:naryPr>
                  <m:limLoc m:val="undOvr"/>
                  <m:subHide m:val="1"/>
                  <m:supHide m:val="1"/>
                  <m:ctrlPr>
                    <w:rPr>
                      <w:rFonts w:ascii="Cambria Math" w:hAnsi="Cambria Math"/>
                      <w:sz w:val="24"/>
                      <w:szCs w:val="24"/>
                    </w:rPr>
                  </m:ctrlPr>
                </m:naryPr>
                <m:sub/>
                <m:sup/>
                <m:e>
                  <m:nary>
                    <m:naryPr>
                      <m:limLoc m:val="undOvr"/>
                      <m:subHide m:val="1"/>
                      <m:supHide m:val="1"/>
                      <m:ctrlPr>
                        <w:rPr>
                          <w:rFonts w:ascii="Cambria Math" w:hAnsi="Cambria Math"/>
                          <w:i/>
                          <w:sz w:val="24"/>
                          <w:szCs w:val="24"/>
                        </w:rPr>
                      </m:ctrlPr>
                    </m:naryPr>
                    <m:sub/>
                    <m:sup/>
                    <m:e>
                      <m:r>
                        <w:rPr>
                          <w:rFonts w:ascii="Cambria Math" w:hAnsi="Cambria Math"/>
                          <w:sz w:val="24"/>
                          <w:szCs w:val="24"/>
                        </w:rPr>
                        <m:t>p(x,y)log</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x,y</m:t>
                              </m:r>
                            </m:e>
                          </m:d>
                        </m:num>
                        <m:den>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y</m:t>
                              </m:r>
                            </m:e>
                          </m:d>
                        </m:den>
                      </m:f>
                      <m:r>
                        <w:rPr>
                          <w:rFonts w:ascii="Cambria Math" w:hAnsi="Cambria Math"/>
                          <w:sz w:val="24"/>
                          <w:szCs w:val="24"/>
                        </w:rPr>
                        <m:t>dxdy</m:t>
                      </m:r>
                    </m:e>
                  </m:nary>
                </m:e>
              </m:nary>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m:t>
                  </m:r>
                </m:e>
              </m:d>
            </m:e>
          </m:eqArr>
        </m:oMath>
      </m:oMathPara>
    </w:p>
    <w:p w:rsidR="00CD5CA4" w:rsidRDefault="00CD5CA4" w:rsidP="00CD5CA4">
      <w:pPr>
        <w:pStyle w:val="10"/>
        <w:contextualSpacing w:val="0"/>
        <w:rPr>
          <w:rFonts w:ascii="Times New Roman" w:hAnsi="Times New Roman" w:cs="Times New Roman"/>
          <w:sz w:val="24"/>
          <w:szCs w:val="24"/>
        </w:rPr>
      </w:pPr>
    </w:p>
    <w:p w:rsidR="00CD5CA4" w:rsidRDefault="00CD5CA4" w:rsidP="00CD5CA4">
      <w:pPr>
        <w:pStyle w:val="10"/>
        <w:contextualSpacing w:val="0"/>
        <w:rPr>
          <w:rFonts w:ascii="Times New Roman" w:hAnsi="Times New Roman" w:cs="Times New Roman"/>
          <w:sz w:val="24"/>
          <w:szCs w:val="24"/>
        </w:rPr>
      </w:pPr>
      <w:r w:rsidRPr="004528BD">
        <w:rPr>
          <w:rFonts w:ascii="Times New Roman" w:hAnsi="Times New Roman" w:cs="Times New Roman"/>
          <w:sz w:val="24"/>
          <w:szCs w:val="24"/>
        </w:rPr>
        <w:t>where</w:t>
      </w:r>
      <m:oMath>
        <m:r>
          <w:rPr>
            <w:rFonts w:ascii="Cambria Math" w:hAnsi="Cambria Math" w:cs="Times New Roman"/>
            <w:sz w:val="24"/>
            <w:szCs w:val="24"/>
          </w:rPr>
          <m:t xml:space="preserve"> p</m:t>
        </m:r>
        <m:d>
          <m:dPr>
            <m:ctrlPr>
              <w:rPr>
                <w:rFonts w:ascii="Cambria Math" w:hAnsi="Cambria Math" w:cs="Times New Roman"/>
                <w:i/>
                <w:sz w:val="24"/>
                <w:szCs w:val="24"/>
              </w:rPr>
            </m:ctrlPr>
          </m:dPr>
          <m:e>
            <m:r>
              <w:rPr>
                <w:rFonts w:ascii="Cambria Math" w:hAnsi="Cambria Math" w:cs="Times New Roman"/>
                <w:sz w:val="24"/>
                <w:szCs w:val="24"/>
              </w:rPr>
              <m:t>x</m:t>
            </m:r>
          </m:e>
        </m:d>
      </m:oMath>
      <w:r w:rsidRPr="004528BD">
        <w:rPr>
          <w:rFonts w:ascii="Times New Roman" w:hAnsi="Times New Roman" w:cs="Times New Roman"/>
          <w:sz w:val="24"/>
          <w:szCs w:val="24"/>
        </w:rPr>
        <w:t>,</w:t>
      </w:r>
      <m:oMath>
        <m:r>
          <w:rPr>
            <w:rFonts w:ascii="Cambria Math" w:hAnsi="Cambria Math" w:cs="Times New Roman"/>
            <w:sz w:val="24"/>
            <w:szCs w:val="24"/>
          </w:rPr>
          <m:t xml:space="preserve"> p(y)</m:t>
        </m:r>
      </m:oMath>
      <w:r w:rsidRPr="004528BD">
        <w:rPr>
          <w:rFonts w:ascii="Times New Roman" w:hAnsi="Times New Roman" w:cs="Times New Roman"/>
          <w:sz w:val="24"/>
          <w:szCs w:val="24"/>
        </w:rPr>
        <w:t xml:space="preserve">, and </w:t>
      </w:r>
      <m:oMath>
        <m:r>
          <w:rPr>
            <w:rFonts w:ascii="Cambria Math" w:hAnsi="Cambria Math" w:cs="Times New Roman"/>
            <w:sz w:val="24"/>
            <w:szCs w:val="24"/>
          </w:rPr>
          <m:t>p(x,y)</m:t>
        </m:r>
      </m:oMath>
      <w:r w:rsidRPr="004528BD">
        <w:rPr>
          <w:rFonts w:ascii="Times New Roman" w:hAnsi="Times New Roman" w:cs="Times New Roman"/>
          <w:sz w:val="24"/>
          <w:szCs w:val="24"/>
        </w:rPr>
        <w:t xml:space="preserve"> are their probabilistic density functions.</w:t>
      </w:r>
    </w:p>
    <w:p w:rsidR="00CD5CA4" w:rsidRDefault="00CD5CA4" w:rsidP="00CD5CA4">
      <w:pPr>
        <w:pStyle w:val="10"/>
        <w:contextualSpacing w:val="0"/>
        <w:rPr>
          <w:rFonts w:ascii="Times New Roman" w:hAnsi="Times New Roman" w:cs="Times New Roman"/>
          <w:sz w:val="24"/>
          <w:szCs w:val="24"/>
        </w:rPr>
      </w:pPr>
    </w:p>
    <w:p w:rsidR="00CD5CA4" w:rsidRDefault="00CD5CA4" w:rsidP="00CD5CA4">
      <w:pPr>
        <w:pStyle w:val="10"/>
        <w:contextualSpacing w:val="0"/>
        <w:rPr>
          <w:rFonts w:ascii="Times New Roman" w:hAnsi="Times New Roman" w:cs="Times New Roman"/>
          <w:sz w:val="24"/>
          <w:szCs w:val="24"/>
        </w:rPr>
      </w:pPr>
      <w:r w:rsidRPr="004528BD">
        <w:rPr>
          <w:rFonts w:ascii="Times New Roman" w:hAnsi="Times New Roman" w:cs="Times New Roman"/>
          <w:sz w:val="24"/>
          <w:szCs w:val="24"/>
        </w:rPr>
        <w:t xml:space="preserve">In practice, we can use the incremental search methods of mRMR to find the near-optimal features while scoring the importance of different features. Supposing that there is a feature set </w:t>
      </w:r>
      <w:r w:rsidRPr="004528BD">
        <w:rPr>
          <w:rFonts w:ascii="Times New Roman" w:hAnsi="Times New Roman" w:cs="Times New Roman"/>
          <w:i/>
          <w:sz w:val="24"/>
          <w:szCs w:val="24"/>
        </w:rPr>
        <w:t>F</w:t>
      </w:r>
      <w:r w:rsidRPr="004528BD">
        <w:rPr>
          <w:rFonts w:ascii="Times New Roman" w:hAnsi="Times New Roman" w:cs="Times New Roman"/>
          <w:sz w:val="24"/>
          <w:szCs w:val="24"/>
        </w:rPr>
        <w:t xml:space="preserve">, we already select a subset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s</m:t>
            </m:r>
          </m:sub>
        </m:sSub>
      </m:oMath>
      <w:r w:rsidRPr="004528BD">
        <w:rPr>
          <w:rFonts w:ascii="Times New Roman" w:hAnsi="Times New Roman" w:cs="Times New Roman"/>
          <w:sz w:val="24"/>
          <w:szCs w:val="24"/>
        </w:rPr>
        <w:t xml:space="preserve"> containing m features, and there remains a subset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r</m:t>
            </m:r>
          </m:sub>
        </m:sSub>
      </m:oMath>
      <w:r w:rsidRPr="004528BD">
        <w:rPr>
          <w:rFonts w:ascii="Times New Roman" w:hAnsi="Times New Roman" w:cs="Times New Roman"/>
          <w:sz w:val="24"/>
          <w:szCs w:val="24"/>
        </w:rPr>
        <w:t xml:space="preserve"> containing n features (</w:t>
      </w:r>
      <m:oMath>
        <m:sSub>
          <m:sSubPr>
            <m:ctrlPr>
              <w:rPr>
                <w:rFonts w:ascii="Cambria Math" w:hAnsi="Cambria Math" w:cs="Times New Roman"/>
                <w:sz w:val="24"/>
                <w:szCs w:val="24"/>
              </w:rPr>
            </m:ctrlPr>
          </m:sSubPr>
          <m:e>
            <m:r>
              <w:rPr>
                <w:rFonts w:ascii="Cambria Math" w:hAnsi="Cambria Math" w:cs="Times New Roman"/>
                <w:sz w:val="24"/>
                <w:szCs w:val="24"/>
              </w:rPr>
              <m:t>F=F</m:t>
            </m:r>
          </m:e>
          <m:sub>
            <m:r>
              <w:rPr>
                <w:rFonts w:ascii="Cambria Math" w:hAnsi="Cambria Math" w:cs="Times New Roman"/>
                <w:sz w:val="24"/>
                <w:szCs w:val="24"/>
              </w:rPr>
              <m:t>s</m:t>
            </m:r>
          </m:sub>
        </m:sSub>
        <m:r>
          <w:rPr>
            <w:rFonts w:ascii="Cambria Math" w:hAnsi="Cambria Math" w:cs="Times New Roman"/>
            <w:sz w:val="24"/>
            <w:szCs w:val="24"/>
          </w:rPr>
          <m:t xml:space="preserve"> + </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r</m:t>
            </m:r>
          </m:sub>
        </m:sSub>
      </m:oMath>
      <w:r w:rsidRPr="004528BD">
        <w:rPr>
          <w:rFonts w:ascii="Times New Roman" w:hAnsi="Times New Roman" w:cs="Times New Roman"/>
          <w:sz w:val="24"/>
          <w:szCs w:val="24"/>
        </w:rPr>
        <w:t xml:space="preserve">). For a feature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Pr="004528BD">
        <w:rPr>
          <w:rFonts w:ascii="Times New Roman" w:hAnsi="Times New Roman" w:cs="Times New Roman"/>
          <w:sz w:val="24"/>
          <w:szCs w:val="24"/>
        </w:rPr>
        <w:t xml:space="preserve"> in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r</m:t>
            </m:r>
          </m:sub>
        </m:sSub>
      </m:oMath>
      <w:r w:rsidRPr="004528BD">
        <w:rPr>
          <w:rFonts w:ascii="Times New Roman" w:hAnsi="Times New Roman" w:cs="Times New Roman"/>
          <w:sz w:val="24"/>
          <w:szCs w:val="24"/>
        </w:rPr>
        <w:t>, its relevance with class c can be calculated as follows:</w:t>
      </w:r>
    </w:p>
    <w:p w:rsidR="00CD5CA4" w:rsidRPr="004528BD" w:rsidRDefault="00CD5CA4" w:rsidP="00CD5CA4">
      <w:pPr>
        <w:pStyle w:val="10"/>
        <w:contextualSpacing w:val="0"/>
        <w:rPr>
          <w:rFonts w:ascii="Times New Roman" w:hAnsi="Times New Roman" w:cs="Times New Roman"/>
          <w:sz w:val="28"/>
          <w:szCs w:val="28"/>
        </w:rPr>
      </w:pPr>
    </w:p>
    <w:p w:rsidR="00CD5CA4" w:rsidRPr="0018158B" w:rsidRDefault="005B4A2E" w:rsidP="00CD5CA4">
      <w:pPr>
        <w:pStyle w:val="10"/>
        <w:contextualSpacing w:val="0"/>
        <w:rPr>
          <w:rFonts w:ascii="Times New Roman" w:hAnsi="Times New Roman" w:cs="Times New Roman"/>
          <w:sz w:val="24"/>
          <w:szCs w:val="24"/>
        </w:rPr>
      </w:pPr>
      <m:oMathPara>
        <m:oMath>
          <m:eqArr>
            <m:eqArrPr>
              <m:maxDist m:val="1"/>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=I</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,c</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m:t>
                  </m:r>
                </m:e>
              </m:d>
            </m:e>
          </m:eqArr>
        </m:oMath>
      </m:oMathPara>
    </w:p>
    <w:p w:rsidR="00CD5CA4" w:rsidRPr="00206391" w:rsidRDefault="00CD5CA4" w:rsidP="00CD5CA4">
      <w:pPr>
        <w:pStyle w:val="10"/>
        <w:contextualSpacing w:val="0"/>
        <w:rPr>
          <w:rFonts w:ascii="Times New Roman" w:hAnsi="Times New Roman" w:cs="Times New Roman"/>
          <w:sz w:val="24"/>
          <w:szCs w:val="24"/>
        </w:rPr>
      </w:pPr>
    </w:p>
    <w:p w:rsidR="00CD5CA4" w:rsidRDefault="00CD5CA4" w:rsidP="00CD5CA4">
      <w:pPr>
        <w:pStyle w:val="10"/>
        <w:contextualSpacing w:val="0"/>
        <w:rPr>
          <w:rFonts w:ascii="Times New Roman" w:hAnsi="Times New Roman" w:cs="Times New Roman"/>
          <w:sz w:val="24"/>
          <w:szCs w:val="24"/>
        </w:rPr>
      </w:pPr>
      <w:r w:rsidRPr="004528BD">
        <w:rPr>
          <w:rFonts w:ascii="Times New Roman" w:hAnsi="Times New Roman" w:cs="Times New Roman"/>
          <w:sz w:val="24"/>
          <w:szCs w:val="24"/>
        </w:rPr>
        <w:t xml:space="preserve">The redundancy of the feature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Pr="004528BD">
        <w:rPr>
          <w:rFonts w:ascii="Times New Roman" w:hAnsi="Times New Roman" w:cs="Times New Roman"/>
          <w:sz w:val="24"/>
          <w:szCs w:val="24"/>
        </w:rPr>
        <w:t xml:space="preserve"> in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r</m:t>
            </m:r>
          </m:sub>
        </m:sSub>
      </m:oMath>
      <w:r w:rsidRPr="004528BD">
        <w:rPr>
          <w:rFonts w:ascii="Times New Roman" w:hAnsi="Times New Roman" w:cs="Times New Roman"/>
          <w:sz w:val="24"/>
          <w:szCs w:val="24"/>
        </w:rPr>
        <w:t xml:space="preserve"> with all features in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s</m:t>
            </m:r>
          </m:sub>
        </m:sSub>
      </m:oMath>
      <w:r w:rsidRPr="004528BD">
        <w:rPr>
          <w:rFonts w:ascii="Times New Roman" w:hAnsi="Times New Roman" w:cs="Times New Roman"/>
          <w:sz w:val="24"/>
          <w:szCs w:val="24"/>
        </w:rPr>
        <w:t xml:space="preserve"> can be calculated as follows</w:t>
      </w:r>
      <w:r>
        <w:rPr>
          <w:rFonts w:ascii="Times New Roman" w:hAnsi="Times New Roman" w:cs="Times New Roman"/>
          <w:sz w:val="24"/>
          <w:szCs w:val="24"/>
        </w:rPr>
        <w:t>:</w:t>
      </w:r>
    </w:p>
    <w:p w:rsidR="00CD5CA4" w:rsidRDefault="00CD5CA4" w:rsidP="00CD5CA4">
      <w:pPr>
        <w:pStyle w:val="10"/>
        <w:contextualSpacing w:val="0"/>
        <w:rPr>
          <w:rFonts w:ascii="Times New Roman" w:hAnsi="Times New Roman" w:cs="Times New Roman"/>
          <w:sz w:val="24"/>
          <w:szCs w:val="24"/>
        </w:rPr>
      </w:pPr>
    </w:p>
    <w:p w:rsidR="00CD5CA4" w:rsidRPr="00206391" w:rsidRDefault="005B4A2E" w:rsidP="00CD5CA4">
      <w:pPr>
        <w:pStyle w:val="10"/>
        <w:contextualSpacing w:val="0"/>
        <w:rPr>
          <w:rFonts w:ascii="Times New Roman" w:hAnsi="Times New Roman" w:cs="Times New Roman"/>
          <w:sz w:val="24"/>
          <w:szCs w:val="24"/>
        </w:rPr>
      </w:pPr>
      <m:oMathPara>
        <m:oMathParaPr>
          <m:jc m:val="center"/>
        </m:oMathParaPr>
        <m:oMath>
          <m:eqArr>
            <m:eqArrPr>
              <m:maxDist m:val="1"/>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nary>
                <m:naryPr>
                  <m:chr m:val="∑"/>
                  <m:limLoc m:val="subSup"/>
                  <m:supHide m:val="1"/>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s</m:t>
                      </m:r>
                    </m:sub>
                  </m:sSub>
                </m:sub>
                <m:sup/>
                <m:e>
                  <m:r>
                    <w:rPr>
                      <w:rFonts w:ascii="Cambria Math" w:hAnsi="Cambria Math" w:cs="Times New Roman"/>
                      <w:sz w:val="24"/>
                      <w:szCs w:val="24"/>
                    </w:rPr>
                    <m:t>I</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e>
                  </m:d>
                </m:e>
              </m:nary>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m:t>
                  </m:r>
                </m:e>
              </m:d>
            </m:e>
          </m:eqArr>
        </m:oMath>
      </m:oMathPara>
    </w:p>
    <w:p w:rsidR="00CD5CA4" w:rsidRPr="00206391" w:rsidRDefault="00CD5CA4" w:rsidP="00CD5CA4">
      <w:pPr>
        <w:pStyle w:val="10"/>
        <w:contextualSpacing w:val="0"/>
        <w:rPr>
          <w:rFonts w:ascii="Times New Roman" w:hAnsi="Times New Roman" w:cs="Times New Roman"/>
          <w:sz w:val="32"/>
          <w:szCs w:val="32"/>
        </w:rPr>
      </w:pPr>
    </w:p>
    <w:p w:rsidR="00CD5CA4" w:rsidRDefault="00CD5CA4" w:rsidP="00CD5CA4">
      <w:pPr>
        <w:pStyle w:val="10"/>
        <w:contextualSpacing w:val="0"/>
        <w:rPr>
          <w:rFonts w:ascii="Times New Roman" w:hAnsi="Times New Roman" w:cs="Times New Roman"/>
          <w:sz w:val="24"/>
          <w:szCs w:val="24"/>
        </w:rPr>
      </w:pPr>
      <w:r w:rsidRPr="004528BD">
        <w:rPr>
          <w:rFonts w:ascii="Times New Roman" w:hAnsi="Times New Roman" w:cs="Times New Roman"/>
          <w:sz w:val="24"/>
          <w:szCs w:val="24"/>
        </w:rPr>
        <w:t xml:space="preserve">The score of the feature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Pr="004528BD">
        <w:rPr>
          <w:rFonts w:ascii="Times New Roman" w:hAnsi="Times New Roman" w:cs="Times New Roman"/>
          <w:sz w:val="24"/>
          <w:szCs w:val="24"/>
        </w:rPr>
        <w:t xml:space="preserve"> with relevance minus redundancy is</w:t>
      </w:r>
    </w:p>
    <w:p w:rsidR="00CD5CA4" w:rsidRPr="004528BD" w:rsidRDefault="00CD5CA4" w:rsidP="00CD5CA4">
      <w:pPr>
        <w:pStyle w:val="10"/>
        <w:contextualSpacing w:val="0"/>
        <w:rPr>
          <w:rFonts w:ascii="Times New Roman" w:hAnsi="Times New Roman" w:cs="Times New Roman"/>
          <w:sz w:val="32"/>
          <w:szCs w:val="32"/>
        </w:rPr>
      </w:pPr>
    </w:p>
    <w:p w:rsidR="00CD5CA4" w:rsidRPr="005C2131" w:rsidRDefault="005B4A2E" w:rsidP="00CD5CA4">
      <w:pPr>
        <w:pStyle w:val="10"/>
        <w:contextualSpacing w:val="0"/>
        <w:rPr>
          <w:rFonts w:ascii="Times New Roman" w:hAnsi="Times New Roman" w:cs="Times New Roman"/>
          <w:sz w:val="24"/>
          <w:szCs w:val="24"/>
        </w:rPr>
      </w:pPr>
      <m:oMathPara>
        <m:oMath>
          <m:eqArr>
            <m:eqArrPr>
              <m:maxDist m:val="1"/>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DR</m:t>
                  </m:r>
                </m:e>
                <m:sub>
                  <m:r>
                    <w:rPr>
                      <w:rFonts w:ascii="Cambria Math" w:hAnsi="Cambria Math"/>
                      <w:sz w:val="24"/>
                      <w:szCs w:val="24"/>
                    </w:rPr>
                    <m:t>i</m:t>
                  </m:r>
                </m:sub>
              </m:sSub>
              <m:r>
                <w:rPr>
                  <w:rFonts w:ascii="Cambria Math" w:hAnsi="Cambria Math"/>
                  <w:sz w:val="24"/>
                  <w:szCs w:val="24"/>
                </w:rPr>
                <m:t>&amp;=</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ctrlPr>
                <w:rPr>
                  <w:rFonts w:ascii="Cambria Math" w:eastAsia="Cambria Math" w:hAnsi="Cambria Math" w:cs="Cambria Math"/>
                  <w:i/>
                  <w:sz w:val="24"/>
                  <w:szCs w:val="24"/>
                </w:rPr>
              </m:ctrlPr>
            </m:e>
            <m:e>
              <m:r>
                <w:rPr>
                  <w:rFonts w:ascii="Cambria Math" w:hAnsi="Cambria Math"/>
                  <w:sz w:val="24"/>
                  <w:szCs w:val="24"/>
                </w:rPr>
                <m:t>&amp;=I</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,c</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m</m:t>
                  </m:r>
                </m:den>
              </m:f>
              <m:nary>
                <m:naryPr>
                  <m:chr m:val="∑"/>
                  <m:limLoc m:val="subSup"/>
                  <m:supHide m:val="1"/>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rPr>
                        <m:t>s</m:t>
                      </m:r>
                    </m:sub>
                  </m:sSub>
                </m:sub>
                <m:sup/>
                <m:e>
                  <m:r>
                    <w:rPr>
                      <w:rFonts w:ascii="Cambria Math" w:hAnsi="Cambria Math"/>
                      <w:sz w:val="24"/>
                      <w:szCs w:val="24"/>
                    </w:rPr>
                    <m:t>I</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j</m:t>
                          </m:r>
                        </m:sub>
                      </m:sSub>
                    </m:e>
                  </m:d>
                </m:e>
              </m:nary>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4</m:t>
                  </m:r>
                </m:e>
              </m:d>
            </m:e>
          </m:eqArr>
        </m:oMath>
      </m:oMathPara>
    </w:p>
    <w:p w:rsidR="00CD5CA4" w:rsidRDefault="00CD5CA4" w:rsidP="00CD5CA4">
      <w:pPr>
        <w:pStyle w:val="10"/>
        <w:contextualSpacing w:val="0"/>
        <w:rPr>
          <w:rFonts w:ascii="Times New Roman" w:hAnsi="Times New Roman" w:cs="Times New Roman"/>
          <w:sz w:val="24"/>
          <w:szCs w:val="24"/>
        </w:rPr>
      </w:pPr>
    </w:p>
    <w:p w:rsidR="00CD5CA4" w:rsidRDefault="00CD5CA4" w:rsidP="00CD5CA4">
      <w:pPr>
        <w:pStyle w:val="10"/>
        <w:contextualSpacing w:val="0"/>
        <w:rPr>
          <w:rFonts w:ascii="Times New Roman" w:hAnsi="Times New Roman" w:cs="Times New Roman"/>
          <w:sz w:val="24"/>
          <w:szCs w:val="24"/>
        </w:rPr>
      </w:pPr>
      <w:r w:rsidRPr="004528BD">
        <w:rPr>
          <w:rFonts w:ascii="Times New Roman" w:hAnsi="Times New Roman" w:cs="Times New Roman"/>
          <w:sz w:val="24"/>
          <w:szCs w:val="24"/>
        </w:rPr>
        <w:t xml:space="preserve">Among all features in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r</m:t>
            </m:r>
          </m:sub>
        </m:sSub>
      </m:oMath>
      <w:r w:rsidRPr="004528BD">
        <w:rPr>
          <w:rFonts w:ascii="Times New Roman" w:hAnsi="Times New Roman" w:cs="Times New Roman"/>
          <w:sz w:val="24"/>
          <w:szCs w:val="24"/>
        </w:rPr>
        <w:t xml:space="preserve">, the feature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Pr="004528BD">
        <w:rPr>
          <w:rFonts w:ascii="Times New Roman" w:hAnsi="Times New Roman" w:cs="Times New Roman"/>
          <w:sz w:val="24"/>
          <w:szCs w:val="24"/>
        </w:rPr>
        <w:t xml:space="preserve"> with maximum relevance minimum redundancy can be found using the following formula:</w:t>
      </w:r>
    </w:p>
    <w:p w:rsidR="00CD5CA4" w:rsidRDefault="00CD5CA4" w:rsidP="00CD5CA4">
      <w:pPr>
        <w:pStyle w:val="10"/>
        <w:contextualSpacing w:val="0"/>
        <w:rPr>
          <w:rFonts w:ascii="Times New Roman" w:hAnsi="Times New Roman" w:cs="Times New Roman"/>
          <w:sz w:val="24"/>
          <w:szCs w:val="24"/>
        </w:rPr>
      </w:pPr>
    </w:p>
    <w:p w:rsidR="00CD5CA4" w:rsidRDefault="005B4A2E" w:rsidP="00CD5CA4">
      <w:pPr>
        <w:pStyle w:val="10"/>
        <w:contextualSpacing w:val="0"/>
        <w:rPr>
          <w:rFonts w:ascii="Times New Roman" w:hAnsi="Times New Roman" w:cs="Times New Roman"/>
          <w:sz w:val="24"/>
          <w:szCs w:val="24"/>
        </w:rPr>
      </w:pPr>
      <m:oMathPara>
        <m:oMath>
          <m:eqArr>
            <m:eqArrPr>
              <m:maxDist m:val="1"/>
              <m:ctrlPr>
                <w:rPr>
                  <w:rFonts w:ascii="Cambria Math" w:hAnsi="Cambria Math"/>
                  <w:i/>
                  <w:sz w:val="24"/>
                  <w:szCs w:val="24"/>
                </w:rPr>
              </m:ctrlPr>
            </m:eqArrPr>
            <m:e>
              <m:r>
                <w:rPr>
                  <w:rFonts w:ascii="Cambria Math" w:hAnsi="Cambria Math"/>
                  <w:sz w:val="24"/>
                  <w:szCs w:val="24"/>
                </w:rPr>
                <m:t>max</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DR</m:t>
                      </m:r>
                    </m:e>
                    <m:sub>
                      <m:r>
                        <w:rPr>
                          <w:rFonts w:ascii="Cambria Math" w:hAnsi="Cambria Math"/>
                          <w:sz w:val="24"/>
                          <w:szCs w:val="24"/>
                        </w:rPr>
                        <m:t>i</m:t>
                      </m:r>
                    </m:sub>
                  </m:sSub>
                </m:e>
              </m:d>
              <m:r>
                <w:rPr>
                  <w:rFonts w:ascii="Cambria Math" w:hAnsi="Cambria Math"/>
                  <w:sz w:val="24"/>
                  <w:szCs w:val="24"/>
                </w:rPr>
                <m:t>=</m:t>
              </m:r>
              <m:m>
                <m:mPr>
                  <m:mcs>
                    <m:mc>
                      <m:mcPr>
                        <m:count m:val="1"/>
                        <m:mcJc m:val="center"/>
                      </m:mcPr>
                    </m:mc>
                  </m:mcs>
                  <m:ctrlPr>
                    <w:rPr>
                      <w:rFonts w:ascii="Cambria Math" w:hAnsi="Cambria Math"/>
                      <w:i/>
                      <w:sz w:val="24"/>
                      <w:szCs w:val="24"/>
                    </w:rPr>
                  </m:ctrlPr>
                </m:mPr>
                <m:mr>
                  <m:e>
                    <m:r>
                      <w:rPr>
                        <w:rFonts w:ascii="Cambria Math" w:hAnsi="Cambria Math"/>
                        <w:sz w:val="24"/>
                        <w:szCs w:val="24"/>
                      </w:rPr>
                      <m:t>max</m:t>
                    </m:r>
                  </m:e>
                </m:mr>
                <m:mr>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rPr>
                          <m:t>r</m:t>
                        </m:r>
                      </m:sub>
                    </m:sSub>
                  </m:e>
                </m:mr>
              </m:m>
              <m:d>
                <m:dPr>
                  <m:begChr m:val="["/>
                  <m:endChr m:val="]"/>
                  <m:ctrlPr>
                    <w:rPr>
                      <w:rFonts w:ascii="Cambria Math" w:hAnsi="Cambria Math"/>
                      <w:i/>
                      <w:sz w:val="24"/>
                      <w:szCs w:val="24"/>
                    </w:rPr>
                  </m:ctrlPr>
                </m:dPr>
                <m:e>
                  <m:r>
                    <w:rPr>
                      <w:rFonts w:ascii="Cambria Math" w:hAnsi="Cambria Math"/>
                      <w:sz w:val="24"/>
                      <w:szCs w:val="24"/>
                    </w:rPr>
                    <m:t>I</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,c</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m</m:t>
                      </m:r>
                    </m:den>
                  </m:f>
                  <m:nary>
                    <m:naryPr>
                      <m:chr m:val="∑"/>
                      <m:limLoc m:val="subSup"/>
                      <m:supHide m:val="1"/>
                      <m:ctrlPr>
                        <w:rPr>
                          <w:rFonts w:ascii="Cambria Math" w:hAnsi="Cambria Math"/>
                          <w:i/>
                          <w:sz w:val="24"/>
                          <w:szCs w:val="24"/>
                        </w:rPr>
                      </m:ctrlPr>
                    </m:naryPr>
                    <m:sub>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j</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rPr>
                            <m:t>s</m:t>
                          </m:r>
                        </m:sub>
                      </m:sSub>
                    </m:sub>
                    <m:sup/>
                    <m:e>
                      <m:r>
                        <w:rPr>
                          <w:rFonts w:ascii="Cambria Math" w:hAnsi="Cambria Math"/>
                          <w:sz w:val="24"/>
                          <w:szCs w:val="24"/>
                        </w:rPr>
                        <m:t>I</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j</m:t>
                              </m:r>
                            </m:sub>
                          </m:sSub>
                        </m:e>
                      </m:d>
                    </m:e>
                  </m:nary>
                </m:e>
              </m:d>
              <m:r>
                <w:rPr>
                  <w:rFonts w:ascii="Cambria Math" w:hAnsi="Cambria Math" w:hint="eastAsia"/>
                  <w:sz w:val="24"/>
                  <w:szCs w:val="24"/>
                  <w:lang w:eastAsia="zh-CN"/>
                </w:rPr>
                <m:t>#</m:t>
              </m:r>
              <m:d>
                <m:dPr>
                  <m:ctrlPr>
                    <w:rPr>
                      <w:rFonts w:ascii="Cambria Math" w:hAnsi="Cambria Math"/>
                      <w:i/>
                      <w:sz w:val="24"/>
                      <w:szCs w:val="24"/>
                      <w:lang w:eastAsia="zh-CN"/>
                    </w:rPr>
                  </m:ctrlPr>
                </m:dPr>
                <m:e>
                  <m:r>
                    <w:rPr>
                      <w:rFonts w:ascii="Cambria Math" w:hAnsi="Cambria Math"/>
                      <w:sz w:val="24"/>
                      <w:szCs w:val="24"/>
                      <w:lang w:eastAsia="zh-CN"/>
                    </w:rPr>
                    <m:t>5</m:t>
                  </m:r>
                </m:e>
              </m:d>
              <m:r>
                <w:rPr>
                  <w:rFonts w:ascii="Cambria Math" w:hAnsi="Cambria Math"/>
                  <w:sz w:val="24"/>
                  <w:szCs w:val="24"/>
                </w:rPr>
                <m:t>#</m:t>
              </m:r>
            </m:e>
          </m:eqArr>
        </m:oMath>
      </m:oMathPara>
    </w:p>
    <w:p w:rsidR="00CD5CA4" w:rsidRDefault="00CD5CA4" w:rsidP="00CD5CA4">
      <w:pPr>
        <w:pStyle w:val="10"/>
        <w:contextualSpacing w:val="0"/>
        <w:rPr>
          <w:rFonts w:ascii="Times New Roman" w:hAnsi="Times New Roman" w:cs="Times New Roman"/>
          <w:sz w:val="24"/>
          <w:szCs w:val="24"/>
        </w:rPr>
      </w:pPr>
    </w:p>
    <w:p w:rsidR="00567D72" w:rsidRDefault="00CD5CA4" w:rsidP="00CD5CA4">
      <w:pPr>
        <w:pStyle w:val="10"/>
        <w:contextualSpacing w:val="0"/>
        <w:rPr>
          <w:rFonts w:ascii="Times New Roman" w:hAnsi="Times New Roman" w:cs="Times New Roman"/>
          <w:sz w:val="24"/>
          <w:szCs w:val="24"/>
        </w:rPr>
      </w:pPr>
      <w:r w:rsidRPr="004528BD">
        <w:rPr>
          <w:rFonts w:ascii="Times New Roman" w:hAnsi="Times New Roman" w:cs="Times New Roman"/>
          <w:sz w:val="24"/>
          <w:szCs w:val="24"/>
        </w:rPr>
        <w:t>For a feature set containing M features, we can obtain a ranked feature set by executing the above process for M rounds.</w:t>
      </w:r>
    </w:p>
    <w:p w:rsidR="00567D72" w:rsidRDefault="00567D72">
      <w:pPr>
        <w:rPr>
          <w:rFonts w:ascii="Times New Roman" w:hAnsi="Times New Roman" w:cs="Times New Roman"/>
          <w:sz w:val="24"/>
          <w:szCs w:val="24"/>
        </w:rPr>
      </w:pPr>
      <w:r>
        <w:rPr>
          <w:rFonts w:ascii="Times New Roman" w:hAnsi="Times New Roman" w:cs="Times New Roman"/>
          <w:sz w:val="24"/>
          <w:szCs w:val="24"/>
        </w:rPr>
        <w:br w:type="page"/>
      </w:r>
    </w:p>
    <w:p w:rsidR="005C225E" w:rsidRPr="00DB599D" w:rsidRDefault="00504C70" w:rsidP="005C225E">
      <w:pPr>
        <w:pStyle w:val="10"/>
        <w:contextualSpacing w:val="0"/>
        <w:outlineLvl w:val="0"/>
        <w:rPr>
          <w:b/>
          <w:sz w:val="28"/>
          <w:szCs w:val="36"/>
        </w:rPr>
      </w:pPr>
      <w:r w:rsidRPr="00DB599D">
        <w:rPr>
          <w:b/>
          <w:sz w:val="28"/>
          <w:szCs w:val="36"/>
        </w:rPr>
        <w:lastRenderedPageBreak/>
        <w:t>Cross-validation and under-sampling ensemble method</w:t>
      </w:r>
    </w:p>
    <w:p w:rsidR="005C225E" w:rsidRDefault="005C225E" w:rsidP="005C225E">
      <w:pPr>
        <w:pStyle w:val="10"/>
        <w:contextualSpacing w:val="0"/>
        <w:rPr>
          <w:rFonts w:ascii="Times New Roman" w:hAnsi="Times New Roman" w:cs="Times New Roman"/>
          <w:sz w:val="24"/>
        </w:rPr>
      </w:pPr>
      <w:r w:rsidRPr="00BB4E84">
        <w:rPr>
          <w:rFonts w:ascii="Times New Roman" w:hAnsi="Times New Roman" w:cs="Times New Roman"/>
          <w:sz w:val="24"/>
        </w:rPr>
        <w:t xml:space="preserve">Ten-fold cross-validation is used to train the model, and the dataset is first randomly divided into 10 subsets on average. Next, we take turns to choose one subset to become a testing dataset, and the others are used as a training dataset. Finally, 10 combinations of training dataset and testing dataset are obtained. In each run, we use the training dataset to train the model and the testing dataset to test the model’s performance; we take the average result of 10 runs as the final result of the model. </w:t>
      </w:r>
    </w:p>
    <w:p w:rsidR="005C225E" w:rsidRPr="005C225E" w:rsidRDefault="005C225E" w:rsidP="00567D72">
      <w:pPr>
        <w:pStyle w:val="10"/>
        <w:contextualSpacing w:val="0"/>
        <w:rPr>
          <w:rFonts w:ascii="Times New Roman" w:hAnsi="Times New Roman" w:cs="Times New Roman"/>
          <w:sz w:val="24"/>
          <w:szCs w:val="24"/>
          <w:lang w:eastAsia="zh-CN"/>
        </w:rPr>
      </w:pPr>
    </w:p>
    <w:p w:rsidR="00CD5CA4" w:rsidRDefault="00FD442B" w:rsidP="00567D72">
      <w:pPr>
        <w:pStyle w:val="10"/>
        <w:contextualSpacing w:val="0"/>
        <w:rPr>
          <w:rFonts w:ascii="Times New Roman" w:hAnsi="Times New Roman" w:cs="Times New Roman"/>
          <w:sz w:val="24"/>
          <w:szCs w:val="24"/>
          <w:lang w:eastAsia="zh-CN"/>
        </w:rPr>
      </w:pPr>
      <w:r>
        <w:rPr>
          <w:rFonts w:ascii="Times New Roman" w:hAnsi="Times New Roman" w:cs="Times New Roman"/>
          <w:sz w:val="24"/>
          <w:szCs w:val="24"/>
        </w:rPr>
        <w:t xml:space="preserve">The under-sampling ensemble method </w:t>
      </w:r>
      <w:r w:rsidRPr="00FD442B">
        <w:rPr>
          <w:rFonts w:ascii="Times New Roman" w:hAnsi="Times New Roman" w:cs="Times New Roman"/>
          <w:sz w:val="24"/>
          <w:szCs w:val="24"/>
        </w:rPr>
        <w:t>is performed in the following two steps</w:t>
      </w:r>
      <w:r>
        <w:rPr>
          <w:rFonts w:ascii="Times New Roman" w:hAnsi="Times New Roman" w:cs="Times New Roman"/>
          <w:sz w:val="24"/>
          <w:szCs w:val="24"/>
        </w:rPr>
        <w:t>:</w:t>
      </w:r>
    </w:p>
    <w:p w:rsidR="00F97742" w:rsidRDefault="00F97742" w:rsidP="00567D72">
      <w:pPr>
        <w:pStyle w:val="10"/>
        <w:contextualSpacing w:val="0"/>
        <w:rPr>
          <w:rFonts w:ascii="Times New Roman" w:hAnsi="Times New Roman" w:cs="Times New Roman"/>
          <w:sz w:val="24"/>
          <w:szCs w:val="24"/>
          <w:lang w:eastAsia="zh-CN"/>
        </w:rPr>
      </w:pPr>
    </w:p>
    <w:p w:rsidR="00FD442B" w:rsidRDefault="00FD442B" w:rsidP="00FD442B">
      <w:pPr>
        <w:pStyle w:val="10"/>
        <w:contextualSpacing w:val="0"/>
        <w:rPr>
          <w:rFonts w:ascii="Times New Roman" w:hAnsi="Times New Roman" w:cs="Times New Roman"/>
          <w:sz w:val="24"/>
        </w:rPr>
      </w:pPr>
      <w:r w:rsidRPr="00BB4E84">
        <w:rPr>
          <w:rFonts w:ascii="Times New Roman" w:hAnsi="Times New Roman" w:cs="Times New Roman"/>
          <w:b/>
          <w:sz w:val="24"/>
        </w:rPr>
        <w:t>Step 1.</w:t>
      </w:r>
      <w:r w:rsidRPr="00BB4E84">
        <w:rPr>
          <w:rFonts w:ascii="Times New Roman" w:hAnsi="Times New Roman" w:cs="Times New Roman"/>
          <w:sz w:val="24"/>
        </w:rPr>
        <w:t xml:space="preserve"> In each run of the 10-fold cross-validation, non-ECM proteins are much more than ECM proteins in the training dataset. In order to balance the number of ECM proteins and non-ECM proteins, we randomly select 99 groups of non-ECM proteins in the training dataset to form 99 non-ECM subsets, the number of non-ECM proteins in each of which is equal to the number of ECM proteins in the training dataset. Then we combine each subset of non-ECM proteins with ECM proteins to become a training subset. Finally, we obtain 99 training subsets in which the numbers of ECM and non-ECM proteins are the same.</w:t>
      </w:r>
    </w:p>
    <w:p w:rsidR="00FD442B" w:rsidRDefault="00FD442B" w:rsidP="00FD442B">
      <w:pPr>
        <w:pStyle w:val="10"/>
        <w:contextualSpacing w:val="0"/>
        <w:rPr>
          <w:rFonts w:ascii="Times New Roman" w:hAnsi="Times New Roman" w:cs="Times New Roman"/>
          <w:sz w:val="24"/>
        </w:rPr>
      </w:pPr>
    </w:p>
    <w:p w:rsidR="00FD442B" w:rsidRDefault="00FD442B" w:rsidP="00FD442B">
      <w:pPr>
        <w:pStyle w:val="10"/>
        <w:contextualSpacing w:val="0"/>
        <w:rPr>
          <w:rFonts w:ascii="Times New Roman" w:hAnsi="Times New Roman" w:cs="Times New Roman"/>
          <w:sz w:val="24"/>
        </w:rPr>
      </w:pPr>
      <w:r w:rsidRPr="00BB4E84">
        <w:rPr>
          <w:rFonts w:ascii="Times New Roman" w:hAnsi="Times New Roman" w:cs="Times New Roman"/>
          <w:b/>
          <w:sz w:val="24"/>
        </w:rPr>
        <w:t>Step 2.</w:t>
      </w:r>
      <w:r w:rsidRPr="00BB4E84">
        <w:rPr>
          <w:rFonts w:ascii="Times New Roman" w:hAnsi="Times New Roman" w:cs="Times New Roman"/>
          <w:sz w:val="24"/>
        </w:rPr>
        <w:t xml:space="preserve"> On the basis of the 99 training subsets obtained above, we train 99 models with Random Forest. Then, the testing dataset of each run is predicted by each of the 99 models, and the final predicted result is determined by </w:t>
      </w:r>
      <w:bookmarkStart w:id="12" w:name="OLE_LINK44"/>
      <w:bookmarkStart w:id="13" w:name="OLE_LINK45"/>
      <w:r w:rsidRPr="00BB4E84">
        <w:rPr>
          <w:rFonts w:ascii="Times New Roman" w:hAnsi="Times New Roman" w:cs="Times New Roman"/>
          <w:sz w:val="24"/>
        </w:rPr>
        <w:t>the majority votes</w:t>
      </w:r>
      <w:bookmarkEnd w:id="12"/>
      <w:bookmarkEnd w:id="13"/>
      <w:r w:rsidRPr="00BB4E84">
        <w:rPr>
          <w:rFonts w:ascii="Times New Roman" w:hAnsi="Times New Roman" w:cs="Times New Roman"/>
          <w:sz w:val="24"/>
        </w:rPr>
        <w:t xml:space="preserve"> among the 99 models.</w:t>
      </w:r>
    </w:p>
    <w:p w:rsidR="00D16988" w:rsidRDefault="00D16988">
      <w:pPr>
        <w:rPr>
          <w:rFonts w:ascii="Times New Roman" w:hAnsi="Times New Roman" w:cs="Times New Roman"/>
          <w:sz w:val="24"/>
          <w:lang w:eastAsia="zh-CN"/>
        </w:rPr>
      </w:pPr>
      <w:r>
        <w:rPr>
          <w:rFonts w:ascii="Times New Roman" w:hAnsi="Times New Roman" w:cs="Times New Roman"/>
          <w:sz w:val="24"/>
          <w:lang w:eastAsia="zh-CN"/>
        </w:rPr>
        <w:br w:type="page"/>
      </w:r>
    </w:p>
    <w:p w:rsidR="0013125A" w:rsidRPr="00932E96" w:rsidRDefault="0013125A" w:rsidP="0013125A">
      <w:pPr>
        <w:pStyle w:val="10"/>
        <w:contextualSpacing w:val="0"/>
        <w:outlineLvl w:val="0"/>
        <w:rPr>
          <w:b/>
        </w:rPr>
      </w:pPr>
      <w:r>
        <w:rPr>
          <w:b/>
          <w:sz w:val="28"/>
          <w:szCs w:val="36"/>
        </w:rPr>
        <w:lastRenderedPageBreak/>
        <w:t xml:space="preserve">The </w:t>
      </w:r>
      <w:r w:rsidR="004B5E53">
        <w:rPr>
          <w:b/>
          <w:sz w:val="28"/>
          <w:szCs w:val="36"/>
        </w:rPr>
        <w:t>calculation of performance evaluation parameters</w:t>
      </w:r>
    </w:p>
    <w:p w:rsidR="004B5E53" w:rsidRDefault="004B5E53" w:rsidP="004B5E53">
      <w:pPr>
        <w:pStyle w:val="10"/>
        <w:contextualSpacing w:val="0"/>
        <w:rPr>
          <w:rFonts w:ascii="Times New Roman" w:hAnsi="Times New Roman" w:cs="Times New Roman"/>
          <w:sz w:val="24"/>
          <w:szCs w:val="24"/>
        </w:rPr>
      </w:pPr>
      <w:r w:rsidRPr="00A2522A">
        <w:rPr>
          <w:rFonts w:ascii="Times New Roman" w:hAnsi="Times New Roman" w:cs="Times New Roman"/>
          <w:sz w:val="24"/>
          <w:szCs w:val="24"/>
        </w:rPr>
        <w:t>Sensitivity refers to the proportion of samples in the positive dataset correctly predicted as being components of the ECM:</w:t>
      </w:r>
    </w:p>
    <w:p w:rsidR="004B5E53" w:rsidRDefault="004B5E53" w:rsidP="004B5E53">
      <w:pPr>
        <w:pStyle w:val="10"/>
        <w:contextualSpacing w:val="0"/>
        <w:rPr>
          <w:rFonts w:ascii="Times New Roman" w:hAnsi="Times New Roman" w:cs="Times New Roman"/>
          <w:sz w:val="24"/>
          <w:szCs w:val="24"/>
        </w:rPr>
      </w:pPr>
    </w:p>
    <w:p w:rsidR="004B5E53" w:rsidRPr="004013AF" w:rsidRDefault="005B4A2E" w:rsidP="004B5E53">
      <w:pPr>
        <w:pStyle w:val="10"/>
        <w:contextualSpacing w:val="0"/>
        <w:rPr>
          <w:rFonts w:ascii="Times New Roman" w:hAnsi="Times New Roman" w:cs="Times New Roman"/>
          <w:sz w:val="24"/>
          <w:szCs w:val="24"/>
        </w:rPr>
      </w:pPr>
      <m:oMathPara>
        <m:oMathParaPr>
          <m:jc m:val="center"/>
        </m:oMathParaPr>
        <m:oMath>
          <m:eqArr>
            <m:eqArrPr>
              <m:maxDist m:val="1"/>
              <m:ctrlPr>
                <w:rPr>
                  <w:rFonts w:ascii="Cambria Math" w:hAnsi="Cambria Math" w:cs="Times New Roman"/>
                  <w:sz w:val="24"/>
                  <w:szCs w:val="24"/>
                  <w:lang w:eastAsia="zh-CN"/>
                </w:rPr>
              </m:ctrlPr>
            </m:eqArrPr>
            <m:e>
              <w:bookmarkStart w:id="14" w:name="OLE_LINK28"/>
              <w:bookmarkStart w:id="15" w:name="OLE_LINK29"/>
              <w:bookmarkStart w:id="16" w:name="OLE_LINK30"/>
              <w:bookmarkStart w:id="17" w:name="OLE_LINK31"/>
              <w:bookmarkStart w:id="18" w:name="OLE_LINK32"/>
              <w:bookmarkStart w:id="19" w:name="OLE_LINK27"/>
              <m:r>
                <w:rPr>
                  <w:rFonts w:ascii="Cambria Math" w:hAnsi="Cambria Math" w:cs="Times New Roman"/>
                  <w:sz w:val="24"/>
                  <w:szCs w:val="24"/>
                </w:rPr>
                <m:t>Sn</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TP</m:t>
                  </m:r>
                </m:num>
                <m:den>
                  <m:r>
                    <w:rPr>
                      <w:rFonts w:ascii="Cambria Math" w:hAnsi="Cambria Math" w:cs="Times New Roman"/>
                      <w:sz w:val="24"/>
                      <w:szCs w:val="24"/>
                    </w:rPr>
                    <m:t>TP</m:t>
                  </m:r>
                  <m:r>
                    <m:rPr>
                      <m:sty m:val="p"/>
                    </m:rPr>
                    <w:rPr>
                      <w:rFonts w:ascii="Cambria Math" w:hAnsi="Cambria Math" w:cs="Times New Roman"/>
                      <w:sz w:val="24"/>
                      <w:szCs w:val="24"/>
                    </w:rPr>
                    <m:t xml:space="preserve"> + </m:t>
                  </m:r>
                  <m:r>
                    <w:rPr>
                      <w:rFonts w:ascii="Cambria Math" w:hAnsi="Cambria Math" w:cs="Times New Roman"/>
                      <w:sz w:val="24"/>
                      <w:szCs w:val="24"/>
                    </w:rPr>
                    <m:t>FN</m:t>
                  </m:r>
                </m:den>
              </m:f>
              <w:bookmarkEnd w:id="14"/>
              <w:bookmarkEnd w:id="15"/>
              <w:bookmarkEnd w:id="16"/>
              <w:bookmarkEnd w:id="17"/>
              <w:bookmarkEnd w:id="18"/>
              <w:bookmarkEnd w:id="19"/>
              <m:ctrlPr>
                <w:rPr>
                  <w:rFonts w:ascii="Cambria Math" w:hAnsi="Cambria Math" w:cs="Times New Roman"/>
                  <w:i/>
                  <w:sz w:val="24"/>
                  <w:szCs w:val="24"/>
                </w:rPr>
              </m:ctrlPr>
            </m:e>
          </m:eqArr>
        </m:oMath>
      </m:oMathPara>
    </w:p>
    <w:p w:rsidR="004B5E53" w:rsidRPr="00A2522A" w:rsidRDefault="004B5E53" w:rsidP="004B5E53">
      <w:pPr>
        <w:pStyle w:val="10"/>
        <w:contextualSpacing w:val="0"/>
        <w:rPr>
          <w:rFonts w:ascii="Times New Roman" w:hAnsi="Times New Roman" w:cs="Times New Roman"/>
        </w:rPr>
      </w:pPr>
    </w:p>
    <w:p w:rsidR="004B5E53" w:rsidRDefault="004B5E53" w:rsidP="004B5E53">
      <w:pPr>
        <w:pStyle w:val="10"/>
        <w:contextualSpacing w:val="0"/>
        <w:rPr>
          <w:rFonts w:ascii="Times New Roman" w:hAnsi="Times New Roman" w:cs="Times New Roman"/>
          <w:sz w:val="24"/>
          <w:szCs w:val="24"/>
        </w:rPr>
      </w:pPr>
      <w:r w:rsidRPr="00A2522A">
        <w:rPr>
          <w:rFonts w:ascii="Times New Roman" w:hAnsi="Times New Roman" w:cs="Times New Roman"/>
          <w:sz w:val="24"/>
          <w:szCs w:val="24"/>
        </w:rPr>
        <w:t>Specificity refers to the proportion of samples in the negative dataset that are correctly predicted as not being components of the ECM:</w:t>
      </w:r>
    </w:p>
    <w:p w:rsidR="004B5E53" w:rsidRPr="00A2522A" w:rsidRDefault="004B5E53" w:rsidP="004B5E53">
      <w:pPr>
        <w:pStyle w:val="10"/>
        <w:contextualSpacing w:val="0"/>
        <w:rPr>
          <w:rFonts w:ascii="Times New Roman" w:hAnsi="Times New Roman" w:cs="Times New Roman"/>
          <w:sz w:val="24"/>
          <w:szCs w:val="24"/>
        </w:rPr>
      </w:pPr>
    </w:p>
    <w:p w:rsidR="004B5E53" w:rsidRPr="000372A6" w:rsidRDefault="005B4A2E" w:rsidP="004B5E53">
      <w:pPr>
        <w:pStyle w:val="10"/>
        <w:contextualSpacing w:val="0"/>
        <w:rPr>
          <w:rFonts w:ascii="Times New Roman" w:hAnsi="Times New Roman" w:cs="Times New Roman"/>
          <w:sz w:val="24"/>
          <w:szCs w:val="24"/>
        </w:rPr>
      </w:pPr>
      <m:oMathPara>
        <m:oMath>
          <m:eqArr>
            <m:eqArrPr>
              <m:maxDist m:val="1"/>
              <m:ctrlPr>
                <w:rPr>
                  <w:rFonts w:ascii="Cambria Math" w:hAnsi="Cambria Math"/>
                  <w:sz w:val="24"/>
                  <w:szCs w:val="24"/>
                  <w:lang w:eastAsia="zh-CN"/>
                </w:rPr>
              </m:ctrlPr>
            </m:eqArrPr>
            <m:e>
              <m:r>
                <w:rPr>
                  <w:rFonts w:ascii="Cambria Math" w:hAnsi="Cambria Math"/>
                  <w:sz w:val="24"/>
                  <w:szCs w:val="24"/>
                </w:rPr>
                <m:t>Sp</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TN</m:t>
                  </m:r>
                </m:num>
                <m:den>
                  <m:r>
                    <w:rPr>
                      <w:rFonts w:ascii="Cambria Math" w:hAnsi="Cambria Math"/>
                      <w:sz w:val="24"/>
                      <w:szCs w:val="24"/>
                    </w:rPr>
                    <m:t>TN</m:t>
                  </m:r>
                  <m:r>
                    <m:rPr>
                      <m:sty m:val="p"/>
                    </m:rPr>
                    <w:rPr>
                      <w:rFonts w:ascii="Cambria Math" w:hAnsi="Cambria Math"/>
                      <w:sz w:val="24"/>
                      <w:szCs w:val="24"/>
                    </w:rPr>
                    <m:t xml:space="preserve"> + </m:t>
                  </m:r>
                  <m:r>
                    <w:rPr>
                      <w:rFonts w:ascii="Cambria Math" w:hAnsi="Cambria Math"/>
                      <w:sz w:val="24"/>
                      <w:szCs w:val="24"/>
                    </w:rPr>
                    <m:t>FP</m:t>
                  </m:r>
                </m:den>
              </m:f>
              <m:ctrlPr>
                <w:rPr>
                  <w:rFonts w:ascii="Cambria Math" w:hAnsi="Cambria Math"/>
                  <w:i/>
                  <w:sz w:val="24"/>
                  <w:szCs w:val="24"/>
                </w:rPr>
              </m:ctrlPr>
            </m:e>
          </m:eqArr>
        </m:oMath>
      </m:oMathPara>
    </w:p>
    <w:p w:rsidR="004B5E53" w:rsidRDefault="004B5E53" w:rsidP="004B5E53">
      <w:pPr>
        <w:pStyle w:val="10"/>
        <w:contextualSpacing w:val="0"/>
        <w:rPr>
          <w:rFonts w:ascii="Times New Roman" w:hAnsi="Times New Roman" w:cs="Times New Roman"/>
          <w:sz w:val="24"/>
          <w:szCs w:val="24"/>
        </w:rPr>
      </w:pPr>
    </w:p>
    <w:p w:rsidR="004B5E53" w:rsidRPr="00A2522A" w:rsidRDefault="004B5E53" w:rsidP="004B5E53">
      <w:pPr>
        <w:pStyle w:val="10"/>
        <w:contextualSpacing w:val="0"/>
        <w:rPr>
          <w:rFonts w:ascii="Times New Roman" w:hAnsi="Times New Roman" w:cs="Times New Roman"/>
          <w:sz w:val="24"/>
          <w:szCs w:val="24"/>
        </w:rPr>
      </w:pPr>
      <w:r w:rsidRPr="00A2522A">
        <w:rPr>
          <w:rFonts w:ascii="Times New Roman" w:hAnsi="Times New Roman" w:cs="Times New Roman"/>
          <w:sz w:val="24"/>
          <w:szCs w:val="24"/>
        </w:rPr>
        <w:t>Accuracy refers to the proportion of correct predictions of the components and non-components of the ECM in the dataset:</w:t>
      </w:r>
    </w:p>
    <w:p w:rsidR="004B5E53" w:rsidRDefault="004B5E53" w:rsidP="004B5E53">
      <w:pPr>
        <w:pStyle w:val="10"/>
        <w:contextualSpacing w:val="0"/>
        <w:rPr>
          <w:rFonts w:ascii="Times New Roman" w:hAnsi="Times New Roman" w:cs="Times New Roman"/>
          <w:sz w:val="24"/>
          <w:szCs w:val="24"/>
        </w:rPr>
      </w:pPr>
    </w:p>
    <w:p w:rsidR="004B5E53" w:rsidRPr="004013AF" w:rsidRDefault="005B4A2E" w:rsidP="004B5E53">
      <w:pPr>
        <w:pStyle w:val="10"/>
        <w:contextualSpacing w:val="0"/>
        <w:rPr>
          <w:rFonts w:ascii="Times New Roman" w:hAnsi="Times New Roman" w:cs="Times New Roman"/>
          <w:sz w:val="24"/>
          <w:szCs w:val="24"/>
        </w:rPr>
      </w:pPr>
      <m:oMathPara>
        <m:oMathParaPr>
          <m:jc m:val="center"/>
        </m:oMathParaPr>
        <m:oMath>
          <m:eqArr>
            <m:eqArrPr>
              <m:maxDist m:val="1"/>
              <m:ctrlPr>
                <w:rPr>
                  <w:rFonts w:ascii="Cambria Math" w:hAnsi="Cambria Math"/>
                  <w:sz w:val="24"/>
                  <w:szCs w:val="24"/>
                  <w:lang w:eastAsia="zh-CN"/>
                </w:rPr>
              </m:ctrlPr>
            </m:eqArrPr>
            <m:e>
              <m:r>
                <w:rPr>
                  <w:rFonts w:ascii="Cambria Math" w:hAnsi="Cambria Math"/>
                  <w:sz w:val="24"/>
                  <w:szCs w:val="24"/>
                </w:rPr>
                <m:t>Acc</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TP</m:t>
                  </m:r>
                  <m:r>
                    <m:rPr>
                      <m:sty m:val="p"/>
                    </m:rPr>
                    <w:rPr>
                      <w:rFonts w:ascii="Cambria Math" w:hAnsi="Cambria Math"/>
                      <w:sz w:val="24"/>
                      <w:szCs w:val="24"/>
                    </w:rPr>
                    <m:t xml:space="preserve"> + </m:t>
                  </m:r>
                  <m:r>
                    <w:rPr>
                      <w:rFonts w:ascii="Cambria Math" w:hAnsi="Cambria Math"/>
                      <w:sz w:val="24"/>
                      <w:szCs w:val="24"/>
                    </w:rPr>
                    <m:t>TN</m:t>
                  </m:r>
                </m:num>
                <m:den>
                  <m:r>
                    <w:rPr>
                      <w:rFonts w:ascii="Cambria Math" w:hAnsi="Cambria Math"/>
                      <w:sz w:val="24"/>
                      <w:szCs w:val="24"/>
                    </w:rPr>
                    <m:t>TP</m:t>
                  </m:r>
                  <m:r>
                    <m:rPr>
                      <m:sty m:val="p"/>
                    </m:rPr>
                    <w:rPr>
                      <w:rFonts w:ascii="Cambria Math" w:hAnsi="Cambria Math"/>
                      <w:sz w:val="24"/>
                      <w:szCs w:val="24"/>
                    </w:rPr>
                    <m:t xml:space="preserve"> + </m:t>
                  </m:r>
                  <m:r>
                    <w:rPr>
                      <w:rFonts w:ascii="Cambria Math" w:hAnsi="Cambria Math"/>
                      <w:sz w:val="24"/>
                      <w:szCs w:val="24"/>
                    </w:rPr>
                    <m:t>FN</m:t>
                  </m:r>
                  <m:r>
                    <m:rPr>
                      <m:sty m:val="p"/>
                    </m:rPr>
                    <w:rPr>
                      <w:rFonts w:ascii="Cambria Math" w:hAnsi="Cambria Math"/>
                      <w:sz w:val="24"/>
                      <w:szCs w:val="24"/>
                    </w:rPr>
                    <m:t xml:space="preserve"> + </m:t>
                  </m:r>
                  <m:r>
                    <w:rPr>
                      <w:rFonts w:ascii="Cambria Math" w:hAnsi="Cambria Math"/>
                      <w:sz w:val="24"/>
                      <w:szCs w:val="24"/>
                    </w:rPr>
                    <m:t>TN</m:t>
                  </m:r>
                  <m:r>
                    <m:rPr>
                      <m:sty m:val="p"/>
                    </m:rPr>
                    <w:rPr>
                      <w:rFonts w:ascii="Cambria Math" w:hAnsi="Cambria Math"/>
                      <w:sz w:val="24"/>
                      <w:szCs w:val="24"/>
                    </w:rPr>
                    <m:t xml:space="preserve"> + </m:t>
                  </m:r>
                  <m:r>
                    <w:rPr>
                      <w:rFonts w:ascii="Cambria Math" w:hAnsi="Cambria Math"/>
                      <w:sz w:val="24"/>
                      <w:szCs w:val="24"/>
                    </w:rPr>
                    <m:t>FP</m:t>
                  </m:r>
                </m:den>
              </m:f>
              <m:ctrlPr>
                <w:rPr>
                  <w:rFonts w:ascii="Cambria Math" w:hAnsi="Cambria Math"/>
                  <w:i/>
                  <w:sz w:val="24"/>
                  <w:szCs w:val="24"/>
                </w:rPr>
              </m:ctrlPr>
            </m:e>
          </m:eqArr>
        </m:oMath>
      </m:oMathPara>
    </w:p>
    <w:p w:rsidR="004B5E53" w:rsidRDefault="004B5E53" w:rsidP="004B5E53">
      <w:pPr>
        <w:pStyle w:val="10"/>
        <w:contextualSpacing w:val="0"/>
        <w:rPr>
          <w:rFonts w:ascii="Times New Roman" w:hAnsi="Times New Roman" w:cs="Times New Roman"/>
          <w:sz w:val="24"/>
          <w:szCs w:val="24"/>
        </w:rPr>
      </w:pPr>
    </w:p>
    <w:p w:rsidR="004B5E53" w:rsidRDefault="004B5E53" w:rsidP="004B5E53">
      <w:pPr>
        <w:pStyle w:val="10"/>
        <w:contextualSpacing w:val="0"/>
        <w:rPr>
          <w:rFonts w:ascii="Times New Roman" w:hAnsi="Times New Roman" w:cs="Times New Roman"/>
          <w:sz w:val="24"/>
          <w:szCs w:val="24"/>
        </w:rPr>
      </w:pPr>
      <w:r w:rsidRPr="00A2522A">
        <w:rPr>
          <w:rFonts w:ascii="Times New Roman" w:hAnsi="Times New Roman" w:cs="Times New Roman"/>
          <w:sz w:val="24"/>
          <w:szCs w:val="24"/>
        </w:rPr>
        <w:t>Balanced accuracy refers to the mean of sensitivity and specificity:</w:t>
      </w:r>
    </w:p>
    <w:p w:rsidR="004B5E53" w:rsidRPr="00A2522A" w:rsidRDefault="004B5E53" w:rsidP="004B5E53">
      <w:pPr>
        <w:pStyle w:val="10"/>
        <w:contextualSpacing w:val="0"/>
        <w:rPr>
          <w:rFonts w:ascii="Times New Roman" w:hAnsi="Times New Roman" w:cs="Times New Roman"/>
          <w:sz w:val="28"/>
          <w:szCs w:val="24"/>
        </w:rPr>
      </w:pPr>
    </w:p>
    <w:p w:rsidR="00D16988" w:rsidRDefault="005B4A2E" w:rsidP="004B5E53">
      <w:pPr>
        <w:pStyle w:val="10"/>
        <w:contextualSpacing w:val="0"/>
        <w:rPr>
          <w:rFonts w:ascii="Times New Roman" w:hAnsi="Times New Roman" w:cs="Times New Roman"/>
          <w:sz w:val="24"/>
          <w:lang w:eastAsia="zh-CN"/>
        </w:rPr>
      </w:pPr>
      <m:oMathPara>
        <m:oMath>
          <m:eqArr>
            <m:eqArrPr>
              <m:maxDist m:val="1"/>
              <m:ctrlPr>
                <w:rPr>
                  <w:rFonts w:ascii="Cambria Math" w:hAnsi="Cambria Math"/>
                  <w:sz w:val="24"/>
                  <w:szCs w:val="24"/>
                  <w:lang w:eastAsia="zh-CN"/>
                </w:rPr>
              </m:ctrlPr>
            </m:eqArrPr>
            <m:e>
              <m:r>
                <w:rPr>
                  <w:rFonts w:ascii="Cambria Math" w:hAnsi="Cambria Math"/>
                  <w:sz w:val="24"/>
                  <w:szCs w:val="24"/>
                </w:rPr>
                <m:t>BAcc</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Sn</m:t>
                  </m:r>
                  <m:r>
                    <m:rPr>
                      <m:sty m:val="p"/>
                    </m:rPr>
                    <w:rPr>
                      <w:rFonts w:ascii="Cambria Math" w:hAnsi="Cambria Math"/>
                      <w:sz w:val="24"/>
                      <w:szCs w:val="24"/>
                    </w:rPr>
                    <m:t xml:space="preserve"> + </m:t>
                  </m:r>
                  <m:r>
                    <w:rPr>
                      <w:rFonts w:ascii="Cambria Math" w:hAnsi="Cambria Math"/>
                      <w:sz w:val="24"/>
                      <w:szCs w:val="24"/>
                    </w:rPr>
                    <m:t>Sp</m:t>
                  </m:r>
                </m:num>
                <m:den>
                  <m:r>
                    <m:rPr>
                      <m:sty m:val="p"/>
                    </m:rPr>
                    <w:rPr>
                      <w:rFonts w:ascii="Cambria Math" w:hAnsi="Cambria Math"/>
                      <w:sz w:val="24"/>
                      <w:szCs w:val="24"/>
                    </w:rPr>
                    <m:t>2</m:t>
                  </m:r>
                </m:den>
              </m:f>
              <m:ctrlPr>
                <w:rPr>
                  <w:rFonts w:ascii="Cambria Math" w:hAnsi="Cambria Math"/>
                  <w:i/>
                  <w:sz w:val="24"/>
                  <w:szCs w:val="24"/>
                </w:rPr>
              </m:ctrlPr>
            </m:e>
          </m:eqArr>
        </m:oMath>
      </m:oMathPara>
    </w:p>
    <w:p w:rsidR="00CD5CA4" w:rsidRDefault="00CD5CA4">
      <w:pPr>
        <w:rPr>
          <w:rFonts w:ascii="Times New Roman" w:hAnsi="Times New Roman" w:cs="Times New Roman"/>
          <w:sz w:val="24"/>
          <w:lang w:eastAsia="zh-CN"/>
        </w:rPr>
      </w:pPr>
      <w:r>
        <w:rPr>
          <w:rFonts w:ascii="Times New Roman" w:hAnsi="Times New Roman" w:cs="Times New Roman"/>
          <w:sz w:val="24"/>
          <w:lang w:eastAsia="zh-CN"/>
        </w:rPr>
        <w:br w:type="page"/>
      </w:r>
    </w:p>
    <w:p w:rsidR="002617CB" w:rsidRPr="00A2522A" w:rsidRDefault="002617CB" w:rsidP="002617CB">
      <w:pPr>
        <w:pStyle w:val="10"/>
        <w:contextualSpacing w:val="0"/>
        <w:outlineLvl w:val="0"/>
        <w:rPr>
          <w:rFonts w:ascii="Times New Roman" w:hAnsi="Times New Roman" w:cs="Times New Roman"/>
          <w:b/>
          <w:bCs/>
          <w:sz w:val="28"/>
          <w:szCs w:val="24"/>
        </w:rPr>
      </w:pPr>
      <w:r w:rsidRPr="00A2522A">
        <w:rPr>
          <w:rFonts w:ascii="Times New Roman" w:hAnsi="Times New Roman" w:cs="Times New Roman"/>
          <w:b/>
          <w:bCs/>
          <w:sz w:val="24"/>
          <w:szCs w:val="28"/>
          <w:lang w:eastAsia="zh-CN"/>
        </w:rPr>
        <w:lastRenderedPageBreak/>
        <w:t>Histology and immunofluorescence</w:t>
      </w:r>
      <w:r>
        <w:rPr>
          <w:rFonts w:ascii="Times New Roman" w:hAnsi="Times New Roman" w:cs="Times New Roman"/>
          <w:b/>
          <w:bCs/>
          <w:sz w:val="24"/>
          <w:szCs w:val="28"/>
          <w:lang w:eastAsia="zh-CN"/>
        </w:rPr>
        <w:t xml:space="preserve"> </w:t>
      </w:r>
      <w:r>
        <w:rPr>
          <w:rFonts w:ascii="Times New Roman" w:hAnsi="Times New Roman" w:cs="Times New Roman" w:hint="eastAsia"/>
          <w:b/>
          <w:bCs/>
          <w:sz w:val="24"/>
          <w:szCs w:val="28"/>
          <w:lang w:eastAsia="zh-CN"/>
        </w:rPr>
        <w:t>experiment validation</w:t>
      </w:r>
    </w:p>
    <w:p w:rsidR="002617CB" w:rsidRPr="00DF24D8" w:rsidRDefault="002617CB" w:rsidP="002617CB">
      <w:pPr>
        <w:pStyle w:val="10"/>
        <w:contextualSpacing w:val="0"/>
        <w:rPr>
          <w:rFonts w:ascii="Times New Roman" w:hAnsi="Times New Roman" w:cs="Times New Roman"/>
          <w:sz w:val="24"/>
          <w:lang w:eastAsia="zh-CN"/>
        </w:rPr>
      </w:pPr>
      <w:r w:rsidRPr="00A2522A">
        <w:rPr>
          <w:rFonts w:ascii="Times New Roman" w:hAnsi="Times New Roman" w:cs="Times New Roman"/>
          <w:sz w:val="24"/>
          <w:szCs w:val="24"/>
        </w:rPr>
        <w:t xml:space="preserve">Human foreskin tissues from patients undergoing circumcision were obtained from </w:t>
      </w:r>
      <w:r w:rsidRPr="00A2522A">
        <w:rPr>
          <w:rFonts w:ascii="Times New Roman" w:hAnsi="Times New Roman" w:cs="Times New Roman"/>
          <w:sz w:val="24"/>
          <w:szCs w:val="24"/>
          <w:lang w:eastAsia="zh-CN"/>
        </w:rPr>
        <w:t xml:space="preserve">the </w:t>
      </w:r>
      <w:r w:rsidRPr="00A2522A">
        <w:rPr>
          <w:rFonts w:ascii="Times New Roman" w:hAnsi="Times New Roman" w:cs="Times New Roman"/>
          <w:sz w:val="24"/>
          <w:szCs w:val="24"/>
        </w:rPr>
        <w:t>Pathology biosample bank in Chinese PLA General Hospital</w:t>
      </w:r>
      <w:r w:rsidRPr="00A2522A">
        <w:rPr>
          <w:rFonts w:ascii="Times New Roman" w:hAnsi="Times New Roman" w:cs="Times New Roman"/>
          <w:sz w:val="24"/>
          <w:szCs w:val="24"/>
          <w:lang w:eastAsia="zh-CN"/>
        </w:rPr>
        <w:t>;</w:t>
      </w:r>
      <w:r w:rsidRPr="00A2522A">
        <w:rPr>
          <w:rFonts w:ascii="Times New Roman" w:hAnsi="Times New Roman" w:cs="Times New Roman"/>
          <w:sz w:val="24"/>
          <w:szCs w:val="24"/>
        </w:rPr>
        <w:t xml:space="preserve"> </w:t>
      </w:r>
      <w:r w:rsidRPr="00A2522A">
        <w:rPr>
          <w:rFonts w:ascii="Times New Roman" w:hAnsi="Times New Roman" w:cs="Times New Roman"/>
          <w:sz w:val="24"/>
          <w:szCs w:val="24"/>
          <w:lang w:eastAsia="zh-CN"/>
        </w:rPr>
        <w:t xml:space="preserve">all samples </w:t>
      </w:r>
      <w:r w:rsidRPr="00A2522A">
        <w:rPr>
          <w:rFonts w:ascii="Times New Roman" w:hAnsi="Times New Roman" w:cs="Times New Roman"/>
          <w:sz w:val="24"/>
          <w:szCs w:val="24"/>
        </w:rPr>
        <w:t>were stored at −80°C prior to analysis.</w:t>
      </w:r>
      <w:r w:rsidRPr="00A2522A">
        <w:rPr>
          <w:rFonts w:ascii="Times New Roman" w:hAnsi="Times New Roman" w:cs="Times New Roman"/>
          <w:sz w:val="24"/>
          <w:szCs w:val="24"/>
          <w:lang w:eastAsia="zh-CN"/>
        </w:rPr>
        <w:t xml:space="preserve"> A</w:t>
      </w:r>
      <w:r w:rsidRPr="00A2522A">
        <w:rPr>
          <w:rFonts w:ascii="Times New Roman" w:hAnsi="Times New Roman" w:cs="Times New Roman"/>
          <w:sz w:val="24"/>
          <w:szCs w:val="24"/>
        </w:rPr>
        <w:t>nd the study was approved by the local ethics committee. Samples were fixed in 4 % formaldehyde overnight at 4 °C and then processed for gradient dehydration. After tissues embedded in paraffin, the sections were cut at 4 μm thickness for immunohistochemistry and immunofluorescence analysis. Briefly, sections were blocked with Avidin/Biotin Blocking Kit, stained with anti-STAB1 (YN2255, ImmunoWay), STAB2 (YN2164, ImmunoWay), JAG1 (70109, Cell Signaling Tech), JAG2 (ab109627, Abcam) antibodies overnight at 4 °C. After washing in PBS, sections were incubated for 1 hour at room temperature with secondary antibodies. DAPI was stained for 12 minutes. At last, sections were sealed with Fluoro-Gel for Photographic. Each negative control samples were incubated with secondary antibody alone. The pictures were taken at 20× /40× magnification, and analyzed by Volocity Demo (× 64).</w:t>
      </w:r>
    </w:p>
    <w:p w:rsidR="002617CB" w:rsidRDefault="002617CB">
      <w:pPr>
        <w:rPr>
          <w:rFonts w:ascii="Times New Roman" w:hAnsi="Times New Roman" w:cs="Times New Roman"/>
          <w:sz w:val="24"/>
          <w:lang w:eastAsia="zh-CN"/>
        </w:rPr>
      </w:pPr>
    </w:p>
    <w:p w:rsidR="00B265E2" w:rsidRDefault="00B265E2" w:rsidP="00B265E2">
      <w:pPr>
        <w:pStyle w:val="10"/>
        <w:contextualSpacing w:val="0"/>
        <w:jc w:val="both"/>
        <w:rPr>
          <w:rFonts w:ascii="Times New Roman" w:hAnsi="Times New Roman" w:cs="Times New Roman"/>
          <w:sz w:val="24"/>
          <w:szCs w:val="24"/>
          <w:lang w:eastAsia="zh-CN"/>
        </w:rPr>
      </w:pPr>
      <w:r>
        <w:rPr>
          <w:rFonts w:ascii="Times New Roman" w:hAnsi="Times New Roman" w:cs="Times New Roman" w:hint="eastAsia"/>
          <w:sz w:val="24"/>
          <w:szCs w:val="24"/>
          <w:lang w:eastAsia="zh-CN"/>
        </w:rPr>
        <w:t>As shown in Fig S</w:t>
      </w:r>
      <w:r w:rsidR="0066205C">
        <w:rPr>
          <w:rFonts w:ascii="Times New Roman" w:hAnsi="Times New Roman" w:cs="Times New Roman"/>
          <w:sz w:val="24"/>
          <w:szCs w:val="24"/>
          <w:lang w:eastAsia="zh-CN"/>
        </w:rPr>
        <w:t>2</w:t>
      </w:r>
      <w:r>
        <w:rPr>
          <w:rFonts w:ascii="Times New Roman" w:hAnsi="Times New Roman" w:cs="Times New Roman" w:hint="eastAsia"/>
          <w:sz w:val="24"/>
          <w:szCs w:val="24"/>
          <w:lang w:eastAsia="zh-CN"/>
        </w:rPr>
        <w:t>,</w:t>
      </w:r>
      <w:r w:rsidRPr="00A07AF0">
        <w:rPr>
          <w:rFonts w:ascii="Times New Roman" w:hAnsi="Times New Roman" w:cs="Times New Roman"/>
          <w:sz w:val="24"/>
          <w:szCs w:val="24"/>
          <w:lang w:eastAsia="zh-CN"/>
        </w:rPr>
        <w:t xml:space="preserve"> </w:t>
      </w:r>
      <w:r w:rsidRPr="00292389">
        <w:rPr>
          <w:rFonts w:ascii="Times New Roman" w:hAnsi="Times New Roman" w:cs="Times New Roman"/>
          <w:sz w:val="24"/>
          <w:szCs w:val="24"/>
          <w:lang w:eastAsia="zh-CN"/>
        </w:rPr>
        <w:t>STAB1</w:t>
      </w:r>
      <w:r w:rsidRPr="00292389">
        <w:rPr>
          <w:rFonts w:ascii="Times New Roman" w:hAnsi="Times New Roman" w:cs="Times New Roman" w:hint="eastAsia"/>
          <w:sz w:val="24"/>
          <w:szCs w:val="24"/>
          <w:lang w:eastAsia="zh-CN"/>
        </w:rPr>
        <w:t>,</w:t>
      </w:r>
      <w:r w:rsidRPr="00292389">
        <w:rPr>
          <w:rFonts w:ascii="Times New Roman" w:hAnsi="Times New Roman" w:cs="Times New Roman"/>
          <w:sz w:val="24"/>
          <w:szCs w:val="24"/>
          <w:lang w:eastAsia="zh-CN"/>
        </w:rPr>
        <w:t xml:space="preserve"> STAB2</w:t>
      </w:r>
      <w:r>
        <w:rPr>
          <w:rFonts w:ascii="Times New Roman" w:hAnsi="Times New Roman" w:cs="Times New Roman" w:hint="eastAsia"/>
          <w:sz w:val="24"/>
          <w:szCs w:val="24"/>
          <w:lang w:eastAsia="zh-CN"/>
        </w:rPr>
        <w:t xml:space="preserve">, </w:t>
      </w:r>
      <w:r w:rsidRPr="00C83727">
        <w:rPr>
          <w:rFonts w:ascii="Times New Roman" w:hAnsi="Times New Roman" w:cs="Times New Roman"/>
          <w:sz w:val="24"/>
          <w:szCs w:val="24"/>
          <w:lang w:eastAsia="zh-CN"/>
        </w:rPr>
        <w:t>JAG1</w:t>
      </w:r>
      <w:r>
        <w:rPr>
          <w:rFonts w:ascii="Times New Roman" w:hAnsi="Times New Roman" w:cs="Times New Roman" w:hint="eastAsia"/>
          <w:sz w:val="24"/>
          <w:szCs w:val="24"/>
          <w:lang w:eastAsia="zh-CN"/>
        </w:rPr>
        <w:t xml:space="preserve"> and </w:t>
      </w:r>
      <w:r>
        <w:rPr>
          <w:rFonts w:ascii="Times New Roman" w:hAnsi="Times New Roman" w:cs="Times New Roman"/>
          <w:sz w:val="24"/>
          <w:szCs w:val="24"/>
          <w:lang w:eastAsia="zh-CN"/>
        </w:rPr>
        <w:t>JAG</w:t>
      </w:r>
      <w:r>
        <w:rPr>
          <w:rFonts w:ascii="Times New Roman" w:hAnsi="Times New Roman" w:cs="Times New Roman" w:hint="eastAsia"/>
          <w:sz w:val="24"/>
          <w:szCs w:val="24"/>
          <w:lang w:eastAsia="zh-CN"/>
        </w:rPr>
        <w:t xml:space="preserve">2 are all </w:t>
      </w:r>
      <w:r w:rsidRPr="00A07AF0">
        <w:rPr>
          <w:rFonts w:ascii="Times New Roman" w:hAnsi="Times New Roman" w:cs="Times New Roman"/>
          <w:sz w:val="24"/>
          <w:szCs w:val="24"/>
          <w:lang w:eastAsia="zh-CN"/>
        </w:rPr>
        <w:t>express</w:t>
      </w:r>
      <w:r>
        <w:rPr>
          <w:rFonts w:ascii="Times New Roman" w:hAnsi="Times New Roman" w:cs="Times New Roman" w:hint="eastAsia"/>
          <w:sz w:val="24"/>
          <w:szCs w:val="24"/>
          <w:lang w:eastAsia="zh-CN"/>
        </w:rPr>
        <w:t>ed</w:t>
      </w:r>
      <w:r w:rsidRPr="00A07AF0">
        <w:rPr>
          <w:rFonts w:ascii="Times New Roman" w:hAnsi="Times New Roman" w:cs="Times New Roman"/>
          <w:sz w:val="24"/>
          <w:szCs w:val="24"/>
          <w:lang w:eastAsia="zh-CN"/>
        </w:rPr>
        <w:t xml:space="preserve"> in the extracellular space of epidermis and dermis</w:t>
      </w:r>
      <w:r w:rsidRPr="00292389">
        <w:rPr>
          <w:rFonts w:ascii="Times New Roman" w:hAnsi="Times New Roman" w:cs="Times New Roman" w:hint="eastAsia"/>
          <w:sz w:val="24"/>
          <w:szCs w:val="24"/>
          <w:lang w:eastAsia="zh-CN"/>
        </w:rPr>
        <w:t xml:space="preserve">. </w:t>
      </w:r>
      <w:r w:rsidRPr="00292389">
        <w:rPr>
          <w:rFonts w:ascii="Times New Roman" w:hAnsi="Times New Roman" w:cs="Times New Roman"/>
          <w:sz w:val="24"/>
          <w:szCs w:val="24"/>
          <w:lang w:eastAsia="zh-CN"/>
        </w:rPr>
        <w:t>Interestingly</w:t>
      </w:r>
      <w:r>
        <w:rPr>
          <w:rFonts w:ascii="Times New Roman" w:hAnsi="Times New Roman" w:cs="Times New Roman" w:hint="eastAsia"/>
          <w:sz w:val="24"/>
          <w:szCs w:val="24"/>
          <w:lang w:eastAsia="zh-CN"/>
        </w:rPr>
        <w:t xml:space="preserve">, </w:t>
      </w:r>
      <w:r w:rsidRPr="00292389">
        <w:rPr>
          <w:rFonts w:ascii="Times New Roman" w:hAnsi="Times New Roman" w:cs="Times New Roman"/>
          <w:sz w:val="24"/>
          <w:szCs w:val="24"/>
          <w:lang w:eastAsia="zh-CN"/>
        </w:rPr>
        <w:t>STAB1</w:t>
      </w:r>
      <w:r w:rsidRPr="00292389">
        <w:rPr>
          <w:rFonts w:ascii="Times New Roman" w:hAnsi="Times New Roman" w:cs="Times New Roman" w:hint="eastAsia"/>
          <w:sz w:val="24"/>
          <w:szCs w:val="24"/>
          <w:lang w:eastAsia="zh-CN"/>
        </w:rPr>
        <w:t>,</w:t>
      </w:r>
      <w:r w:rsidRPr="00292389">
        <w:rPr>
          <w:rFonts w:ascii="Times New Roman" w:hAnsi="Times New Roman" w:cs="Times New Roman"/>
          <w:sz w:val="24"/>
          <w:szCs w:val="24"/>
          <w:lang w:eastAsia="zh-CN"/>
        </w:rPr>
        <w:t xml:space="preserve"> STAB2</w:t>
      </w:r>
      <w:r>
        <w:rPr>
          <w:rFonts w:ascii="Times New Roman" w:hAnsi="Times New Roman" w:cs="Times New Roman" w:hint="eastAsia"/>
          <w:sz w:val="24"/>
          <w:szCs w:val="24"/>
          <w:lang w:eastAsia="zh-CN"/>
        </w:rPr>
        <w:t xml:space="preserve"> and </w:t>
      </w:r>
      <w:r w:rsidRPr="00C83727">
        <w:rPr>
          <w:rFonts w:ascii="Times New Roman" w:hAnsi="Times New Roman" w:cs="Times New Roman"/>
          <w:sz w:val="24"/>
          <w:szCs w:val="24"/>
          <w:lang w:eastAsia="zh-CN"/>
        </w:rPr>
        <w:t>JAG1</w:t>
      </w:r>
      <w:r w:rsidRPr="00A07AF0">
        <w:rPr>
          <w:rFonts w:ascii="Times New Roman" w:hAnsi="Times New Roman" w:cs="Times New Roman"/>
          <w:sz w:val="24"/>
          <w:szCs w:val="24"/>
          <w:lang w:eastAsia="zh-CN"/>
        </w:rPr>
        <w:t xml:space="preserve"> specifically expressed in the basement membrane</w:t>
      </w:r>
      <w:r>
        <w:rPr>
          <w:rFonts w:ascii="Times New Roman" w:hAnsi="Times New Roman" w:cs="Times New Roman" w:hint="eastAsia"/>
          <w:sz w:val="24"/>
          <w:szCs w:val="24"/>
          <w:lang w:eastAsia="zh-CN"/>
        </w:rPr>
        <w:t xml:space="preserve"> (BM)</w:t>
      </w:r>
      <w:r w:rsidRPr="00A07AF0">
        <w:rPr>
          <w:rFonts w:ascii="Times New Roman" w:hAnsi="Times New Roman" w:cs="Times New Roman"/>
          <w:sz w:val="24"/>
          <w:szCs w:val="24"/>
          <w:lang w:eastAsia="zh-CN"/>
        </w:rPr>
        <w:t xml:space="preserve"> of skin tissue,</w:t>
      </w:r>
      <w:r>
        <w:rPr>
          <w:rFonts w:ascii="Times New Roman" w:hAnsi="Times New Roman" w:cs="Times New Roman" w:hint="eastAsia"/>
          <w:sz w:val="24"/>
          <w:szCs w:val="24"/>
          <w:lang w:eastAsia="zh-CN"/>
        </w:rPr>
        <w:t xml:space="preserve"> </w:t>
      </w:r>
      <w:r w:rsidR="00E12B27">
        <w:rPr>
          <w:rFonts w:ascii="Times New Roman" w:hAnsi="Times New Roman" w:cs="Times New Roman" w:hint="eastAsia"/>
          <w:sz w:val="24"/>
          <w:szCs w:val="24"/>
          <w:lang w:eastAsia="zh-CN"/>
        </w:rPr>
        <w:t xml:space="preserve">which is </w:t>
      </w:r>
      <w:r>
        <w:rPr>
          <w:rFonts w:ascii="Times New Roman" w:hAnsi="Times New Roman" w:cs="Times New Roman" w:hint="eastAsia"/>
          <w:sz w:val="24"/>
          <w:szCs w:val="24"/>
          <w:lang w:eastAsia="zh-CN"/>
        </w:rPr>
        <w:t>composed of ECM components</w:t>
      </w:r>
      <w:r w:rsidR="00E12B27">
        <w:rPr>
          <w:rFonts w:ascii="Times New Roman" w:hAnsi="Times New Roman" w:cs="Times New Roman" w:hint="eastAsia"/>
          <w:sz w:val="24"/>
          <w:szCs w:val="24"/>
          <w:lang w:eastAsia="zh-CN"/>
        </w:rPr>
        <w:t xml:space="preserve"> and</w:t>
      </w:r>
      <w:r w:rsidRPr="00A07AF0">
        <w:rPr>
          <w:rFonts w:ascii="Times New Roman" w:hAnsi="Times New Roman" w:cs="Times New Roman"/>
          <w:sz w:val="24"/>
          <w:szCs w:val="24"/>
          <w:lang w:eastAsia="zh-CN"/>
        </w:rPr>
        <w:t xml:space="preserve"> </w:t>
      </w:r>
      <w:r>
        <w:rPr>
          <w:rFonts w:ascii="Times New Roman" w:hAnsi="Times New Roman" w:cs="Times New Roman" w:hint="eastAsia"/>
          <w:sz w:val="24"/>
          <w:szCs w:val="24"/>
          <w:lang w:eastAsia="zh-CN"/>
        </w:rPr>
        <w:t>plays an important role in the polarity and differentiation of basal stem cells as an</w:t>
      </w:r>
      <w:r w:rsidRPr="00A07AF0">
        <w:rPr>
          <w:rFonts w:ascii="Times New Roman" w:hAnsi="Times New Roman" w:cs="Times New Roman"/>
          <w:sz w:val="24"/>
          <w:szCs w:val="24"/>
          <w:lang w:eastAsia="zh-CN"/>
        </w:rPr>
        <w:t xml:space="preserve"> epidermal stem cell niches</w:t>
      </w:r>
      <w:r>
        <w:rPr>
          <w:rFonts w:ascii="Times New Roman" w:hAnsi="Times New Roman" w:cs="Times New Roman" w:hint="eastAsia"/>
          <w:sz w:val="24"/>
          <w:szCs w:val="24"/>
          <w:lang w:eastAsia="zh-CN"/>
        </w:rPr>
        <w:t xml:space="preserve"> </w:t>
      </w:r>
      <w:r w:rsidR="00866E49">
        <w:rPr>
          <w:rFonts w:ascii="Times New Roman" w:hAnsi="Times New Roman" w:cs="Times New Roman"/>
          <w:sz w:val="24"/>
          <w:szCs w:val="24"/>
          <w:lang w:eastAsia="zh-CN"/>
        </w:rPr>
        <w:fldChar w:fldCharType="begin"/>
      </w:r>
      <w:r w:rsidR="00944EEA">
        <w:rPr>
          <w:rFonts w:ascii="Times New Roman" w:hAnsi="Times New Roman" w:cs="Times New Roman"/>
          <w:sz w:val="24"/>
          <w:szCs w:val="24"/>
          <w:lang w:eastAsia="zh-CN"/>
        </w:rPr>
        <w:instrText xml:space="preserve"> ADDIN EN.CITE &lt;EndNote&gt;&lt;Cite&gt;&lt;Author&gt;Jones&lt;/Author&gt;&lt;Year&gt;2007&lt;/Year&gt;&lt;RecNum&gt;58&lt;/RecNum&gt;&lt;DisplayText&gt;(Jones et al. 2007)&lt;/DisplayText&gt;&lt;record&gt;&lt;rec-number&gt;58&lt;/rec-number&gt;&lt;foreign-keys&gt;&lt;key app="EN" db-id="ddzs9espfd0d5ced5azvd9emdaxv2szde5zs" timestamp="1581694713"&gt;58&lt;/key&gt;&lt;/foreign-keys&gt;&lt;ref-type name="Journal Article"&gt;17&lt;/ref-type&gt;&lt;contributors&gt;&lt;authors&gt;&lt;author&gt;Jones, Philip H&lt;/author&gt;&lt;author&gt;Simons, Benjamin D&lt;/author&gt;&lt;author&gt;Watt, Fiona M&lt;/author&gt;&lt;/authors&gt;&lt;/contributors&gt;&lt;titles&gt;&lt;title&gt;Sic transit gloria: farewell to the epidermal transit amplifying cell?&lt;/title&gt;&lt;secondary-title&gt;Cell stem cell&lt;/secondary-title&gt;&lt;/titles&gt;&lt;periodical&gt;&lt;full-title&gt;Cell stem cell&lt;/full-title&gt;&lt;/periodical&gt;&lt;pages&gt;371-381&lt;/pages&gt;&lt;volume&gt;1&lt;/volume&gt;&lt;number&gt;4&lt;/number&gt;&lt;dates&gt;&lt;year&gt;2007&lt;/year&gt;&lt;/dates&gt;&lt;isbn&gt;1934-5909&lt;/isbn&gt;&lt;urls&gt;&lt;/urls&gt;&lt;/record&gt;&lt;/Cite&gt;&lt;/EndNote&gt;</w:instrText>
      </w:r>
      <w:r w:rsidR="00866E49">
        <w:rPr>
          <w:rFonts w:ascii="Times New Roman" w:hAnsi="Times New Roman" w:cs="Times New Roman"/>
          <w:sz w:val="24"/>
          <w:szCs w:val="24"/>
          <w:lang w:eastAsia="zh-CN"/>
        </w:rPr>
        <w:fldChar w:fldCharType="separate"/>
      </w:r>
      <w:r w:rsidR="00944EEA">
        <w:rPr>
          <w:rFonts w:ascii="Times New Roman" w:hAnsi="Times New Roman" w:cs="Times New Roman"/>
          <w:noProof/>
          <w:sz w:val="24"/>
          <w:szCs w:val="24"/>
          <w:lang w:eastAsia="zh-CN"/>
        </w:rPr>
        <w:t>(Jones et al. 2007)</w:t>
      </w:r>
      <w:r w:rsidR="00866E49">
        <w:rPr>
          <w:rFonts w:ascii="Times New Roman" w:hAnsi="Times New Roman" w:cs="Times New Roman"/>
          <w:sz w:val="24"/>
          <w:szCs w:val="24"/>
          <w:lang w:eastAsia="zh-CN"/>
        </w:rPr>
        <w:fldChar w:fldCharType="end"/>
      </w:r>
      <w:r w:rsidRPr="00A07AF0">
        <w:rPr>
          <w:rFonts w:ascii="Times New Roman" w:hAnsi="Times New Roman" w:cs="Times New Roman"/>
          <w:sz w:val="24"/>
          <w:szCs w:val="24"/>
          <w:lang w:eastAsia="zh-CN"/>
        </w:rPr>
        <w:t>.</w:t>
      </w:r>
      <w:r>
        <w:rPr>
          <w:rFonts w:ascii="Times New Roman" w:hAnsi="Times New Roman" w:cs="Times New Roman" w:hint="eastAsia"/>
          <w:sz w:val="24"/>
          <w:szCs w:val="24"/>
          <w:lang w:eastAsia="zh-CN"/>
        </w:rPr>
        <w:t xml:space="preserve"> </w:t>
      </w:r>
      <w:r w:rsidR="007D40F1">
        <w:rPr>
          <w:rFonts w:ascii="Times New Roman" w:hAnsi="Times New Roman" w:cs="Times New Roman" w:hint="eastAsia"/>
          <w:sz w:val="24"/>
          <w:szCs w:val="24"/>
          <w:lang w:eastAsia="zh-CN"/>
        </w:rPr>
        <w:t xml:space="preserve">The </w:t>
      </w:r>
      <w:r w:rsidR="007D40F1" w:rsidRPr="00EF6D5F">
        <w:rPr>
          <w:rFonts w:ascii="Times New Roman" w:hAnsi="Times New Roman" w:cs="Times New Roman"/>
          <w:sz w:val="24"/>
          <w:szCs w:val="24"/>
          <w:lang w:eastAsia="zh-CN"/>
        </w:rPr>
        <w:t>presentation</w:t>
      </w:r>
      <w:r w:rsidR="007D40F1">
        <w:rPr>
          <w:rFonts w:ascii="Times New Roman" w:hAnsi="Times New Roman" w:cs="Times New Roman" w:hint="eastAsia"/>
          <w:sz w:val="24"/>
          <w:szCs w:val="24"/>
          <w:lang w:eastAsia="zh-CN"/>
        </w:rPr>
        <w:t xml:space="preserve"> of </w:t>
      </w:r>
      <w:r w:rsidR="007D40F1" w:rsidRPr="00EF6D5F">
        <w:rPr>
          <w:rFonts w:ascii="Times New Roman" w:hAnsi="Times New Roman" w:cs="Times New Roman"/>
          <w:sz w:val="24"/>
          <w:szCs w:val="24"/>
          <w:lang w:eastAsia="zh-CN"/>
        </w:rPr>
        <w:t>experimental interaction</w:t>
      </w:r>
      <w:r w:rsidR="007D40F1">
        <w:rPr>
          <w:rFonts w:ascii="Times New Roman" w:hAnsi="Times New Roman" w:cs="Times New Roman" w:hint="eastAsia"/>
          <w:sz w:val="24"/>
          <w:szCs w:val="24"/>
          <w:lang w:eastAsia="zh-CN"/>
        </w:rPr>
        <w:t xml:space="preserve">s with known ECM proteins could </w:t>
      </w:r>
      <w:r w:rsidR="007D40F1">
        <w:rPr>
          <w:rFonts w:ascii="Times New Roman" w:hAnsi="Times New Roman" w:cs="Times New Roman"/>
          <w:sz w:val="24"/>
          <w:szCs w:val="24"/>
          <w:lang w:eastAsia="zh-CN"/>
        </w:rPr>
        <w:t>be</w:t>
      </w:r>
      <w:r w:rsidR="007D40F1">
        <w:rPr>
          <w:rFonts w:ascii="Times New Roman" w:hAnsi="Times New Roman" w:cs="Times New Roman" w:hint="eastAsia"/>
          <w:sz w:val="24"/>
          <w:szCs w:val="24"/>
          <w:lang w:eastAsia="zh-CN"/>
        </w:rPr>
        <w:t xml:space="preserve"> supportive evidence for the new putative ECMs.</w:t>
      </w:r>
      <w:r w:rsidR="00BE1A79" w:rsidRPr="00BE1A79">
        <w:rPr>
          <w:rFonts w:ascii="Times New Roman" w:hAnsi="Times New Roman" w:cs="Times New Roman" w:hint="eastAsia"/>
          <w:sz w:val="24"/>
          <w:szCs w:val="24"/>
          <w:lang w:eastAsia="zh-CN"/>
        </w:rPr>
        <w:t xml:space="preserve"> </w:t>
      </w:r>
      <w:r w:rsidR="00BE1A79">
        <w:rPr>
          <w:rFonts w:ascii="Times New Roman" w:hAnsi="Times New Roman" w:cs="Times New Roman" w:hint="eastAsia"/>
          <w:sz w:val="24"/>
          <w:szCs w:val="24"/>
          <w:lang w:eastAsia="zh-CN"/>
        </w:rPr>
        <w:t>T</w:t>
      </w:r>
      <w:r w:rsidR="00BE1A79" w:rsidRPr="00BE1A79">
        <w:rPr>
          <w:rFonts w:ascii="Times New Roman" w:hAnsi="Times New Roman" w:cs="Times New Roman"/>
          <w:sz w:val="24"/>
          <w:szCs w:val="24"/>
          <w:lang w:eastAsia="zh-CN"/>
        </w:rPr>
        <w:t>he protein-protein interactions of the 779 putative ECMs</w:t>
      </w:r>
      <w:r w:rsidR="00BE1A79" w:rsidRPr="00BE1A79">
        <w:rPr>
          <w:rFonts w:ascii="Times New Roman" w:hAnsi="Times New Roman" w:cs="Times New Roman" w:hint="eastAsia"/>
          <w:sz w:val="24"/>
          <w:szCs w:val="24"/>
          <w:lang w:eastAsia="zh-CN"/>
        </w:rPr>
        <w:t xml:space="preserve"> uniquely predicted by ECMPride</w:t>
      </w:r>
      <w:r w:rsidR="00BE1A79" w:rsidRPr="00BE1A79">
        <w:rPr>
          <w:rFonts w:ascii="Times New Roman" w:hAnsi="Times New Roman" w:cs="Times New Roman"/>
          <w:sz w:val="24"/>
          <w:szCs w:val="24"/>
          <w:lang w:eastAsia="zh-CN"/>
        </w:rPr>
        <w:t xml:space="preserve"> with ECMs in Matrisome are retrieved both from MatrixDB</w:t>
      </w:r>
      <w:r w:rsidR="00A45421">
        <w:rPr>
          <w:rFonts w:ascii="Times New Roman" w:hAnsi="Times New Roman" w:cs="Times New Roman"/>
          <w:sz w:val="24"/>
          <w:szCs w:val="24"/>
          <w:lang w:eastAsia="zh-CN"/>
        </w:rPr>
        <w:t xml:space="preserve"> </w:t>
      </w:r>
      <w:r w:rsidR="00866E49">
        <w:rPr>
          <w:rFonts w:ascii="Times New Roman" w:hAnsi="Times New Roman" w:cs="Times New Roman"/>
          <w:sz w:val="24"/>
          <w:szCs w:val="24"/>
          <w:lang w:eastAsia="zh-CN"/>
        </w:rPr>
        <w:fldChar w:fldCharType="begin"/>
      </w:r>
      <w:r w:rsidR="00A45421">
        <w:rPr>
          <w:rFonts w:ascii="Times New Roman" w:hAnsi="Times New Roman" w:cs="Times New Roman"/>
          <w:sz w:val="24"/>
          <w:szCs w:val="24"/>
          <w:lang w:eastAsia="zh-CN"/>
        </w:rPr>
        <w:instrText xml:space="preserve"> ADDIN EN.CITE &lt;EndNote&gt;&lt;Cite&gt;&lt;Author&gt;Clerc&lt;/Author&gt;&lt;Year&gt;2018&lt;/Year&gt;&lt;RecNum&gt;46&lt;/RecNum&gt;&lt;DisplayText&gt;(Clerc et al. 2018)&lt;/DisplayText&gt;&lt;record&gt;&lt;rec-number&gt;46&lt;/rec-number&gt;&lt;foreign-keys&gt;&lt;key app="EN" db-id="ddzs9espfd0d5ced5azvd9emdaxv2szde5zs" timestamp="1579174078"&gt;46&lt;/key&gt;&lt;/foreign-keys&gt;&lt;ref-type name="Journal Article"&gt;17&lt;/ref-type&gt;&lt;contributors&gt;&lt;authors&gt;&lt;author&gt;Clerc, Olivier&lt;/author&gt;&lt;author&gt;Deniaud, Madeline&lt;/author&gt;&lt;author&gt;Vallet, Sylvain D&lt;/author&gt;&lt;author&gt;Naba, Alexandra&lt;/author&gt;&lt;author&gt;Rivet, Alain&lt;/author&gt;&lt;author&gt;Perez, Serge&lt;/author&gt;&lt;author&gt;Thierry-Mieg, Nicolas&lt;/author&gt;&lt;author&gt;Ricard-Blum, Sylvie&lt;/author&gt;&lt;/authors&gt;&lt;/contributors&gt;&lt;titles&gt;&lt;title&gt;MatrixDB: integration of new data with a focus on glycosaminoglycan interactions&lt;/title&gt;&lt;secondary-title&gt;Nucleic acids research&lt;/secondary-title&gt;&lt;/titles&gt;&lt;periodical&gt;&lt;full-title&gt;Nucleic acids research&lt;/full-title&gt;&lt;/periodical&gt;&lt;pages&gt;D376-D381&lt;/pages&gt;&lt;volume&gt;47&lt;/volume&gt;&lt;number&gt;D1&lt;/number&gt;&lt;dates&gt;&lt;year&gt;2018&lt;/year&gt;&lt;/dates&gt;&lt;isbn&gt;0305-1048&lt;/isbn&gt;&lt;urls&gt;&lt;/urls&gt;&lt;/record&gt;&lt;/Cite&gt;&lt;/EndNote&gt;</w:instrText>
      </w:r>
      <w:r w:rsidR="00866E49">
        <w:rPr>
          <w:rFonts w:ascii="Times New Roman" w:hAnsi="Times New Roman" w:cs="Times New Roman"/>
          <w:sz w:val="24"/>
          <w:szCs w:val="24"/>
          <w:lang w:eastAsia="zh-CN"/>
        </w:rPr>
        <w:fldChar w:fldCharType="separate"/>
      </w:r>
      <w:r w:rsidR="00A45421">
        <w:rPr>
          <w:rFonts w:ascii="Times New Roman" w:hAnsi="Times New Roman" w:cs="Times New Roman"/>
          <w:noProof/>
          <w:sz w:val="24"/>
          <w:szCs w:val="24"/>
          <w:lang w:eastAsia="zh-CN"/>
        </w:rPr>
        <w:t>(Clerc et al. 2018)</w:t>
      </w:r>
      <w:r w:rsidR="00866E49">
        <w:rPr>
          <w:rFonts w:ascii="Times New Roman" w:hAnsi="Times New Roman" w:cs="Times New Roman"/>
          <w:sz w:val="24"/>
          <w:szCs w:val="24"/>
          <w:lang w:eastAsia="zh-CN"/>
        </w:rPr>
        <w:fldChar w:fldCharType="end"/>
      </w:r>
      <w:r w:rsidR="00BE1A79" w:rsidRPr="00BE1A79">
        <w:rPr>
          <w:rFonts w:ascii="Times New Roman" w:hAnsi="Times New Roman" w:cs="Times New Roman"/>
          <w:sz w:val="24"/>
          <w:szCs w:val="24"/>
          <w:lang w:eastAsia="zh-CN"/>
        </w:rPr>
        <w:t xml:space="preserve"> and STRING </w:t>
      </w:r>
      <w:r w:rsidR="00866E49">
        <w:rPr>
          <w:rFonts w:ascii="Times New Roman" w:hAnsi="Times New Roman" w:cs="Times New Roman"/>
          <w:sz w:val="24"/>
          <w:szCs w:val="24"/>
          <w:lang w:eastAsia="zh-CN"/>
        </w:rPr>
        <w:fldChar w:fldCharType="begin"/>
      </w:r>
      <w:r w:rsidR="00A45421">
        <w:rPr>
          <w:rFonts w:ascii="Times New Roman" w:hAnsi="Times New Roman" w:cs="Times New Roman"/>
          <w:sz w:val="24"/>
          <w:szCs w:val="24"/>
          <w:lang w:eastAsia="zh-CN"/>
        </w:rPr>
        <w:instrText xml:space="preserve"> ADDIN EN.CITE &lt;EndNote&gt;&lt;Cite&gt;&lt;Author&gt;Szklarczyk&lt;/Author&gt;&lt;Year&gt;2018&lt;/Year&gt;&lt;RecNum&gt;47&lt;/RecNum&gt;&lt;DisplayText&gt;(Szklarczyk et al. 2018)&lt;/DisplayText&gt;&lt;record&gt;&lt;rec-number&gt;47&lt;/rec-number&gt;&lt;foreign-keys&gt;&lt;key app="EN" db-id="ddzs9espfd0d5ced5azvd9emdaxv2szde5zs" timestamp="1579174163"&gt;47&lt;/key&gt;&lt;/foreign-keys&gt;&lt;ref-type name="Journal Article"&gt;17&lt;/ref-type&gt;&lt;contributors&gt;&lt;authors&gt;&lt;author&gt;Szklarczyk, Damian&lt;/author&gt;&lt;author&gt;Gable, Annika L&lt;/author&gt;&lt;author&gt;Lyon, David&lt;/author&gt;&lt;author&gt;Junge, Alexander&lt;/author&gt;&lt;author&gt;Wyder, Stefan&lt;/author&gt;&lt;author&gt;Huerta-Cepas, Jaime&lt;/author&gt;&lt;author&gt;Simonovic, Milan&lt;/author&gt;&lt;author&gt;Doncheva, Nadezhda T&lt;/author&gt;&lt;author&gt;Morris, John H&lt;/author&gt;&lt;author&gt;Bork, Peer&lt;/author&gt;&lt;/authors&gt;&lt;/contributors&gt;&lt;titles&gt;&lt;title&gt;STRING v11: protein–protein association networks with increased coverage, supporting functional discovery in genome-wide experimental datasets&lt;/title&gt;&lt;secondary-title&gt;Nucleic acids research&lt;/secondary-title&gt;&lt;/titles&gt;&lt;periodical&gt;&lt;full-title&gt;Nucleic acids research&lt;/full-title&gt;&lt;/periodical&gt;&lt;pages&gt;D607-D613&lt;/pages&gt;&lt;volume&gt;47&lt;/volume&gt;&lt;number&gt;D1&lt;/number&gt;&lt;dates&gt;&lt;year&gt;2018&lt;/year&gt;&lt;/dates&gt;&lt;isbn&gt;0305-1048&lt;/isbn&gt;&lt;urls&gt;&lt;/urls&gt;&lt;/record&gt;&lt;/Cite&gt;&lt;/EndNote&gt;</w:instrText>
      </w:r>
      <w:r w:rsidR="00866E49">
        <w:rPr>
          <w:rFonts w:ascii="Times New Roman" w:hAnsi="Times New Roman" w:cs="Times New Roman"/>
          <w:sz w:val="24"/>
          <w:szCs w:val="24"/>
          <w:lang w:eastAsia="zh-CN"/>
        </w:rPr>
        <w:fldChar w:fldCharType="separate"/>
      </w:r>
      <w:r w:rsidR="00A45421">
        <w:rPr>
          <w:rFonts w:ascii="Times New Roman" w:hAnsi="Times New Roman" w:cs="Times New Roman"/>
          <w:noProof/>
          <w:sz w:val="24"/>
          <w:szCs w:val="24"/>
          <w:lang w:eastAsia="zh-CN"/>
        </w:rPr>
        <w:t>(Szklarczyk et al. 2018)</w:t>
      </w:r>
      <w:r w:rsidR="00866E49">
        <w:rPr>
          <w:rFonts w:ascii="Times New Roman" w:hAnsi="Times New Roman" w:cs="Times New Roman"/>
          <w:sz w:val="24"/>
          <w:szCs w:val="24"/>
          <w:lang w:eastAsia="zh-CN"/>
        </w:rPr>
        <w:fldChar w:fldCharType="end"/>
      </w:r>
      <w:r w:rsidR="00A45421">
        <w:rPr>
          <w:rFonts w:ascii="Times New Roman" w:hAnsi="Times New Roman" w:cs="Times New Roman"/>
          <w:sz w:val="24"/>
          <w:szCs w:val="24"/>
          <w:lang w:eastAsia="zh-CN"/>
        </w:rPr>
        <w:t xml:space="preserve"> </w:t>
      </w:r>
      <w:r w:rsidR="00BE1A79" w:rsidRPr="00BE1A79">
        <w:rPr>
          <w:rFonts w:ascii="Times New Roman" w:hAnsi="Times New Roman" w:cs="Times New Roman"/>
          <w:sz w:val="24"/>
          <w:szCs w:val="24"/>
          <w:lang w:eastAsia="zh-CN"/>
        </w:rPr>
        <w:t>database.</w:t>
      </w:r>
      <w:r w:rsidR="00BE1A79">
        <w:rPr>
          <w:rFonts w:ascii="Times New Roman" w:hAnsi="Times New Roman" w:cs="Times New Roman" w:hint="eastAsia"/>
          <w:sz w:val="24"/>
          <w:szCs w:val="24"/>
          <w:lang w:eastAsia="zh-CN"/>
        </w:rPr>
        <w:t xml:space="preserve"> As shown in Table S7, </w:t>
      </w:r>
      <w:r>
        <w:rPr>
          <w:rFonts w:ascii="Times New Roman" w:hAnsi="Times New Roman" w:cs="Times New Roman" w:hint="eastAsia"/>
          <w:sz w:val="24"/>
          <w:szCs w:val="24"/>
          <w:lang w:eastAsia="zh-CN"/>
        </w:rPr>
        <w:t xml:space="preserve">a total of </w:t>
      </w:r>
      <w:r w:rsidR="00BE1A79">
        <w:rPr>
          <w:rFonts w:ascii="Times New Roman" w:hAnsi="Times New Roman" w:cs="Times New Roman" w:hint="eastAsia"/>
          <w:sz w:val="24"/>
          <w:szCs w:val="24"/>
          <w:lang w:eastAsia="zh-CN"/>
        </w:rPr>
        <w:t>ten known</w:t>
      </w:r>
      <w:r>
        <w:rPr>
          <w:rFonts w:ascii="Times New Roman" w:hAnsi="Times New Roman" w:cs="Times New Roman" w:hint="eastAsia"/>
          <w:sz w:val="24"/>
          <w:szCs w:val="24"/>
          <w:lang w:eastAsia="zh-CN"/>
        </w:rPr>
        <w:t xml:space="preserve"> ECM</w:t>
      </w:r>
      <w:r w:rsidR="00BE1A79">
        <w:rPr>
          <w:rFonts w:ascii="Times New Roman" w:hAnsi="Times New Roman" w:cs="Times New Roman" w:hint="eastAsia"/>
          <w:sz w:val="24"/>
          <w:szCs w:val="24"/>
          <w:lang w:eastAsia="zh-CN"/>
        </w:rPr>
        <w:t>s</w:t>
      </w:r>
      <w:r>
        <w:rPr>
          <w:rFonts w:ascii="Times New Roman" w:hAnsi="Times New Roman" w:cs="Times New Roman" w:hint="eastAsia"/>
          <w:sz w:val="24"/>
          <w:szCs w:val="24"/>
          <w:lang w:eastAsia="zh-CN"/>
        </w:rPr>
        <w:t xml:space="preserve"> were found</w:t>
      </w:r>
      <w:r w:rsidRPr="00041962">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 xml:space="preserve">interacted with STAB1 or STAB2. </w:t>
      </w:r>
      <w:r>
        <w:rPr>
          <w:rFonts w:ascii="Times New Roman" w:hAnsi="Times New Roman" w:cs="Times New Roman"/>
          <w:sz w:val="24"/>
          <w:szCs w:val="24"/>
          <w:lang w:eastAsia="zh-CN"/>
        </w:rPr>
        <w:t>I</w:t>
      </w:r>
      <w:r>
        <w:rPr>
          <w:rFonts w:ascii="Times New Roman" w:hAnsi="Times New Roman" w:cs="Times New Roman" w:hint="eastAsia"/>
          <w:sz w:val="24"/>
          <w:szCs w:val="24"/>
          <w:lang w:eastAsia="zh-CN"/>
        </w:rPr>
        <w:t xml:space="preserve">nterestingly, SPARC is recognized as an important </w:t>
      </w:r>
      <w:r>
        <w:rPr>
          <w:rFonts w:ascii="Times New Roman" w:hAnsi="Times New Roman" w:cs="Times New Roman"/>
          <w:sz w:val="24"/>
          <w:szCs w:val="24"/>
          <w:lang w:eastAsia="zh-CN"/>
        </w:rPr>
        <w:t>proteoglycan</w:t>
      </w:r>
      <w:r>
        <w:rPr>
          <w:rFonts w:ascii="Times New Roman" w:hAnsi="Times New Roman" w:cs="Times New Roman" w:hint="eastAsia"/>
          <w:sz w:val="24"/>
          <w:szCs w:val="24"/>
          <w:lang w:eastAsia="zh-CN"/>
        </w:rPr>
        <w:t xml:space="preserve"> expressed on BM, which </w:t>
      </w:r>
      <w:r>
        <w:rPr>
          <w:rFonts w:ascii="Times New Roman" w:hAnsi="Times New Roman" w:cs="Times New Roman"/>
          <w:sz w:val="24"/>
          <w:szCs w:val="24"/>
          <w:lang w:eastAsia="zh-CN"/>
        </w:rPr>
        <w:t>affect</w:t>
      </w:r>
      <w:r>
        <w:rPr>
          <w:rFonts w:ascii="Times New Roman" w:hAnsi="Times New Roman" w:cs="Times New Roman" w:hint="eastAsia"/>
          <w:sz w:val="24"/>
          <w:szCs w:val="24"/>
          <w:lang w:eastAsia="zh-CN"/>
        </w:rPr>
        <w:t xml:space="preserve"> cell function and ECM remodeling </w:t>
      </w:r>
      <w:r>
        <w:rPr>
          <w:rFonts w:ascii="Times New Roman" w:hAnsi="Times New Roman" w:cs="Times New Roman"/>
          <w:sz w:val="24"/>
          <w:szCs w:val="24"/>
          <w:lang w:eastAsia="zh-CN"/>
        </w:rPr>
        <w:t>through</w:t>
      </w:r>
      <w:r>
        <w:rPr>
          <w:rFonts w:ascii="Times New Roman" w:hAnsi="Times New Roman" w:cs="Times New Roman" w:hint="eastAsia"/>
          <w:sz w:val="24"/>
          <w:szCs w:val="24"/>
          <w:lang w:eastAsia="zh-CN"/>
        </w:rPr>
        <w:t xml:space="preserve"> the release of </w:t>
      </w:r>
      <w:r>
        <w:rPr>
          <w:rFonts w:ascii="Times New Roman" w:hAnsi="Times New Roman" w:cs="Times New Roman"/>
          <w:sz w:val="24"/>
          <w:szCs w:val="24"/>
          <w:lang w:eastAsia="zh-CN"/>
        </w:rPr>
        <w:t>soluble</w:t>
      </w:r>
      <w:r>
        <w:rPr>
          <w:rFonts w:ascii="Times New Roman" w:hAnsi="Times New Roman" w:cs="Times New Roman" w:hint="eastAsia"/>
          <w:sz w:val="24"/>
          <w:szCs w:val="24"/>
          <w:lang w:eastAsia="zh-CN"/>
        </w:rPr>
        <w:t xml:space="preserve"> factors by MMPs </w:t>
      </w:r>
      <w:r>
        <w:rPr>
          <w:rFonts w:ascii="Times New Roman" w:hAnsi="Times New Roman" w:cs="Times New Roman"/>
          <w:sz w:val="24"/>
          <w:szCs w:val="24"/>
          <w:lang w:eastAsia="zh-CN"/>
        </w:rPr>
        <w:t>enzyme</w:t>
      </w:r>
      <w:r>
        <w:rPr>
          <w:rFonts w:ascii="Times New Roman" w:hAnsi="Times New Roman" w:cs="Times New Roman" w:hint="eastAsia"/>
          <w:sz w:val="24"/>
          <w:szCs w:val="24"/>
          <w:lang w:eastAsia="zh-CN"/>
        </w:rPr>
        <w:t xml:space="preserve"> </w:t>
      </w:r>
      <w:r w:rsidR="00866E49">
        <w:rPr>
          <w:rFonts w:ascii="Times New Roman" w:hAnsi="Times New Roman" w:cs="Times New Roman"/>
          <w:sz w:val="24"/>
          <w:szCs w:val="24"/>
          <w:lang w:eastAsia="zh-CN"/>
        </w:rPr>
        <w:fldChar w:fldCharType="begin"/>
      </w:r>
      <w:r w:rsidR="00640F08">
        <w:rPr>
          <w:rFonts w:ascii="Times New Roman" w:hAnsi="Times New Roman" w:cs="Times New Roman"/>
          <w:sz w:val="24"/>
          <w:szCs w:val="24"/>
          <w:lang w:eastAsia="zh-CN"/>
        </w:rPr>
        <w:instrText xml:space="preserve"> ADDIN EN.CITE &lt;EndNote&gt;&lt;Cite&gt;&lt;Author&gt;Sage&lt;/Author&gt;&lt;Year&gt;2003&lt;/Year&gt;&lt;RecNum&gt;59&lt;/RecNum&gt;&lt;DisplayText&gt;(Sage et al. 2003)&lt;/DisplayText&gt;&lt;record&gt;&lt;rec-number&gt;59&lt;/rec-number&gt;&lt;foreign-keys&gt;&lt;key app="EN" db-id="ddzs9espfd0d5ced5azvd9emdaxv2szde5zs" timestamp="1581694830"&gt;59&lt;/key&gt;&lt;/foreign-keys&gt;&lt;ref-type name="Journal Article"&gt;17&lt;/ref-type&gt;&lt;contributors&gt;&lt;authors&gt;&lt;author&gt;Sage, E Helene&lt;/author&gt;&lt;author&gt;Reed, May&lt;/author&gt;&lt;author&gt;Funk, Sarah E&lt;/author&gt;&lt;author&gt;Truong, Thao&lt;/author&gt;&lt;author&gt;Steadele, Melissa&lt;/author&gt;&lt;author&gt;Puolakkainen, Pauli&lt;/author&gt;&lt;author&gt;Maurice, Donald H&lt;/author&gt;&lt;author&gt;Bassuk, James A&lt;/author&gt;&lt;/authors&gt;&lt;/contributors&gt;&lt;titles&gt;&lt;title&gt;Cleavage of the matricellular protein SPARC by matrix metalloproteinase 3 produces polypeptides that influence angiogenesis&lt;/title&gt;&lt;secondary-title&gt;Journal of Biological Chemistry&lt;/secondary-title&gt;&lt;/titles&gt;&lt;periodical&gt;&lt;full-title&gt;Journal of Biological Chemistry&lt;/full-title&gt;&lt;/periodical&gt;&lt;pages&gt;37849-37857&lt;/pages&gt;&lt;volume&gt;278&lt;/volume&gt;&lt;number&gt;39&lt;/number&gt;&lt;dates&gt;&lt;year&gt;2003&lt;/year&gt;&lt;/dates&gt;&lt;isbn&gt;0021-9258&lt;/isbn&gt;&lt;urls&gt;&lt;/urls&gt;&lt;/record&gt;&lt;/Cite&gt;&lt;/EndNote&gt;</w:instrText>
      </w:r>
      <w:r w:rsidR="00866E49">
        <w:rPr>
          <w:rFonts w:ascii="Times New Roman" w:hAnsi="Times New Roman" w:cs="Times New Roman"/>
          <w:sz w:val="24"/>
          <w:szCs w:val="24"/>
          <w:lang w:eastAsia="zh-CN"/>
        </w:rPr>
        <w:fldChar w:fldCharType="separate"/>
      </w:r>
      <w:r w:rsidR="00640F08">
        <w:rPr>
          <w:rFonts w:ascii="Times New Roman" w:hAnsi="Times New Roman" w:cs="Times New Roman"/>
          <w:noProof/>
          <w:sz w:val="24"/>
          <w:szCs w:val="24"/>
          <w:lang w:eastAsia="zh-CN"/>
        </w:rPr>
        <w:t>(Sage et al. 2003)</w:t>
      </w:r>
      <w:r w:rsidR="00866E49">
        <w:rPr>
          <w:rFonts w:ascii="Times New Roman" w:hAnsi="Times New Roman" w:cs="Times New Roman"/>
          <w:sz w:val="24"/>
          <w:szCs w:val="24"/>
          <w:lang w:eastAsia="zh-CN"/>
        </w:rPr>
        <w:fldChar w:fldCharType="end"/>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P</w:t>
      </w:r>
      <w:r>
        <w:rPr>
          <w:rFonts w:ascii="Times New Roman" w:hAnsi="Times New Roman" w:cs="Times New Roman" w:hint="eastAsia"/>
          <w:sz w:val="24"/>
          <w:szCs w:val="24"/>
          <w:lang w:eastAsia="zh-CN"/>
        </w:rPr>
        <w:t xml:space="preserve">revious studies have proved that SPARC and STAB1 have direct </w:t>
      </w:r>
      <w:r w:rsidR="007D40F1">
        <w:rPr>
          <w:rFonts w:ascii="Times New Roman" w:hAnsi="Times New Roman" w:cs="Times New Roman"/>
          <w:sz w:val="24"/>
          <w:szCs w:val="24"/>
          <w:lang w:eastAsia="zh-CN"/>
        </w:rPr>
        <w:t>interaction</w:t>
      </w:r>
      <w:r w:rsidR="007D40F1">
        <w:rPr>
          <w:rFonts w:ascii="Times New Roman" w:hAnsi="Times New Roman" w:cs="Times New Roman" w:hint="eastAsia"/>
          <w:sz w:val="24"/>
          <w:szCs w:val="24"/>
          <w:lang w:eastAsia="zh-CN"/>
        </w:rPr>
        <w:t xml:space="preserve"> </w:t>
      </w:r>
      <w:r w:rsidR="007D40F1">
        <w:rPr>
          <w:rFonts w:ascii="Times New Roman" w:hAnsi="Times New Roman" w:cs="Times New Roman"/>
          <w:sz w:val="24"/>
          <w:szCs w:val="24"/>
          <w:lang w:eastAsia="zh-CN"/>
        </w:rPr>
        <w:t>and</w:t>
      </w:r>
      <w:r w:rsidR="007D40F1">
        <w:rPr>
          <w:rFonts w:ascii="Times New Roman" w:hAnsi="Times New Roman" w:cs="Times New Roman" w:hint="eastAsia"/>
          <w:sz w:val="24"/>
          <w:szCs w:val="24"/>
          <w:lang w:eastAsia="zh-CN"/>
        </w:rPr>
        <w:t xml:space="preserve"> STAB1 can act</w:t>
      </w:r>
      <w:r w:rsidRPr="00DF2D17">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 xml:space="preserve">as the </w:t>
      </w:r>
      <w:r>
        <w:rPr>
          <w:rFonts w:ascii="Times New Roman" w:hAnsi="Times New Roman" w:cs="Times New Roman"/>
          <w:sz w:val="24"/>
          <w:szCs w:val="24"/>
          <w:lang w:eastAsia="zh-CN"/>
        </w:rPr>
        <w:t>receptor</w:t>
      </w:r>
      <w:r>
        <w:rPr>
          <w:rFonts w:ascii="Times New Roman" w:hAnsi="Times New Roman" w:cs="Times New Roman" w:hint="eastAsia"/>
          <w:sz w:val="24"/>
          <w:szCs w:val="24"/>
          <w:lang w:eastAsia="zh-CN"/>
        </w:rPr>
        <w:t xml:space="preserve"> of SPARC </w:t>
      </w:r>
      <w:r w:rsidR="00866E49">
        <w:rPr>
          <w:rFonts w:ascii="Times New Roman" w:hAnsi="Times New Roman" w:cs="Times New Roman"/>
          <w:sz w:val="24"/>
          <w:szCs w:val="24"/>
          <w:lang w:eastAsia="zh-CN"/>
        </w:rPr>
        <w:fldChar w:fldCharType="begin"/>
      </w:r>
      <w:r w:rsidR="00255B90">
        <w:rPr>
          <w:rFonts w:ascii="Times New Roman" w:hAnsi="Times New Roman" w:cs="Times New Roman"/>
          <w:sz w:val="24"/>
          <w:szCs w:val="24"/>
          <w:lang w:eastAsia="zh-CN"/>
        </w:rPr>
        <w:instrText xml:space="preserve"> ADDIN EN.CITE &lt;EndNote&gt;&lt;Cite&gt;&lt;Author&gt;Workman&lt;/Author&gt;&lt;Year&gt;2011&lt;/Year&gt;&lt;RecNum&gt;60&lt;/RecNum&gt;&lt;DisplayText&gt;(Kzhyshkowska et al. 2006; Workman &amp;amp; Sage 2011)&lt;/DisplayText&gt;&lt;record&gt;&lt;rec-number&gt;60&lt;/rec-number&gt;&lt;foreign-keys&gt;&lt;key app="EN" db-id="ddzs9espfd0d5ced5azvd9emdaxv2szde5zs" timestamp="1581694914"&gt;60&lt;/key&gt;&lt;/foreign-keys&gt;&lt;ref-type name="Journal Article"&gt;17&lt;/ref-type&gt;&lt;contributors&gt;&lt;authors&gt;&lt;author&gt;Workman, Gail&lt;/author&gt;&lt;author&gt;Sage, E Helene&lt;/author&gt;&lt;/authors&gt;&lt;/contributors&gt;&lt;titles&gt;&lt;title&gt;Identification of </w:instrText>
      </w:r>
      <w:r w:rsidR="00255B90">
        <w:rPr>
          <w:rFonts w:ascii="Times New Roman" w:hAnsi="Times New Roman" w:cs="Times New Roman" w:hint="eastAsia"/>
          <w:sz w:val="24"/>
          <w:szCs w:val="24"/>
          <w:lang w:eastAsia="zh-CN"/>
        </w:rPr>
        <w:instrText>a sequence in the matricellular protein SPARC that interacts with the scavenger receptor stabilin</w:instrText>
      </w:r>
      <w:r w:rsidR="00255B90">
        <w:rPr>
          <w:rFonts w:ascii="Times New Roman" w:hAnsi="Times New Roman" w:cs="Times New Roman" w:hint="eastAsia"/>
          <w:sz w:val="24"/>
          <w:szCs w:val="24"/>
          <w:lang w:eastAsia="zh-CN"/>
        </w:rPr>
        <w:instrText>‐</w:instrText>
      </w:r>
      <w:r w:rsidR="00255B90">
        <w:rPr>
          <w:rFonts w:ascii="Times New Roman" w:hAnsi="Times New Roman" w:cs="Times New Roman" w:hint="eastAsia"/>
          <w:sz w:val="24"/>
          <w:szCs w:val="24"/>
          <w:lang w:eastAsia="zh-CN"/>
        </w:rPr>
        <w:instrText>1&lt;/title&gt;&lt;secondary-title&gt;Journal of cellular biochemistry&lt;/secondary-title&gt;&lt;/titles&gt;&lt;periodical&gt;&lt;full-title&gt;Journal of cellular biochemistry&lt;/full-title&gt;&lt;/p</w:instrText>
      </w:r>
      <w:r w:rsidR="00255B90">
        <w:rPr>
          <w:rFonts w:ascii="Times New Roman" w:hAnsi="Times New Roman" w:cs="Times New Roman"/>
          <w:sz w:val="24"/>
          <w:szCs w:val="24"/>
          <w:lang w:eastAsia="zh-CN"/>
        </w:rPr>
        <w:instrText>eriodical&gt;&lt;pages&gt;1003-1008&lt;/pages&gt;&lt;volume&gt;112&lt;/volume&gt;&lt;number&gt;4&lt;/number&gt;&lt;dates&gt;&lt;year&gt;2011&lt;/year&gt;&lt;/dates&gt;&lt;isbn&gt;0730-2312&lt;/isbn&gt;&lt;urls&gt;&lt;/urls&gt;&lt;/record&gt;&lt;/Cite&gt;&lt;Cite&gt;&lt;Author&gt;Kzhyshkowska&lt;/Author&gt;&lt;Year&gt;2006&lt;/Year&gt;&lt;RecNum&gt;61&lt;/RecNum&gt;&lt;record&gt;&lt;rec-number&gt;61&lt;/rec-number&gt;&lt;foreign-keys&gt;&lt;key app="EN" db-id="ddzs9espfd0d5ced5azvd9emdaxv2szde5zs" timestamp="1581694964"&gt;61&lt;/key&gt;&lt;/foreign-keys&gt;&lt;ref-type name="Journal Article"&gt;17&lt;/ref-type&gt;&lt;contributors&gt;&lt;authors&gt;&lt;author&gt;Kzhyshkowska, Julia&lt;/author&gt;&lt;author&gt;Workman, Gail&lt;/author&gt;&lt;author&gt;Cardó-Vila, Marina&lt;/author&gt;&lt;author&gt;Arap, Wadih&lt;/author&gt;&lt;author&gt;Pasqualini, Renata&lt;/author&gt;&lt;author&gt;Gratchev, Alexei&lt;/author&gt;&lt;author&gt;Krusell, Liis&lt;/author&gt;&lt;author&gt;Goerdt, Sergij&lt;/author&gt;&lt;author&gt;Sage, E Helene&lt;/author&gt;&lt;/authors&gt;&lt;/contributors&gt;&lt;titles&gt;&lt;title&gt;Novel function of alternatively activated macrophages: stabilin-1-mediated clearance of SPARC&lt;/title&gt;&lt;secondary-title&gt;The Journal of Immunology&lt;/secondary-title&gt;&lt;/titles&gt;&lt;periodical&gt;&lt;full-title&gt;The Journal of Immunology&lt;/full-title&gt;&lt;/periodical&gt;&lt;pages&gt;5825-5832&lt;/pages&gt;&lt;volume&gt;176&lt;/volume&gt;&lt;number&gt;10&lt;/number&gt;&lt;dates&gt;&lt;year&gt;2006&lt;/year&gt;&lt;/dates&gt;&lt;isbn&gt;0022-1767&lt;/isbn&gt;&lt;urls&gt;&lt;/urls&gt;&lt;/record&gt;&lt;/Cite&gt;&lt;/EndNote&gt;</w:instrText>
      </w:r>
      <w:r w:rsidR="00866E49">
        <w:rPr>
          <w:rFonts w:ascii="Times New Roman" w:hAnsi="Times New Roman" w:cs="Times New Roman"/>
          <w:sz w:val="24"/>
          <w:szCs w:val="24"/>
          <w:lang w:eastAsia="zh-CN"/>
        </w:rPr>
        <w:fldChar w:fldCharType="separate"/>
      </w:r>
      <w:r w:rsidR="00255B90">
        <w:rPr>
          <w:rFonts w:ascii="Times New Roman" w:hAnsi="Times New Roman" w:cs="Times New Roman"/>
          <w:noProof/>
          <w:sz w:val="24"/>
          <w:szCs w:val="24"/>
          <w:lang w:eastAsia="zh-CN"/>
        </w:rPr>
        <w:t>(Kzhyshkowska et al. 2006; Workman &amp; Sage 2011)</w:t>
      </w:r>
      <w:r w:rsidR="00866E49">
        <w:rPr>
          <w:rFonts w:ascii="Times New Roman" w:hAnsi="Times New Roman" w:cs="Times New Roman"/>
          <w:sz w:val="24"/>
          <w:szCs w:val="24"/>
          <w:lang w:eastAsia="zh-CN"/>
        </w:rPr>
        <w:fldChar w:fldCharType="end"/>
      </w:r>
      <w:r w:rsidR="00255B90">
        <w:rPr>
          <w:rFonts w:ascii="Times New Roman" w:hAnsi="Times New Roman" w:cs="Times New Roman"/>
          <w:sz w:val="24"/>
          <w:szCs w:val="24"/>
          <w:lang w:eastAsia="zh-CN"/>
        </w:rPr>
        <w:t>.</w:t>
      </w:r>
      <w:r>
        <w:rPr>
          <w:rFonts w:ascii="Times New Roman" w:hAnsi="Times New Roman" w:cs="Times New Roman" w:hint="eastAsia"/>
          <w:sz w:val="24"/>
          <w:szCs w:val="24"/>
          <w:lang w:eastAsia="zh-CN"/>
        </w:rPr>
        <w:t xml:space="preserve"> </w:t>
      </w:r>
      <w:r>
        <w:rPr>
          <w:rFonts w:ascii="Times New Roman" w:hAnsi="Times New Roman" w:cs="Times New Roman"/>
          <w:sz w:val="24"/>
          <w:szCs w:val="24"/>
          <w:lang w:eastAsia="zh-CN"/>
        </w:rPr>
        <w:t>B</w:t>
      </w:r>
      <w:r>
        <w:rPr>
          <w:rFonts w:ascii="Times New Roman" w:hAnsi="Times New Roman" w:cs="Times New Roman" w:hint="eastAsia"/>
          <w:sz w:val="24"/>
          <w:szCs w:val="24"/>
          <w:lang w:eastAsia="zh-CN"/>
        </w:rPr>
        <w:t xml:space="preserve">esides, STAB1 mediated SPARC </w:t>
      </w:r>
      <w:r>
        <w:rPr>
          <w:rFonts w:ascii="Times New Roman" w:hAnsi="Times New Roman" w:cs="Times New Roman"/>
          <w:sz w:val="24"/>
          <w:szCs w:val="24"/>
          <w:lang w:eastAsia="zh-CN"/>
        </w:rPr>
        <w:t>uptake</w:t>
      </w:r>
      <w:r>
        <w:rPr>
          <w:rFonts w:ascii="Times New Roman" w:hAnsi="Times New Roman" w:cs="Times New Roman" w:hint="eastAsia"/>
          <w:sz w:val="24"/>
          <w:szCs w:val="24"/>
          <w:lang w:eastAsia="zh-CN"/>
        </w:rPr>
        <w:t xml:space="preserve"> and </w:t>
      </w:r>
      <w:r>
        <w:rPr>
          <w:rFonts w:ascii="Times New Roman" w:hAnsi="Times New Roman" w:cs="Times New Roman"/>
          <w:sz w:val="24"/>
          <w:szCs w:val="24"/>
          <w:lang w:eastAsia="zh-CN"/>
        </w:rPr>
        <w:t>endosom</w:t>
      </w:r>
      <w:r>
        <w:rPr>
          <w:rFonts w:ascii="Times New Roman" w:hAnsi="Times New Roman" w:cs="Times New Roman" w:hint="eastAsia"/>
          <w:sz w:val="24"/>
          <w:szCs w:val="24"/>
          <w:lang w:eastAsia="zh-CN"/>
        </w:rPr>
        <w:t xml:space="preserve">al </w:t>
      </w:r>
      <w:r>
        <w:rPr>
          <w:rFonts w:ascii="Times New Roman" w:hAnsi="Times New Roman" w:cs="Times New Roman"/>
          <w:sz w:val="24"/>
          <w:szCs w:val="24"/>
          <w:lang w:eastAsia="zh-CN"/>
        </w:rPr>
        <w:t>trafficking</w:t>
      </w:r>
      <w:r>
        <w:rPr>
          <w:rFonts w:ascii="Times New Roman" w:hAnsi="Times New Roman" w:cs="Times New Roman" w:hint="eastAsia"/>
          <w:sz w:val="24"/>
          <w:szCs w:val="24"/>
          <w:lang w:eastAsia="zh-CN"/>
        </w:rPr>
        <w:t xml:space="preserve"> to regulate the </w:t>
      </w:r>
      <w:r>
        <w:rPr>
          <w:rFonts w:ascii="Times New Roman" w:hAnsi="Times New Roman" w:cs="Times New Roman"/>
          <w:sz w:val="24"/>
          <w:szCs w:val="24"/>
          <w:lang w:eastAsia="zh-CN"/>
        </w:rPr>
        <w:t>concentrat</w:t>
      </w:r>
      <w:r>
        <w:rPr>
          <w:rFonts w:ascii="Times New Roman" w:hAnsi="Times New Roman" w:cs="Times New Roman" w:hint="eastAsia"/>
          <w:sz w:val="24"/>
          <w:szCs w:val="24"/>
          <w:lang w:eastAsia="zh-CN"/>
        </w:rPr>
        <w:t xml:space="preserve">ion of </w:t>
      </w:r>
      <w:r>
        <w:rPr>
          <w:rFonts w:ascii="Times New Roman" w:hAnsi="Times New Roman" w:cs="Times New Roman"/>
          <w:sz w:val="24"/>
          <w:szCs w:val="24"/>
          <w:lang w:eastAsia="zh-CN"/>
        </w:rPr>
        <w:t>extracellular</w:t>
      </w:r>
      <w:r>
        <w:rPr>
          <w:rFonts w:ascii="Times New Roman" w:hAnsi="Times New Roman" w:cs="Times New Roman" w:hint="eastAsia"/>
          <w:sz w:val="24"/>
          <w:szCs w:val="24"/>
          <w:lang w:eastAsia="zh-CN"/>
        </w:rPr>
        <w:t xml:space="preserve"> SPARC</w:t>
      </w:r>
      <w:r w:rsidR="00F7209F">
        <w:rPr>
          <w:rFonts w:ascii="Times New Roman" w:hAnsi="Times New Roman" w:cs="Times New Roman"/>
          <w:sz w:val="24"/>
          <w:szCs w:val="24"/>
          <w:lang w:eastAsia="zh-CN"/>
        </w:rPr>
        <w:t xml:space="preserve"> </w:t>
      </w:r>
      <w:r w:rsidR="00866E49">
        <w:rPr>
          <w:rFonts w:ascii="Times New Roman" w:hAnsi="Times New Roman" w:cs="Times New Roman"/>
          <w:sz w:val="24"/>
          <w:szCs w:val="24"/>
          <w:lang w:eastAsia="zh-CN"/>
        </w:rPr>
        <w:fldChar w:fldCharType="begin"/>
      </w:r>
      <w:r w:rsidR="00F7209F">
        <w:rPr>
          <w:rFonts w:ascii="Times New Roman" w:hAnsi="Times New Roman" w:cs="Times New Roman"/>
          <w:sz w:val="24"/>
          <w:szCs w:val="24"/>
          <w:lang w:eastAsia="zh-CN"/>
        </w:rPr>
        <w:instrText xml:space="preserve"> ADDIN EN.CITE &lt;EndNote&gt;&lt;Cite&gt;&lt;Author&gt;Kzhyshkowska&lt;/Author&gt;&lt;Year&gt;2006&lt;/Year&gt;&lt;RecNum&gt;61&lt;/RecNum&gt;&lt;DisplayText&gt;(Kzhyshkowska et al. 2006)&lt;/DisplayText&gt;&lt;record&gt;&lt;rec-number&gt;61&lt;/rec-number&gt;&lt;foreign-keys&gt;&lt;key app="EN" db-id="ddzs9espfd0d5ced5azvd9emdaxv2szde5zs" timestamp="1581694964"&gt;61&lt;/key&gt;&lt;/foreign-keys&gt;&lt;ref-type name="Journal Article"&gt;17&lt;/ref-type&gt;&lt;contributors&gt;&lt;authors&gt;&lt;author&gt;Kzhyshkowska, Julia&lt;/author&gt;&lt;author&gt;Workman, Gail&lt;/author&gt;&lt;author&gt;Cardó-Vila, Marina&lt;/author&gt;&lt;author&gt;Arap, Wadih&lt;/author&gt;&lt;author&gt;Pasqualini, Renata&lt;/author&gt;&lt;author&gt;Gratchev, Alexei&lt;/author&gt;&lt;author&gt;Krusell, Liis&lt;/author&gt;&lt;author&gt;Goerdt, Sergij&lt;/author&gt;&lt;author&gt;Sage, E Helene&lt;/author&gt;&lt;/authors&gt;&lt;/contributors&gt;&lt;titles&gt;&lt;title&gt;Novel function of alternatively activated macrophages: stabilin-1-mediated clearance of SPARC&lt;/title&gt;&lt;secondary-title&gt;The Journal of Immunology&lt;/secondary-title&gt;&lt;/titles&gt;&lt;periodical&gt;&lt;full-title&gt;The Journal of Immunology&lt;/full-title&gt;&lt;/periodical&gt;&lt;pages&gt;5825-5832&lt;/pages&gt;&lt;volume&gt;176&lt;/volume&gt;&lt;number&gt;10&lt;/number&gt;&lt;dates&gt;&lt;year&gt;2006&lt;/year&gt;&lt;/dates&gt;&lt;isbn&gt;0022-1767&lt;/isbn&gt;&lt;urls&gt;&lt;/urls&gt;&lt;/record&gt;&lt;/Cite&gt;&lt;/EndNote&gt;</w:instrText>
      </w:r>
      <w:r w:rsidR="00866E49">
        <w:rPr>
          <w:rFonts w:ascii="Times New Roman" w:hAnsi="Times New Roman" w:cs="Times New Roman"/>
          <w:sz w:val="24"/>
          <w:szCs w:val="24"/>
          <w:lang w:eastAsia="zh-CN"/>
        </w:rPr>
        <w:fldChar w:fldCharType="separate"/>
      </w:r>
      <w:r w:rsidR="00F7209F">
        <w:rPr>
          <w:rFonts w:ascii="Times New Roman" w:hAnsi="Times New Roman" w:cs="Times New Roman"/>
          <w:noProof/>
          <w:sz w:val="24"/>
          <w:szCs w:val="24"/>
          <w:lang w:eastAsia="zh-CN"/>
        </w:rPr>
        <w:t>(Kzhyshkowska et al. 2006)</w:t>
      </w:r>
      <w:r w:rsidR="00866E49">
        <w:rPr>
          <w:rFonts w:ascii="Times New Roman" w:hAnsi="Times New Roman" w:cs="Times New Roman"/>
          <w:sz w:val="24"/>
          <w:szCs w:val="24"/>
          <w:lang w:eastAsia="zh-CN"/>
        </w:rPr>
        <w:fldChar w:fldCharType="end"/>
      </w:r>
      <w:r>
        <w:rPr>
          <w:rFonts w:ascii="Times New Roman" w:hAnsi="Times New Roman" w:cs="Times New Roman" w:hint="eastAsia"/>
          <w:sz w:val="24"/>
          <w:szCs w:val="24"/>
          <w:lang w:eastAsia="zh-CN"/>
        </w:rPr>
        <w:t>.</w:t>
      </w:r>
      <w:r w:rsidR="007D40F1">
        <w:rPr>
          <w:rFonts w:ascii="Times New Roman" w:hAnsi="Times New Roman" w:cs="Times New Roman" w:hint="eastAsia"/>
          <w:sz w:val="24"/>
          <w:szCs w:val="24"/>
          <w:lang w:eastAsia="zh-CN"/>
        </w:rPr>
        <w:t xml:space="preserve"> </w:t>
      </w:r>
      <w:r>
        <w:rPr>
          <w:rFonts w:ascii="Times New Roman" w:hAnsi="Times New Roman" w:cs="Times New Roman" w:hint="eastAsia"/>
          <w:sz w:val="24"/>
          <w:szCs w:val="24"/>
          <w:lang w:eastAsia="zh-CN"/>
        </w:rPr>
        <w:t>JAG1 and</w:t>
      </w:r>
      <w:r w:rsidR="00BE1A79" w:rsidRPr="00BE1A79">
        <w:rPr>
          <w:rFonts w:ascii="Times New Roman" w:hAnsi="Times New Roman" w:cs="Times New Roman" w:hint="eastAsia"/>
          <w:sz w:val="24"/>
          <w:szCs w:val="24"/>
          <w:lang w:eastAsia="zh-CN"/>
        </w:rPr>
        <w:t xml:space="preserve"> </w:t>
      </w:r>
      <w:r w:rsidR="00BE1A79">
        <w:rPr>
          <w:rFonts w:ascii="Times New Roman" w:hAnsi="Times New Roman" w:cs="Times New Roman" w:hint="eastAsia"/>
          <w:sz w:val="24"/>
          <w:szCs w:val="24"/>
          <w:lang w:eastAsia="zh-CN"/>
        </w:rPr>
        <w:t>JAG2</w:t>
      </w:r>
      <w:r>
        <w:rPr>
          <w:rFonts w:ascii="Times New Roman" w:hAnsi="Times New Roman" w:cs="Times New Roman" w:hint="eastAsia"/>
          <w:sz w:val="24"/>
          <w:szCs w:val="24"/>
          <w:lang w:eastAsia="zh-CN"/>
        </w:rPr>
        <w:t xml:space="preserve"> also have </w:t>
      </w:r>
      <w:r>
        <w:rPr>
          <w:rFonts w:ascii="Times New Roman" w:hAnsi="Times New Roman" w:cs="Times New Roman"/>
          <w:sz w:val="24"/>
          <w:szCs w:val="24"/>
          <w:lang w:eastAsia="zh-CN"/>
        </w:rPr>
        <w:t>interact</w:t>
      </w:r>
      <w:r w:rsidR="007D40F1">
        <w:rPr>
          <w:rFonts w:ascii="Times New Roman" w:hAnsi="Times New Roman" w:cs="Times New Roman" w:hint="eastAsia"/>
          <w:sz w:val="24"/>
          <w:szCs w:val="24"/>
          <w:lang w:eastAsia="zh-CN"/>
        </w:rPr>
        <w:t>ions with several k</w:t>
      </w:r>
      <w:r w:rsidR="00A75F4F">
        <w:rPr>
          <w:rFonts w:ascii="Times New Roman" w:hAnsi="Times New Roman" w:cs="Times New Roman"/>
          <w:sz w:val="24"/>
          <w:szCs w:val="24"/>
          <w:lang w:eastAsia="zh-CN"/>
        </w:rPr>
        <w:t>n</w:t>
      </w:r>
      <w:r w:rsidR="007D40F1">
        <w:rPr>
          <w:rFonts w:ascii="Times New Roman" w:hAnsi="Times New Roman" w:cs="Times New Roman" w:hint="eastAsia"/>
          <w:sz w:val="24"/>
          <w:szCs w:val="24"/>
          <w:lang w:eastAsia="zh-CN"/>
        </w:rPr>
        <w:t>own</w:t>
      </w:r>
      <w:r>
        <w:rPr>
          <w:rFonts w:ascii="Times New Roman" w:hAnsi="Times New Roman" w:cs="Times New Roman" w:hint="eastAsia"/>
          <w:sz w:val="24"/>
          <w:szCs w:val="24"/>
          <w:lang w:eastAsia="zh-CN"/>
        </w:rPr>
        <w:t xml:space="preserve"> ECM</w:t>
      </w:r>
      <w:r w:rsidR="007D40F1">
        <w:rPr>
          <w:rFonts w:ascii="Times New Roman" w:hAnsi="Times New Roman" w:cs="Times New Roman" w:hint="eastAsia"/>
          <w:sz w:val="24"/>
          <w:szCs w:val="24"/>
          <w:lang w:eastAsia="zh-CN"/>
        </w:rPr>
        <w:t>s</w:t>
      </w:r>
      <w:r>
        <w:rPr>
          <w:rFonts w:ascii="Times New Roman" w:hAnsi="Times New Roman" w:cs="Times New Roman" w:hint="eastAsia"/>
          <w:sz w:val="24"/>
          <w:szCs w:val="24"/>
          <w:lang w:eastAsia="zh-CN"/>
        </w:rPr>
        <w:t xml:space="preserve">, most of which are important </w:t>
      </w:r>
      <w:r>
        <w:rPr>
          <w:rFonts w:ascii="Times New Roman" w:hAnsi="Times New Roman" w:cs="Times New Roman"/>
          <w:sz w:val="24"/>
          <w:szCs w:val="24"/>
          <w:lang w:eastAsia="zh-CN"/>
        </w:rPr>
        <w:t>cytokine</w:t>
      </w:r>
      <w:r>
        <w:rPr>
          <w:rFonts w:ascii="Times New Roman" w:hAnsi="Times New Roman" w:cs="Times New Roman" w:hint="eastAsia"/>
          <w:sz w:val="24"/>
          <w:szCs w:val="24"/>
          <w:lang w:eastAsia="zh-CN"/>
        </w:rPr>
        <w:t xml:space="preserve">s (also ECM secreted factors), </w:t>
      </w:r>
      <w:r w:rsidR="007D40F1">
        <w:rPr>
          <w:rFonts w:ascii="Times New Roman" w:hAnsi="Times New Roman" w:cs="Times New Roman" w:hint="eastAsia"/>
          <w:sz w:val="24"/>
          <w:szCs w:val="24"/>
          <w:lang w:eastAsia="zh-CN"/>
        </w:rPr>
        <w:t>including</w:t>
      </w:r>
      <w:r>
        <w:rPr>
          <w:rFonts w:ascii="Times New Roman" w:hAnsi="Times New Roman" w:cs="Times New Roman" w:hint="eastAsia"/>
          <w:sz w:val="24"/>
          <w:szCs w:val="24"/>
          <w:lang w:eastAsia="zh-CN"/>
        </w:rPr>
        <w:t xml:space="preserve"> EGF, TGFB1, </w:t>
      </w:r>
      <w:r w:rsidR="00FD57E1">
        <w:rPr>
          <w:rFonts w:ascii="Times New Roman" w:hAnsi="Times New Roman" w:cs="Times New Roman" w:hint="eastAsia"/>
          <w:sz w:val="24"/>
          <w:szCs w:val="24"/>
          <w:lang w:eastAsia="zh-CN"/>
        </w:rPr>
        <w:t xml:space="preserve">FGFs, BMPs, interleukins, </w:t>
      </w:r>
      <w:r w:rsidR="00FD57E1">
        <w:rPr>
          <w:rFonts w:ascii="Times New Roman" w:hAnsi="Times New Roman" w:cs="Times New Roman"/>
          <w:sz w:val="24"/>
          <w:szCs w:val="24"/>
          <w:lang w:eastAsia="zh-CN"/>
        </w:rPr>
        <w:t>WNT</w:t>
      </w:r>
      <w:r w:rsidR="007D40F1">
        <w:rPr>
          <w:rFonts w:ascii="Times New Roman" w:hAnsi="Times New Roman" w:cs="Times New Roman" w:hint="eastAsia"/>
          <w:sz w:val="24"/>
          <w:szCs w:val="24"/>
          <w:lang w:eastAsia="zh-CN"/>
        </w:rPr>
        <w:t>s</w:t>
      </w:r>
      <w:r w:rsidR="00824904">
        <w:rPr>
          <w:rFonts w:ascii="Times New Roman" w:hAnsi="Times New Roman" w:cs="Times New Roman" w:hint="eastAsia"/>
          <w:sz w:val="24"/>
          <w:szCs w:val="24"/>
          <w:lang w:eastAsia="zh-CN"/>
        </w:rPr>
        <w:t>, etc.</w:t>
      </w:r>
      <w:r w:rsidR="007D40F1">
        <w:rPr>
          <w:rFonts w:ascii="Times New Roman" w:hAnsi="Times New Roman" w:cs="Times New Roman" w:hint="eastAsia"/>
          <w:sz w:val="24"/>
          <w:szCs w:val="24"/>
          <w:lang w:eastAsia="zh-CN"/>
        </w:rPr>
        <w:t xml:space="preserve"> (Table S7).</w:t>
      </w:r>
    </w:p>
    <w:p w:rsidR="00380610" w:rsidRPr="00B265E2" w:rsidRDefault="00380610">
      <w:pPr>
        <w:rPr>
          <w:rFonts w:ascii="Times New Roman" w:hAnsi="Times New Roman" w:cs="Times New Roman"/>
          <w:sz w:val="24"/>
          <w:lang w:eastAsia="zh-CN"/>
        </w:rPr>
      </w:pPr>
    </w:p>
    <w:p w:rsidR="002617CB" w:rsidRDefault="002617CB">
      <w:pPr>
        <w:rPr>
          <w:b/>
          <w:sz w:val="28"/>
        </w:rPr>
      </w:pPr>
      <w:r>
        <w:rPr>
          <w:b/>
          <w:sz w:val="28"/>
        </w:rPr>
        <w:br w:type="page"/>
      </w:r>
    </w:p>
    <w:p w:rsidR="00F77310" w:rsidRPr="00CD5CA4" w:rsidRDefault="00CD5CA4" w:rsidP="00CD5CA4">
      <w:pPr>
        <w:pStyle w:val="10"/>
        <w:contextualSpacing w:val="0"/>
        <w:outlineLvl w:val="0"/>
        <w:rPr>
          <w:b/>
        </w:rPr>
      </w:pPr>
      <w:r>
        <w:rPr>
          <w:b/>
          <w:sz w:val="28"/>
        </w:rPr>
        <w:lastRenderedPageBreak/>
        <w:t>References</w:t>
      </w:r>
    </w:p>
    <w:p w:rsidR="007120F8" w:rsidRDefault="007120F8" w:rsidP="00A36F85">
      <w:pPr>
        <w:pStyle w:val="10"/>
        <w:spacing w:afterLines="50" w:after="120"/>
        <w:contextualSpacing w:val="0"/>
        <w:rPr>
          <w:rFonts w:ascii="Times New Roman" w:hAnsi="Times New Roman" w:cs="Times New Roman"/>
          <w:bCs/>
          <w:sz w:val="24"/>
          <w:szCs w:val="21"/>
        </w:rPr>
      </w:pPr>
      <w:r w:rsidRPr="007120F8">
        <w:rPr>
          <w:rFonts w:ascii="Times New Roman" w:hAnsi="Times New Roman" w:cs="Times New Roman"/>
          <w:b/>
          <w:sz w:val="24"/>
          <w:szCs w:val="21"/>
        </w:rPr>
        <w:t>Ali F, and Hayat M. 2016.</w:t>
      </w:r>
      <w:r w:rsidRPr="007120F8">
        <w:rPr>
          <w:rFonts w:ascii="Times New Roman" w:hAnsi="Times New Roman" w:cs="Times New Roman"/>
          <w:bCs/>
          <w:sz w:val="24"/>
          <w:szCs w:val="21"/>
        </w:rPr>
        <w:t xml:space="preserve"> Machine learning approaches for discrimination of Extracellular Matrix proteins using hybrid feature space. </w:t>
      </w:r>
      <w:r w:rsidR="005E494D">
        <w:rPr>
          <w:rFonts w:ascii="Times New Roman" w:hAnsi="Times New Roman" w:cs="Times New Roman"/>
          <w:bCs/>
          <w:i/>
          <w:iCs/>
          <w:sz w:val="24"/>
          <w:szCs w:val="21"/>
        </w:rPr>
        <w:t>Journal of Theoretical B</w:t>
      </w:r>
      <w:r w:rsidRPr="007120F8">
        <w:rPr>
          <w:rFonts w:ascii="Times New Roman" w:hAnsi="Times New Roman" w:cs="Times New Roman"/>
          <w:bCs/>
          <w:i/>
          <w:iCs/>
          <w:sz w:val="24"/>
          <w:szCs w:val="21"/>
        </w:rPr>
        <w:t>iology</w:t>
      </w:r>
      <w:r w:rsidRPr="007120F8">
        <w:rPr>
          <w:rFonts w:ascii="Times New Roman" w:hAnsi="Times New Roman" w:cs="Times New Roman"/>
          <w:bCs/>
          <w:sz w:val="24"/>
          <w:szCs w:val="21"/>
        </w:rPr>
        <w:t xml:space="preserve"> </w:t>
      </w:r>
      <w:r w:rsidRPr="007120F8">
        <w:rPr>
          <w:rFonts w:ascii="Times New Roman" w:hAnsi="Times New Roman" w:cs="Times New Roman"/>
          <w:b/>
          <w:sz w:val="24"/>
          <w:szCs w:val="21"/>
        </w:rPr>
        <w:t>403</w:t>
      </w:r>
      <w:r w:rsidRPr="007120F8">
        <w:rPr>
          <w:rFonts w:ascii="Times New Roman" w:hAnsi="Times New Roman" w:cs="Times New Roman"/>
          <w:bCs/>
          <w:sz w:val="24"/>
          <w:szCs w:val="21"/>
        </w:rPr>
        <w:t xml:space="preserve">:30-37. </w:t>
      </w:r>
    </w:p>
    <w:p w:rsidR="00C97BD3" w:rsidRDefault="00C97BD3" w:rsidP="00A36F85">
      <w:pPr>
        <w:pStyle w:val="10"/>
        <w:spacing w:afterLines="50" w:after="120"/>
        <w:contextualSpacing w:val="0"/>
        <w:rPr>
          <w:rFonts w:ascii="Times" w:hAnsi="Times"/>
          <w:sz w:val="24"/>
        </w:rPr>
      </w:pPr>
      <w:r w:rsidRPr="00E244AC">
        <w:rPr>
          <w:rFonts w:ascii="Times" w:hAnsi="Times" w:hint="eastAsia"/>
          <w:b/>
          <w:bCs/>
          <w:sz w:val="24"/>
        </w:rPr>
        <w:t xml:space="preserve">Chou KC. 2001. </w:t>
      </w:r>
      <w:r w:rsidRPr="00E244AC">
        <w:rPr>
          <w:rFonts w:ascii="Times" w:hAnsi="Times" w:hint="eastAsia"/>
          <w:sz w:val="24"/>
        </w:rPr>
        <w:t>Prediction of protein cellular attributes using pseudo</w:t>
      </w:r>
      <w:r w:rsidRPr="00E244AC">
        <w:rPr>
          <w:rFonts w:ascii="Times" w:hAnsi="Times" w:hint="eastAsia"/>
          <w:sz w:val="24"/>
        </w:rPr>
        <w:t>‐</w:t>
      </w:r>
      <w:r w:rsidRPr="00E244AC">
        <w:rPr>
          <w:rFonts w:ascii="Times" w:hAnsi="Times" w:hint="eastAsia"/>
          <w:sz w:val="24"/>
        </w:rPr>
        <w:t xml:space="preserve">amino acid composition. </w:t>
      </w:r>
      <w:r w:rsidRPr="00E244AC">
        <w:rPr>
          <w:rFonts w:ascii="Times" w:hAnsi="Times" w:hint="eastAsia"/>
          <w:i/>
          <w:iCs/>
          <w:sz w:val="24"/>
        </w:rPr>
        <w:t>Proteins: Structure, Function, and Bioinformatics</w:t>
      </w:r>
      <w:r w:rsidRPr="00E244AC">
        <w:rPr>
          <w:rFonts w:ascii="Times" w:hAnsi="Times" w:hint="eastAsia"/>
          <w:sz w:val="24"/>
        </w:rPr>
        <w:t xml:space="preserve"> </w:t>
      </w:r>
      <w:r w:rsidRPr="00E244AC">
        <w:rPr>
          <w:rFonts w:ascii="Times" w:hAnsi="Times" w:hint="eastAsia"/>
          <w:b/>
          <w:bCs/>
          <w:sz w:val="24"/>
        </w:rPr>
        <w:t>43</w:t>
      </w:r>
      <w:r w:rsidRPr="00E244AC">
        <w:rPr>
          <w:rFonts w:ascii="Times" w:hAnsi="Times" w:hint="eastAsia"/>
          <w:sz w:val="24"/>
        </w:rPr>
        <w:t>:246-255.</w:t>
      </w:r>
    </w:p>
    <w:p w:rsidR="00AB3509" w:rsidRDefault="00AB3509" w:rsidP="00A36F85">
      <w:pPr>
        <w:pStyle w:val="10"/>
        <w:spacing w:afterLines="50" w:after="120"/>
        <w:contextualSpacing w:val="0"/>
        <w:rPr>
          <w:rFonts w:ascii="Times" w:hAnsi="Times"/>
          <w:sz w:val="24"/>
        </w:rPr>
      </w:pPr>
      <w:r w:rsidRPr="00AB3509">
        <w:rPr>
          <w:rFonts w:ascii="Times" w:hAnsi="Times"/>
          <w:b/>
          <w:sz w:val="24"/>
        </w:rPr>
        <w:t>Clerc O, Deniaud M, Vallet SD, Naba A, Rivet A, Perez S, Thierry-Mieg N, and Ricard-Blum S. 2018.</w:t>
      </w:r>
      <w:r w:rsidRPr="00AB3509">
        <w:rPr>
          <w:rFonts w:ascii="Times" w:hAnsi="Times"/>
          <w:sz w:val="24"/>
        </w:rPr>
        <w:t xml:space="preserve"> MatrixDB: integration of new data with a focus on glycosaminoglycan interactions. </w:t>
      </w:r>
      <w:r w:rsidR="005E494D">
        <w:rPr>
          <w:rFonts w:ascii="Times" w:hAnsi="Times"/>
          <w:i/>
          <w:sz w:val="24"/>
        </w:rPr>
        <w:t>Nucleic Acids R</w:t>
      </w:r>
      <w:r w:rsidRPr="00AB3509">
        <w:rPr>
          <w:rFonts w:ascii="Times" w:hAnsi="Times"/>
          <w:i/>
          <w:sz w:val="24"/>
        </w:rPr>
        <w:t>esearch</w:t>
      </w:r>
      <w:r w:rsidRPr="00AB3509">
        <w:rPr>
          <w:rFonts w:ascii="Times" w:hAnsi="Times"/>
          <w:sz w:val="24"/>
        </w:rPr>
        <w:t xml:space="preserve"> </w:t>
      </w:r>
      <w:r w:rsidRPr="00AB3509">
        <w:rPr>
          <w:rFonts w:ascii="Times" w:hAnsi="Times"/>
          <w:b/>
          <w:sz w:val="24"/>
        </w:rPr>
        <w:t>47</w:t>
      </w:r>
      <w:r w:rsidRPr="00AB3509">
        <w:rPr>
          <w:rFonts w:ascii="Times" w:hAnsi="Times"/>
          <w:sz w:val="24"/>
        </w:rPr>
        <w:t>:D376-D381.</w:t>
      </w:r>
    </w:p>
    <w:p w:rsidR="00C97BD3" w:rsidRPr="007120F8" w:rsidRDefault="00C97BD3" w:rsidP="00A36F85">
      <w:pPr>
        <w:pStyle w:val="10"/>
        <w:spacing w:afterLines="50" w:after="120"/>
        <w:contextualSpacing w:val="0"/>
        <w:rPr>
          <w:rFonts w:ascii="Times New Roman" w:hAnsi="Times New Roman" w:cs="Times New Roman"/>
          <w:bCs/>
          <w:sz w:val="24"/>
          <w:szCs w:val="21"/>
        </w:rPr>
      </w:pPr>
      <w:r w:rsidRPr="00E244AC">
        <w:rPr>
          <w:rFonts w:ascii="Times" w:hAnsi="Times"/>
          <w:b/>
          <w:bCs/>
          <w:sz w:val="24"/>
        </w:rPr>
        <w:t>Consortium GO. 2016.</w:t>
      </w:r>
      <w:r w:rsidRPr="00E244AC">
        <w:rPr>
          <w:rFonts w:ascii="Times" w:hAnsi="Times"/>
          <w:sz w:val="24"/>
        </w:rPr>
        <w:t xml:space="preserve"> Expansion of the Gene Ontology knowledgebase and resources. </w:t>
      </w:r>
      <w:r w:rsidR="005E494D">
        <w:rPr>
          <w:rFonts w:ascii="Times" w:hAnsi="Times"/>
          <w:i/>
          <w:iCs/>
          <w:sz w:val="24"/>
        </w:rPr>
        <w:t>Nucleic Acids R</w:t>
      </w:r>
      <w:r w:rsidRPr="00E244AC">
        <w:rPr>
          <w:rFonts w:ascii="Times" w:hAnsi="Times"/>
          <w:i/>
          <w:iCs/>
          <w:sz w:val="24"/>
        </w:rPr>
        <w:t>esearch</w:t>
      </w:r>
      <w:r w:rsidRPr="00E244AC">
        <w:rPr>
          <w:rFonts w:ascii="Times" w:hAnsi="Times"/>
          <w:sz w:val="24"/>
        </w:rPr>
        <w:t xml:space="preserve"> </w:t>
      </w:r>
      <w:r w:rsidRPr="00E244AC">
        <w:rPr>
          <w:rFonts w:ascii="Times" w:hAnsi="Times"/>
          <w:b/>
          <w:bCs/>
          <w:sz w:val="24"/>
        </w:rPr>
        <w:t>45</w:t>
      </w:r>
      <w:r w:rsidRPr="00E244AC">
        <w:rPr>
          <w:rFonts w:ascii="Times" w:hAnsi="Times"/>
          <w:sz w:val="24"/>
        </w:rPr>
        <w:t>:D331-D338.</w:t>
      </w:r>
    </w:p>
    <w:p w:rsidR="00EB1FE6" w:rsidRDefault="00EB1FE6" w:rsidP="00A36F85">
      <w:pPr>
        <w:pStyle w:val="10"/>
        <w:spacing w:afterLines="50" w:after="120"/>
        <w:contextualSpacing w:val="0"/>
        <w:rPr>
          <w:rFonts w:ascii="Times New Roman" w:hAnsi="Times New Roman" w:cs="Times New Roman"/>
          <w:bCs/>
          <w:sz w:val="24"/>
          <w:szCs w:val="21"/>
        </w:rPr>
      </w:pPr>
      <w:r w:rsidRPr="00EB1FE6">
        <w:rPr>
          <w:rFonts w:ascii="Times New Roman" w:hAnsi="Times New Roman" w:cs="Times New Roman"/>
          <w:b/>
          <w:bCs/>
          <w:sz w:val="24"/>
          <w:szCs w:val="21"/>
        </w:rPr>
        <w:t>Consortium U. 2017.</w:t>
      </w:r>
      <w:r w:rsidRPr="00EB1FE6">
        <w:rPr>
          <w:rFonts w:ascii="Times New Roman" w:hAnsi="Times New Roman" w:cs="Times New Roman"/>
          <w:bCs/>
          <w:sz w:val="24"/>
          <w:szCs w:val="21"/>
        </w:rPr>
        <w:t xml:space="preserve"> UniProt: the universal </w:t>
      </w:r>
      <w:r w:rsidR="005E494D">
        <w:rPr>
          <w:rFonts w:ascii="Times New Roman" w:hAnsi="Times New Roman" w:cs="Times New Roman"/>
          <w:bCs/>
          <w:sz w:val="24"/>
          <w:szCs w:val="21"/>
        </w:rPr>
        <w:t>protein knowledgebase. Nucleic Acids R</w:t>
      </w:r>
      <w:r w:rsidRPr="00EB1FE6">
        <w:rPr>
          <w:rFonts w:ascii="Times New Roman" w:hAnsi="Times New Roman" w:cs="Times New Roman"/>
          <w:bCs/>
          <w:sz w:val="24"/>
          <w:szCs w:val="21"/>
        </w:rPr>
        <w:t xml:space="preserve">esearch </w:t>
      </w:r>
      <w:r w:rsidRPr="00EB1FE6">
        <w:rPr>
          <w:rFonts w:ascii="Times New Roman" w:hAnsi="Times New Roman" w:cs="Times New Roman"/>
          <w:b/>
          <w:bCs/>
          <w:sz w:val="24"/>
          <w:szCs w:val="21"/>
        </w:rPr>
        <w:t>45</w:t>
      </w:r>
      <w:r w:rsidRPr="00EB1FE6">
        <w:rPr>
          <w:rFonts w:ascii="Times New Roman" w:hAnsi="Times New Roman" w:cs="Times New Roman"/>
          <w:bCs/>
          <w:sz w:val="24"/>
          <w:szCs w:val="21"/>
        </w:rPr>
        <w:t>:D158-D169.</w:t>
      </w:r>
    </w:p>
    <w:p w:rsidR="00667821" w:rsidRPr="00667821" w:rsidRDefault="00667821" w:rsidP="00A36F85">
      <w:pPr>
        <w:pStyle w:val="10"/>
        <w:spacing w:afterLines="50" w:after="120"/>
        <w:contextualSpacing w:val="0"/>
        <w:rPr>
          <w:rFonts w:ascii="Times New Roman" w:hAnsi="Times New Roman" w:cs="Times New Roman"/>
          <w:bCs/>
          <w:sz w:val="24"/>
          <w:szCs w:val="21"/>
        </w:rPr>
      </w:pPr>
      <w:r w:rsidRPr="00667821">
        <w:rPr>
          <w:rFonts w:ascii="Times New Roman" w:hAnsi="Times New Roman" w:cs="Times New Roman"/>
          <w:b/>
          <w:bCs/>
          <w:sz w:val="24"/>
          <w:szCs w:val="21"/>
        </w:rPr>
        <w:t>Jones PH, Simons BD, and Watt FM. 2007.</w:t>
      </w:r>
      <w:r w:rsidRPr="00667821">
        <w:rPr>
          <w:rFonts w:ascii="Times New Roman" w:hAnsi="Times New Roman" w:cs="Times New Roman"/>
          <w:bCs/>
          <w:sz w:val="24"/>
          <w:szCs w:val="21"/>
        </w:rPr>
        <w:t xml:space="preserve"> Sic transit gloria: farewell to the epidermal transit amplifying cell? </w:t>
      </w:r>
      <w:r w:rsidR="005E494D">
        <w:rPr>
          <w:rFonts w:ascii="Times New Roman" w:hAnsi="Times New Roman" w:cs="Times New Roman"/>
          <w:bCs/>
          <w:i/>
          <w:sz w:val="24"/>
          <w:szCs w:val="21"/>
        </w:rPr>
        <w:t>Cell Stem C</w:t>
      </w:r>
      <w:r w:rsidRPr="00667821">
        <w:rPr>
          <w:rFonts w:ascii="Times New Roman" w:hAnsi="Times New Roman" w:cs="Times New Roman"/>
          <w:bCs/>
          <w:i/>
          <w:sz w:val="24"/>
          <w:szCs w:val="21"/>
        </w:rPr>
        <w:t>ell</w:t>
      </w:r>
      <w:r w:rsidRPr="00667821">
        <w:rPr>
          <w:rFonts w:ascii="Times New Roman" w:hAnsi="Times New Roman" w:cs="Times New Roman"/>
          <w:bCs/>
          <w:sz w:val="24"/>
          <w:szCs w:val="21"/>
        </w:rPr>
        <w:t xml:space="preserve"> </w:t>
      </w:r>
      <w:r w:rsidRPr="00667821">
        <w:rPr>
          <w:rFonts w:ascii="Times New Roman" w:hAnsi="Times New Roman" w:cs="Times New Roman"/>
          <w:b/>
          <w:bCs/>
          <w:sz w:val="24"/>
          <w:szCs w:val="21"/>
        </w:rPr>
        <w:t>1</w:t>
      </w:r>
      <w:r w:rsidRPr="00667821">
        <w:rPr>
          <w:rFonts w:ascii="Times New Roman" w:hAnsi="Times New Roman" w:cs="Times New Roman"/>
          <w:bCs/>
          <w:sz w:val="24"/>
          <w:szCs w:val="21"/>
        </w:rPr>
        <w:t>:371-381.</w:t>
      </w:r>
    </w:p>
    <w:p w:rsidR="007120F8" w:rsidRPr="007120F8" w:rsidRDefault="007120F8" w:rsidP="00A36F85">
      <w:pPr>
        <w:pStyle w:val="10"/>
        <w:spacing w:afterLines="50" w:after="120"/>
        <w:contextualSpacing w:val="0"/>
        <w:rPr>
          <w:rFonts w:ascii="Times New Roman" w:hAnsi="Times New Roman" w:cs="Times New Roman"/>
          <w:bCs/>
          <w:sz w:val="24"/>
          <w:szCs w:val="21"/>
        </w:rPr>
      </w:pPr>
      <w:r w:rsidRPr="007120F8">
        <w:rPr>
          <w:rFonts w:ascii="Times New Roman" w:hAnsi="Times New Roman" w:cs="Times New Roman"/>
          <w:b/>
          <w:sz w:val="24"/>
          <w:szCs w:val="21"/>
        </w:rPr>
        <w:t>Jung J, Ryu T, Hwang Y, Lee E, and Lee D. 2010.</w:t>
      </w:r>
      <w:r w:rsidRPr="007120F8">
        <w:rPr>
          <w:rFonts w:ascii="Times New Roman" w:hAnsi="Times New Roman" w:cs="Times New Roman"/>
          <w:bCs/>
          <w:sz w:val="24"/>
          <w:szCs w:val="21"/>
        </w:rPr>
        <w:t xml:space="preserve"> Prediction of extracellular matrix proteins based on distinctive sequence and domain characteristics. </w:t>
      </w:r>
      <w:r w:rsidRPr="007120F8">
        <w:rPr>
          <w:rFonts w:ascii="Times New Roman" w:hAnsi="Times New Roman" w:cs="Times New Roman"/>
          <w:bCs/>
          <w:i/>
          <w:iCs/>
          <w:sz w:val="24"/>
          <w:szCs w:val="21"/>
        </w:rPr>
        <w:t xml:space="preserve">Journal of Computational Biology </w:t>
      </w:r>
      <w:r w:rsidRPr="007120F8">
        <w:rPr>
          <w:rFonts w:ascii="Times New Roman" w:hAnsi="Times New Roman" w:cs="Times New Roman"/>
          <w:b/>
          <w:sz w:val="24"/>
          <w:szCs w:val="21"/>
        </w:rPr>
        <w:t>17</w:t>
      </w:r>
      <w:r w:rsidRPr="007120F8">
        <w:rPr>
          <w:rFonts w:ascii="Times New Roman" w:hAnsi="Times New Roman" w:cs="Times New Roman"/>
          <w:bCs/>
          <w:sz w:val="24"/>
          <w:szCs w:val="21"/>
        </w:rPr>
        <w:t xml:space="preserve">:97-105. </w:t>
      </w:r>
    </w:p>
    <w:p w:rsidR="007120F8" w:rsidRPr="007120F8" w:rsidRDefault="007120F8" w:rsidP="00A36F85">
      <w:pPr>
        <w:pStyle w:val="10"/>
        <w:spacing w:afterLines="50" w:after="120"/>
        <w:contextualSpacing w:val="0"/>
        <w:rPr>
          <w:rFonts w:ascii="Times New Roman" w:hAnsi="Times New Roman" w:cs="Times New Roman"/>
          <w:bCs/>
          <w:sz w:val="24"/>
          <w:szCs w:val="21"/>
        </w:rPr>
      </w:pPr>
      <w:r w:rsidRPr="007120F8">
        <w:rPr>
          <w:rFonts w:ascii="Times New Roman" w:hAnsi="Times New Roman" w:cs="Times New Roman"/>
          <w:b/>
          <w:sz w:val="24"/>
          <w:szCs w:val="21"/>
        </w:rPr>
        <w:t>Kabir M, Ahmad S, Iqbal M, Swati ZNK, Liu Z, and Yu D-J. 2018.</w:t>
      </w:r>
      <w:r w:rsidRPr="007120F8">
        <w:rPr>
          <w:rFonts w:ascii="Times New Roman" w:hAnsi="Times New Roman" w:cs="Times New Roman"/>
          <w:bCs/>
          <w:sz w:val="24"/>
          <w:szCs w:val="21"/>
        </w:rPr>
        <w:t xml:space="preserve"> Improving prediction of extracellular matrix proteins using evolutionary information via a grey system model and asymmetric under-sampling technique. </w:t>
      </w:r>
      <w:r w:rsidRPr="007120F8">
        <w:rPr>
          <w:rFonts w:ascii="Times New Roman" w:hAnsi="Times New Roman" w:cs="Times New Roman"/>
          <w:bCs/>
          <w:i/>
          <w:iCs/>
          <w:sz w:val="24"/>
          <w:szCs w:val="21"/>
        </w:rPr>
        <w:t>Chemometrics and Intelligent Laboratory Systems</w:t>
      </w:r>
      <w:r w:rsidRPr="007120F8">
        <w:rPr>
          <w:rFonts w:ascii="Times New Roman" w:hAnsi="Times New Roman" w:cs="Times New Roman"/>
          <w:bCs/>
          <w:sz w:val="24"/>
          <w:szCs w:val="21"/>
        </w:rPr>
        <w:t xml:space="preserve"> </w:t>
      </w:r>
      <w:r w:rsidRPr="007120F8">
        <w:rPr>
          <w:rFonts w:ascii="Times New Roman" w:hAnsi="Times New Roman" w:cs="Times New Roman"/>
          <w:b/>
          <w:sz w:val="24"/>
          <w:szCs w:val="21"/>
        </w:rPr>
        <w:t>174</w:t>
      </w:r>
      <w:r w:rsidRPr="007120F8">
        <w:rPr>
          <w:rFonts w:ascii="Times New Roman" w:hAnsi="Times New Roman" w:cs="Times New Roman"/>
          <w:bCs/>
          <w:sz w:val="24"/>
          <w:szCs w:val="21"/>
        </w:rPr>
        <w:t xml:space="preserve">:22-32. </w:t>
      </w:r>
    </w:p>
    <w:p w:rsidR="00AE4CCC" w:rsidRDefault="007120F8" w:rsidP="00A36F85">
      <w:pPr>
        <w:pStyle w:val="10"/>
        <w:spacing w:afterLines="50" w:after="120"/>
        <w:contextualSpacing w:val="0"/>
        <w:rPr>
          <w:rFonts w:ascii="Times New Roman" w:hAnsi="Times New Roman" w:cs="Times New Roman"/>
          <w:bCs/>
          <w:sz w:val="24"/>
          <w:szCs w:val="21"/>
        </w:rPr>
      </w:pPr>
      <w:r w:rsidRPr="007120F8">
        <w:rPr>
          <w:rFonts w:ascii="Times New Roman" w:hAnsi="Times New Roman" w:cs="Times New Roman"/>
          <w:b/>
          <w:sz w:val="24"/>
          <w:szCs w:val="21"/>
        </w:rPr>
        <w:t>Kandaswamy KK, Pugalenthi G, Kalies K-U, Hartmann E, and Martinetz T. 2013.</w:t>
      </w:r>
      <w:r w:rsidRPr="007120F8">
        <w:rPr>
          <w:rFonts w:ascii="Times New Roman" w:hAnsi="Times New Roman" w:cs="Times New Roman"/>
          <w:bCs/>
          <w:sz w:val="24"/>
          <w:szCs w:val="21"/>
        </w:rPr>
        <w:t xml:space="preserve"> EcmPred: Prediction of extracellular matrix proteins based on random forest with maximum relevance minimum redundancy feature selection. </w:t>
      </w:r>
      <w:r w:rsidR="005E494D">
        <w:rPr>
          <w:rFonts w:ascii="Times New Roman" w:hAnsi="Times New Roman" w:cs="Times New Roman"/>
          <w:bCs/>
          <w:i/>
          <w:iCs/>
          <w:sz w:val="24"/>
          <w:szCs w:val="21"/>
        </w:rPr>
        <w:t>Journal of Theoretical B</w:t>
      </w:r>
      <w:r w:rsidR="005E494D" w:rsidRPr="007120F8">
        <w:rPr>
          <w:rFonts w:ascii="Times New Roman" w:hAnsi="Times New Roman" w:cs="Times New Roman"/>
          <w:bCs/>
          <w:i/>
          <w:iCs/>
          <w:sz w:val="24"/>
          <w:szCs w:val="21"/>
        </w:rPr>
        <w:t>iology</w:t>
      </w:r>
      <w:r w:rsidRPr="007120F8">
        <w:rPr>
          <w:rFonts w:ascii="Times New Roman" w:hAnsi="Times New Roman" w:cs="Times New Roman"/>
          <w:bCs/>
          <w:i/>
          <w:iCs/>
          <w:sz w:val="24"/>
          <w:szCs w:val="21"/>
        </w:rPr>
        <w:t xml:space="preserve"> </w:t>
      </w:r>
      <w:r w:rsidRPr="007120F8">
        <w:rPr>
          <w:rFonts w:ascii="Times New Roman" w:hAnsi="Times New Roman" w:cs="Times New Roman"/>
          <w:b/>
          <w:sz w:val="24"/>
          <w:szCs w:val="21"/>
        </w:rPr>
        <w:t>317</w:t>
      </w:r>
      <w:r w:rsidRPr="007120F8">
        <w:rPr>
          <w:rFonts w:ascii="Times New Roman" w:hAnsi="Times New Roman" w:cs="Times New Roman"/>
          <w:bCs/>
          <w:sz w:val="24"/>
          <w:szCs w:val="21"/>
        </w:rPr>
        <w:t xml:space="preserve">:377-383. </w:t>
      </w:r>
    </w:p>
    <w:p w:rsidR="00835483" w:rsidRDefault="00835483" w:rsidP="00A36F85">
      <w:pPr>
        <w:pStyle w:val="10"/>
        <w:spacing w:afterLines="50" w:after="120"/>
        <w:contextualSpacing w:val="0"/>
        <w:rPr>
          <w:rFonts w:ascii="Times New Roman" w:hAnsi="Times New Roman" w:cs="Times New Roman"/>
          <w:bCs/>
          <w:sz w:val="24"/>
          <w:szCs w:val="21"/>
        </w:rPr>
      </w:pPr>
      <w:r w:rsidRPr="00835483">
        <w:rPr>
          <w:rFonts w:ascii="Times New Roman" w:hAnsi="Times New Roman" w:cs="Times New Roman"/>
          <w:b/>
          <w:bCs/>
          <w:sz w:val="24"/>
          <w:szCs w:val="21"/>
        </w:rPr>
        <w:t>Kzhyshkowska J, Workman G, Cardó-Vila M, Arap W, Pasqualini R, Gratchev A, Krusell L, Goerdt S, and Sage EH. 2006.</w:t>
      </w:r>
      <w:r w:rsidRPr="00835483">
        <w:rPr>
          <w:rFonts w:ascii="Times New Roman" w:hAnsi="Times New Roman" w:cs="Times New Roman"/>
          <w:bCs/>
          <w:sz w:val="24"/>
          <w:szCs w:val="21"/>
        </w:rPr>
        <w:t xml:space="preserve"> Novel function of alternatively activated macrophages: stabilin-1-mediated clearance of SPARC. </w:t>
      </w:r>
      <w:r w:rsidRPr="00835483">
        <w:rPr>
          <w:rFonts w:ascii="Times New Roman" w:hAnsi="Times New Roman" w:cs="Times New Roman"/>
          <w:bCs/>
          <w:i/>
          <w:sz w:val="24"/>
          <w:szCs w:val="21"/>
        </w:rPr>
        <w:t>The Journal of Immunology</w:t>
      </w:r>
      <w:r w:rsidRPr="00835483">
        <w:rPr>
          <w:rFonts w:ascii="Times New Roman" w:hAnsi="Times New Roman" w:cs="Times New Roman"/>
          <w:bCs/>
          <w:sz w:val="24"/>
          <w:szCs w:val="21"/>
        </w:rPr>
        <w:t xml:space="preserve"> </w:t>
      </w:r>
      <w:r w:rsidRPr="00835483">
        <w:rPr>
          <w:rFonts w:ascii="Times New Roman" w:hAnsi="Times New Roman" w:cs="Times New Roman"/>
          <w:b/>
          <w:bCs/>
          <w:sz w:val="24"/>
          <w:szCs w:val="21"/>
        </w:rPr>
        <w:t>176</w:t>
      </w:r>
      <w:r w:rsidRPr="00835483">
        <w:rPr>
          <w:rFonts w:ascii="Times New Roman" w:hAnsi="Times New Roman" w:cs="Times New Roman"/>
          <w:bCs/>
          <w:sz w:val="24"/>
          <w:szCs w:val="21"/>
        </w:rPr>
        <w:t>:5825-5832.</w:t>
      </w:r>
    </w:p>
    <w:p w:rsidR="00C97BD3" w:rsidRDefault="00C97BD3" w:rsidP="00A36F85">
      <w:pPr>
        <w:pStyle w:val="10"/>
        <w:spacing w:afterLines="50" w:after="120"/>
        <w:contextualSpacing w:val="0"/>
        <w:rPr>
          <w:rFonts w:ascii="Times" w:hAnsi="Times"/>
          <w:sz w:val="24"/>
        </w:rPr>
      </w:pPr>
      <w:r w:rsidRPr="00E244AC">
        <w:rPr>
          <w:rFonts w:ascii="Times" w:hAnsi="Times"/>
          <w:b/>
          <w:bCs/>
          <w:sz w:val="24"/>
        </w:rPr>
        <w:t>Lin W-Z, Fang J-A, Xiao X, and Chou K-C. 2013.</w:t>
      </w:r>
      <w:r w:rsidRPr="00E244AC">
        <w:rPr>
          <w:rFonts w:ascii="Times" w:hAnsi="Times"/>
          <w:sz w:val="24"/>
        </w:rPr>
        <w:t xml:space="preserve"> iLoc-Animal: a multi-label learning classifier for predicting subcellular localization of animal proteins. </w:t>
      </w:r>
      <w:r w:rsidRPr="00E244AC">
        <w:rPr>
          <w:rFonts w:ascii="Times" w:hAnsi="Times"/>
          <w:i/>
          <w:iCs/>
          <w:sz w:val="24"/>
        </w:rPr>
        <w:t>Molecular BioSystems</w:t>
      </w:r>
      <w:r w:rsidRPr="00E244AC">
        <w:rPr>
          <w:rFonts w:ascii="Times" w:hAnsi="Times"/>
          <w:sz w:val="24"/>
        </w:rPr>
        <w:t xml:space="preserve"> </w:t>
      </w:r>
      <w:r w:rsidRPr="00E244AC">
        <w:rPr>
          <w:rFonts w:ascii="Times" w:hAnsi="Times"/>
          <w:b/>
          <w:bCs/>
          <w:sz w:val="24"/>
        </w:rPr>
        <w:t>9</w:t>
      </w:r>
      <w:r w:rsidRPr="00E244AC">
        <w:rPr>
          <w:rFonts w:ascii="Times" w:hAnsi="Times"/>
          <w:sz w:val="24"/>
        </w:rPr>
        <w:t>:634-644.</w:t>
      </w:r>
    </w:p>
    <w:p w:rsidR="00C97BD3" w:rsidRDefault="00C97BD3" w:rsidP="00A36F85">
      <w:pPr>
        <w:pStyle w:val="10"/>
        <w:spacing w:afterLines="50" w:after="120"/>
        <w:contextualSpacing w:val="0"/>
        <w:rPr>
          <w:rFonts w:ascii="Times" w:hAnsi="Times"/>
          <w:sz w:val="24"/>
        </w:rPr>
      </w:pPr>
      <w:r w:rsidRPr="00E244AC">
        <w:rPr>
          <w:rFonts w:ascii="Times" w:hAnsi="Times"/>
          <w:b/>
          <w:bCs/>
          <w:sz w:val="24"/>
        </w:rPr>
        <w:t>Matsuda S, Vert JP, Saigo H, Ueda N, Toh H, and Akutsu T. 2005.</w:t>
      </w:r>
      <w:r w:rsidRPr="00E244AC">
        <w:rPr>
          <w:rFonts w:ascii="Times" w:hAnsi="Times"/>
          <w:sz w:val="24"/>
        </w:rPr>
        <w:t xml:space="preserve"> A novel representation of protein sequences for prediction of subcellular location using support vector machines. </w:t>
      </w:r>
      <w:r w:rsidRPr="00E244AC">
        <w:rPr>
          <w:rFonts w:ascii="Times" w:hAnsi="Times"/>
          <w:i/>
          <w:iCs/>
          <w:sz w:val="24"/>
        </w:rPr>
        <w:t>Protein Science</w:t>
      </w:r>
      <w:r w:rsidRPr="00E244AC">
        <w:rPr>
          <w:rFonts w:ascii="Times" w:hAnsi="Times"/>
          <w:sz w:val="24"/>
        </w:rPr>
        <w:t xml:space="preserve"> </w:t>
      </w:r>
      <w:r w:rsidRPr="00E244AC">
        <w:rPr>
          <w:rFonts w:ascii="Times" w:hAnsi="Times"/>
          <w:b/>
          <w:bCs/>
          <w:sz w:val="24"/>
        </w:rPr>
        <w:t>14</w:t>
      </w:r>
      <w:r w:rsidRPr="00E244AC">
        <w:rPr>
          <w:rFonts w:ascii="Times" w:hAnsi="Times"/>
          <w:sz w:val="24"/>
        </w:rPr>
        <w:t>:2804-2813.</w:t>
      </w:r>
    </w:p>
    <w:p w:rsidR="00C97BD3" w:rsidRDefault="00C97BD3" w:rsidP="00A36F85">
      <w:pPr>
        <w:pStyle w:val="10"/>
        <w:spacing w:afterLines="50" w:after="120"/>
        <w:contextualSpacing w:val="0"/>
        <w:rPr>
          <w:rFonts w:ascii="Times" w:hAnsi="Times"/>
          <w:sz w:val="24"/>
        </w:rPr>
      </w:pPr>
      <w:r w:rsidRPr="00E244AC">
        <w:rPr>
          <w:rFonts w:ascii="Times" w:hAnsi="Times"/>
          <w:b/>
          <w:bCs/>
          <w:sz w:val="24"/>
        </w:rPr>
        <w:t>Naba A, Clauser KR, Ding H, Whittaker CA, Carr SA, and Hynes RO. 2016.</w:t>
      </w:r>
      <w:r w:rsidRPr="00E244AC">
        <w:rPr>
          <w:rFonts w:ascii="Times" w:hAnsi="Times"/>
          <w:sz w:val="24"/>
        </w:rPr>
        <w:t xml:space="preserve"> The extracellular matrix: Tools and insights for the “omics” era.</w:t>
      </w:r>
      <w:r w:rsidRPr="00E244AC">
        <w:rPr>
          <w:rFonts w:ascii="Times" w:hAnsi="Times"/>
          <w:i/>
          <w:iCs/>
          <w:sz w:val="24"/>
        </w:rPr>
        <w:t xml:space="preserve"> Matrix Biology</w:t>
      </w:r>
      <w:r w:rsidRPr="00E244AC">
        <w:rPr>
          <w:rFonts w:ascii="Times" w:hAnsi="Times"/>
          <w:sz w:val="24"/>
        </w:rPr>
        <w:t xml:space="preserve"> </w:t>
      </w:r>
      <w:r w:rsidRPr="00E244AC">
        <w:rPr>
          <w:rFonts w:ascii="Times" w:hAnsi="Times"/>
          <w:b/>
          <w:bCs/>
          <w:sz w:val="24"/>
        </w:rPr>
        <w:t>49</w:t>
      </w:r>
      <w:r w:rsidRPr="00E244AC">
        <w:rPr>
          <w:rFonts w:ascii="Times" w:hAnsi="Times"/>
          <w:sz w:val="24"/>
        </w:rPr>
        <w:t>:10-24.</w:t>
      </w:r>
    </w:p>
    <w:p w:rsidR="00C97BD3" w:rsidRDefault="00C97BD3" w:rsidP="00A36F85">
      <w:pPr>
        <w:pStyle w:val="10"/>
        <w:spacing w:afterLines="50" w:after="120"/>
        <w:contextualSpacing w:val="0"/>
        <w:rPr>
          <w:rFonts w:ascii="Times" w:hAnsi="Times"/>
          <w:sz w:val="24"/>
        </w:rPr>
      </w:pPr>
      <w:r w:rsidRPr="00E244AC">
        <w:rPr>
          <w:rFonts w:ascii="Times" w:hAnsi="Times"/>
          <w:b/>
          <w:bCs/>
          <w:sz w:val="24"/>
        </w:rPr>
        <w:lastRenderedPageBreak/>
        <w:t>Peng H, Long F, and Ding C. 2005.</w:t>
      </w:r>
      <w:r w:rsidRPr="00E244AC">
        <w:rPr>
          <w:rFonts w:ascii="Times" w:hAnsi="Times"/>
          <w:sz w:val="24"/>
        </w:rPr>
        <w:t xml:space="preserve"> Feature selection based on mutual information: criteria of max-dependency, max-relevance, and min-redundancy. </w:t>
      </w:r>
      <w:r w:rsidRPr="00E244AC">
        <w:rPr>
          <w:rFonts w:ascii="Times" w:hAnsi="Times"/>
          <w:i/>
          <w:iCs/>
          <w:sz w:val="24"/>
        </w:rPr>
        <w:t>IEEE Transactions on Pattern Analysis &amp; Machine Intelligence</w:t>
      </w:r>
      <w:r w:rsidRPr="00E244AC">
        <w:rPr>
          <w:rFonts w:ascii="Times" w:hAnsi="Times"/>
          <w:sz w:val="24"/>
        </w:rPr>
        <w:t>:1226-1238.</w:t>
      </w:r>
    </w:p>
    <w:p w:rsidR="005317EB" w:rsidRDefault="005317EB" w:rsidP="00A36F85">
      <w:pPr>
        <w:pStyle w:val="10"/>
        <w:spacing w:afterLines="50" w:after="120"/>
        <w:contextualSpacing w:val="0"/>
        <w:rPr>
          <w:rFonts w:ascii="Times" w:hAnsi="Times"/>
          <w:sz w:val="24"/>
        </w:rPr>
      </w:pPr>
      <w:r w:rsidRPr="005317EB">
        <w:rPr>
          <w:rFonts w:ascii="Times" w:hAnsi="Times"/>
          <w:b/>
          <w:sz w:val="24"/>
        </w:rPr>
        <w:t>Sage EH, Reed M, Funk SE, Truong T, Steadele M, Puolakkainen P, Maurice DH, and Bassuk JA. 2003.</w:t>
      </w:r>
      <w:r w:rsidRPr="005317EB">
        <w:rPr>
          <w:rFonts w:ascii="Times" w:hAnsi="Times"/>
          <w:sz w:val="24"/>
        </w:rPr>
        <w:t xml:space="preserve"> Cleavage of the matricellular protein SPARC by matrix metalloproteinase 3 produces polypeptides that influence angiogenesis. </w:t>
      </w:r>
      <w:r w:rsidRPr="005317EB">
        <w:rPr>
          <w:rFonts w:ascii="Times" w:hAnsi="Times"/>
          <w:i/>
          <w:sz w:val="24"/>
        </w:rPr>
        <w:t>Journal of Biological Chemistry</w:t>
      </w:r>
      <w:r w:rsidRPr="005317EB">
        <w:rPr>
          <w:rFonts w:ascii="Times" w:hAnsi="Times"/>
          <w:sz w:val="24"/>
        </w:rPr>
        <w:t xml:space="preserve"> </w:t>
      </w:r>
      <w:r w:rsidRPr="005317EB">
        <w:rPr>
          <w:rFonts w:ascii="Times" w:hAnsi="Times"/>
          <w:b/>
          <w:sz w:val="24"/>
        </w:rPr>
        <w:t>278</w:t>
      </w:r>
      <w:r w:rsidRPr="005317EB">
        <w:rPr>
          <w:rFonts w:ascii="Times" w:hAnsi="Times"/>
          <w:sz w:val="24"/>
        </w:rPr>
        <w:t>:37849-37857.</w:t>
      </w:r>
    </w:p>
    <w:p w:rsidR="00AB3509" w:rsidRDefault="00AB3509" w:rsidP="00A36F85">
      <w:pPr>
        <w:pStyle w:val="10"/>
        <w:spacing w:afterLines="50" w:after="120"/>
        <w:contextualSpacing w:val="0"/>
        <w:rPr>
          <w:rFonts w:ascii="Times" w:hAnsi="Times"/>
          <w:sz w:val="24"/>
        </w:rPr>
      </w:pPr>
      <w:r w:rsidRPr="00AB3509">
        <w:rPr>
          <w:rFonts w:ascii="Times" w:hAnsi="Times"/>
          <w:b/>
          <w:sz w:val="24"/>
        </w:rPr>
        <w:t>Szklarczyk D, Gable AL, Lyon D, Junge A, Wyder S, Huerta-Cepas J, Simonovic M, Doncheva NT, Morris JH, and Bork P. 2018.</w:t>
      </w:r>
      <w:r w:rsidRPr="00AB3509">
        <w:rPr>
          <w:rFonts w:ascii="Times" w:hAnsi="Times"/>
          <w:sz w:val="24"/>
        </w:rPr>
        <w:t xml:space="preserve"> STRING v11: protein–protein association networks with increased coverage, supporting functional discovery in genome-wide experimental datasets. </w:t>
      </w:r>
      <w:r w:rsidR="005E494D">
        <w:rPr>
          <w:rFonts w:ascii="Times" w:hAnsi="Times"/>
          <w:i/>
          <w:sz w:val="24"/>
        </w:rPr>
        <w:t>Nucleic Acids R</w:t>
      </w:r>
      <w:r w:rsidRPr="00AB3509">
        <w:rPr>
          <w:rFonts w:ascii="Times" w:hAnsi="Times"/>
          <w:i/>
          <w:sz w:val="24"/>
        </w:rPr>
        <w:t>esearch</w:t>
      </w:r>
      <w:r w:rsidRPr="00AB3509">
        <w:rPr>
          <w:rFonts w:ascii="Times" w:hAnsi="Times"/>
          <w:sz w:val="24"/>
        </w:rPr>
        <w:t xml:space="preserve"> </w:t>
      </w:r>
      <w:r w:rsidRPr="00AB3509">
        <w:rPr>
          <w:rFonts w:ascii="Times" w:hAnsi="Times"/>
          <w:b/>
          <w:sz w:val="24"/>
        </w:rPr>
        <w:t>47</w:t>
      </w:r>
      <w:r w:rsidRPr="00AB3509">
        <w:rPr>
          <w:rFonts w:ascii="Times" w:hAnsi="Times"/>
          <w:sz w:val="24"/>
        </w:rPr>
        <w:t>:D607-D613.</w:t>
      </w:r>
    </w:p>
    <w:p w:rsidR="00C97BD3" w:rsidRDefault="00C97BD3" w:rsidP="00A36F85">
      <w:pPr>
        <w:pStyle w:val="10"/>
        <w:spacing w:afterLines="50" w:after="120"/>
        <w:contextualSpacing w:val="0"/>
        <w:rPr>
          <w:rFonts w:ascii="Times" w:hAnsi="Times"/>
          <w:sz w:val="24"/>
        </w:rPr>
      </w:pPr>
      <w:r w:rsidRPr="00E244AC">
        <w:rPr>
          <w:rFonts w:ascii="Times" w:hAnsi="Times"/>
          <w:b/>
          <w:bCs/>
          <w:sz w:val="24"/>
        </w:rPr>
        <w:t>Thul PJ, Åkesson L, Wiking M, Mahdessian D, Geladaki A, Blal HA, Alm T, Asplund A, Björk L, and Breckels LM. 2017.</w:t>
      </w:r>
      <w:r w:rsidRPr="00E244AC">
        <w:rPr>
          <w:rFonts w:ascii="Times" w:hAnsi="Times"/>
          <w:sz w:val="24"/>
        </w:rPr>
        <w:t xml:space="preserve"> A subcellular map of the human proteome.</w:t>
      </w:r>
      <w:r w:rsidRPr="00E244AC">
        <w:rPr>
          <w:rFonts w:ascii="Times" w:hAnsi="Times"/>
          <w:i/>
          <w:iCs/>
          <w:sz w:val="24"/>
        </w:rPr>
        <w:t xml:space="preserve"> Science</w:t>
      </w:r>
      <w:r w:rsidRPr="00E244AC">
        <w:rPr>
          <w:rFonts w:ascii="Times" w:hAnsi="Times"/>
          <w:sz w:val="24"/>
        </w:rPr>
        <w:t xml:space="preserve"> </w:t>
      </w:r>
      <w:r w:rsidRPr="00E244AC">
        <w:rPr>
          <w:rFonts w:ascii="Times" w:hAnsi="Times"/>
          <w:b/>
          <w:bCs/>
          <w:sz w:val="24"/>
        </w:rPr>
        <w:t>356</w:t>
      </w:r>
      <w:r w:rsidRPr="00E244AC">
        <w:rPr>
          <w:rFonts w:ascii="Times" w:hAnsi="Times"/>
          <w:sz w:val="24"/>
        </w:rPr>
        <w:t>:eaal3321.</w:t>
      </w:r>
    </w:p>
    <w:p w:rsidR="005317EB" w:rsidRDefault="005317EB" w:rsidP="00A36F85">
      <w:pPr>
        <w:pStyle w:val="10"/>
        <w:spacing w:afterLines="50" w:after="120"/>
        <w:contextualSpacing w:val="0"/>
        <w:rPr>
          <w:rFonts w:ascii="Times New Roman" w:hAnsi="Times New Roman" w:cs="Times New Roman"/>
          <w:bCs/>
          <w:sz w:val="24"/>
          <w:szCs w:val="21"/>
        </w:rPr>
      </w:pPr>
      <w:r w:rsidRPr="005317EB">
        <w:rPr>
          <w:rFonts w:ascii="Times New Roman" w:hAnsi="Times New Roman" w:cs="Times New Roman" w:hint="eastAsia"/>
          <w:b/>
          <w:bCs/>
          <w:sz w:val="24"/>
          <w:szCs w:val="21"/>
        </w:rPr>
        <w:t>Workman G, and Sage EH. 2011.</w:t>
      </w:r>
      <w:r w:rsidRPr="005317EB">
        <w:rPr>
          <w:rFonts w:ascii="Times New Roman" w:hAnsi="Times New Roman" w:cs="Times New Roman" w:hint="eastAsia"/>
          <w:bCs/>
          <w:sz w:val="24"/>
          <w:szCs w:val="21"/>
        </w:rPr>
        <w:t xml:space="preserve"> Identification of a sequence in the matricellular protein SPARC that interacts with the scavenger receptor stabilin</w:t>
      </w:r>
      <w:r w:rsidRPr="005317EB">
        <w:rPr>
          <w:rFonts w:ascii="Times New Roman" w:hAnsi="Times New Roman" w:cs="Times New Roman" w:hint="eastAsia"/>
          <w:bCs/>
          <w:sz w:val="24"/>
          <w:szCs w:val="21"/>
        </w:rPr>
        <w:t>‐</w:t>
      </w:r>
      <w:r w:rsidRPr="005317EB">
        <w:rPr>
          <w:rFonts w:ascii="Times New Roman" w:hAnsi="Times New Roman" w:cs="Times New Roman" w:hint="eastAsia"/>
          <w:bCs/>
          <w:sz w:val="24"/>
          <w:szCs w:val="21"/>
        </w:rPr>
        <w:t xml:space="preserve">1. </w:t>
      </w:r>
      <w:r w:rsidR="005E494D">
        <w:rPr>
          <w:rFonts w:ascii="Times New Roman" w:hAnsi="Times New Roman" w:cs="Times New Roman" w:hint="eastAsia"/>
          <w:bCs/>
          <w:i/>
          <w:sz w:val="24"/>
          <w:szCs w:val="21"/>
        </w:rPr>
        <w:t xml:space="preserve">Journal of </w:t>
      </w:r>
      <w:r w:rsidR="005E494D">
        <w:rPr>
          <w:rFonts w:ascii="Times New Roman" w:hAnsi="Times New Roman" w:cs="Times New Roman"/>
          <w:bCs/>
          <w:i/>
          <w:sz w:val="24"/>
          <w:szCs w:val="21"/>
        </w:rPr>
        <w:t>C</w:t>
      </w:r>
      <w:r w:rsidR="005E494D">
        <w:rPr>
          <w:rFonts w:ascii="Times New Roman" w:hAnsi="Times New Roman" w:cs="Times New Roman" w:hint="eastAsia"/>
          <w:bCs/>
          <w:i/>
          <w:sz w:val="24"/>
          <w:szCs w:val="21"/>
        </w:rPr>
        <w:t xml:space="preserve">ellular </w:t>
      </w:r>
      <w:r w:rsidR="005E494D">
        <w:rPr>
          <w:rFonts w:ascii="Times New Roman" w:hAnsi="Times New Roman" w:cs="Times New Roman"/>
          <w:bCs/>
          <w:i/>
          <w:sz w:val="24"/>
          <w:szCs w:val="21"/>
        </w:rPr>
        <w:t>B</w:t>
      </w:r>
      <w:r w:rsidRPr="005317EB">
        <w:rPr>
          <w:rFonts w:ascii="Times New Roman" w:hAnsi="Times New Roman" w:cs="Times New Roman" w:hint="eastAsia"/>
          <w:bCs/>
          <w:i/>
          <w:sz w:val="24"/>
          <w:szCs w:val="21"/>
        </w:rPr>
        <w:t>iochemistry</w:t>
      </w:r>
      <w:r w:rsidRPr="005317EB">
        <w:rPr>
          <w:rFonts w:ascii="Times New Roman" w:hAnsi="Times New Roman" w:cs="Times New Roman" w:hint="eastAsia"/>
          <w:bCs/>
          <w:sz w:val="24"/>
          <w:szCs w:val="21"/>
        </w:rPr>
        <w:t xml:space="preserve"> </w:t>
      </w:r>
      <w:r w:rsidRPr="005317EB">
        <w:rPr>
          <w:rFonts w:ascii="Times New Roman" w:hAnsi="Times New Roman" w:cs="Times New Roman" w:hint="eastAsia"/>
          <w:b/>
          <w:bCs/>
          <w:sz w:val="24"/>
          <w:szCs w:val="21"/>
        </w:rPr>
        <w:t>112</w:t>
      </w:r>
      <w:r w:rsidRPr="005317EB">
        <w:rPr>
          <w:rFonts w:ascii="Times New Roman" w:hAnsi="Times New Roman" w:cs="Times New Roman" w:hint="eastAsia"/>
          <w:bCs/>
          <w:sz w:val="24"/>
          <w:szCs w:val="21"/>
        </w:rPr>
        <w:t>:1003-1008.</w:t>
      </w:r>
    </w:p>
    <w:p w:rsidR="00AE4CCC" w:rsidRDefault="007120F8" w:rsidP="00A36F85">
      <w:pPr>
        <w:pStyle w:val="10"/>
        <w:spacing w:afterLines="50" w:after="120"/>
        <w:contextualSpacing w:val="0"/>
        <w:rPr>
          <w:rFonts w:ascii="Times New Roman" w:hAnsi="Times New Roman" w:cs="Times New Roman"/>
          <w:bCs/>
          <w:sz w:val="24"/>
          <w:szCs w:val="21"/>
        </w:rPr>
      </w:pPr>
      <w:r w:rsidRPr="007120F8">
        <w:rPr>
          <w:rFonts w:ascii="Times New Roman" w:hAnsi="Times New Roman" w:cs="Times New Roman"/>
          <w:b/>
          <w:sz w:val="24"/>
          <w:szCs w:val="21"/>
        </w:rPr>
        <w:t>Yang R, Zhang C, Gao R, and Zhang L. 2015.</w:t>
      </w:r>
      <w:r w:rsidRPr="007120F8">
        <w:rPr>
          <w:rFonts w:ascii="Times New Roman" w:hAnsi="Times New Roman" w:cs="Times New Roman"/>
          <w:bCs/>
          <w:sz w:val="24"/>
          <w:szCs w:val="21"/>
        </w:rPr>
        <w:t xml:space="preserve"> An ensemble method with hybrid features to identify extracellular matrix proteins. </w:t>
      </w:r>
      <w:r w:rsidR="005E494D">
        <w:rPr>
          <w:rFonts w:ascii="Times New Roman" w:hAnsi="Times New Roman" w:cs="Times New Roman"/>
          <w:bCs/>
          <w:i/>
          <w:iCs/>
          <w:sz w:val="24"/>
          <w:szCs w:val="21"/>
        </w:rPr>
        <w:t>PloS O</w:t>
      </w:r>
      <w:r w:rsidRPr="007120F8">
        <w:rPr>
          <w:rFonts w:ascii="Times New Roman" w:hAnsi="Times New Roman" w:cs="Times New Roman"/>
          <w:bCs/>
          <w:i/>
          <w:iCs/>
          <w:sz w:val="24"/>
          <w:szCs w:val="21"/>
        </w:rPr>
        <w:t>ne</w:t>
      </w:r>
      <w:r w:rsidRPr="007120F8">
        <w:rPr>
          <w:rFonts w:ascii="Times New Roman" w:hAnsi="Times New Roman" w:cs="Times New Roman"/>
          <w:bCs/>
          <w:sz w:val="24"/>
          <w:szCs w:val="21"/>
        </w:rPr>
        <w:t xml:space="preserve"> </w:t>
      </w:r>
      <w:r w:rsidRPr="007120F8">
        <w:rPr>
          <w:rFonts w:ascii="Times New Roman" w:hAnsi="Times New Roman" w:cs="Times New Roman"/>
          <w:b/>
          <w:sz w:val="24"/>
          <w:szCs w:val="21"/>
        </w:rPr>
        <w:t>10</w:t>
      </w:r>
      <w:r w:rsidRPr="007120F8">
        <w:rPr>
          <w:rFonts w:ascii="Times New Roman" w:hAnsi="Times New Roman" w:cs="Times New Roman"/>
          <w:bCs/>
          <w:sz w:val="24"/>
          <w:szCs w:val="21"/>
        </w:rPr>
        <w:t xml:space="preserve">:e0117804. </w:t>
      </w:r>
    </w:p>
    <w:p w:rsidR="00944EEA" w:rsidRDefault="007120F8" w:rsidP="00A36F85">
      <w:pPr>
        <w:pStyle w:val="10"/>
        <w:spacing w:afterLines="50" w:after="120"/>
        <w:contextualSpacing w:val="0"/>
        <w:rPr>
          <w:rFonts w:ascii="Times New Roman" w:hAnsi="Times New Roman" w:cs="Times New Roman"/>
          <w:bCs/>
          <w:sz w:val="24"/>
          <w:szCs w:val="21"/>
        </w:rPr>
      </w:pPr>
      <w:r w:rsidRPr="007120F8">
        <w:rPr>
          <w:rFonts w:ascii="Times New Roman" w:hAnsi="Times New Roman" w:cs="Times New Roman"/>
          <w:b/>
          <w:sz w:val="24"/>
          <w:szCs w:val="21"/>
        </w:rPr>
        <w:t>Zhang J, Sun P, Zhao X, and Ma Z. 2014.</w:t>
      </w:r>
      <w:r w:rsidRPr="007120F8">
        <w:rPr>
          <w:rFonts w:ascii="Times New Roman" w:hAnsi="Times New Roman" w:cs="Times New Roman"/>
          <w:bCs/>
          <w:sz w:val="24"/>
          <w:szCs w:val="21"/>
        </w:rPr>
        <w:t xml:space="preserve"> PECM: Prediction of extracellular matrix proteins using the concept of Chou’s pseudo amino acid composition. </w:t>
      </w:r>
      <w:r w:rsidR="005E494D">
        <w:rPr>
          <w:rFonts w:ascii="Times New Roman" w:hAnsi="Times New Roman" w:cs="Times New Roman"/>
          <w:bCs/>
          <w:i/>
          <w:iCs/>
          <w:sz w:val="24"/>
          <w:szCs w:val="21"/>
        </w:rPr>
        <w:t>Journal of Theoretical B</w:t>
      </w:r>
      <w:bookmarkStart w:id="20" w:name="_GoBack"/>
      <w:bookmarkEnd w:id="20"/>
      <w:r w:rsidRPr="007120F8">
        <w:rPr>
          <w:rFonts w:ascii="Times New Roman" w:hAnsi="Times New Roman" w:cs="Times New Roman"/>
          <w:bCs/>
          <w:i/>
          <w:iCs/>
          <w:sz w:val="24"/>
          <w:szCs w:val="21"/>
        </w:rPr>
        <w:t xml:space="preserve">iology </w:t>
      </w:r>
      <w:r w:rsidRPr="007120F8">
        <w:rPr>
          <w:rFonts w:ascii="Times New Roman" w:hAnsi="Times New Roman" w:cs="Times New Roman"/>
          <w:b/>
          <w:sz w:val="24"/>
          <w:szCs w:val="21"/>
        </w:rPr>
        <w:t>363</w:t>
      </w:r>
      <w:r w:rsidRPr="007120F8">
        <w:rPr>
          <w:rFonts w:ascii="Times New Roman" w:hAnsi="Times New Roman" w:cs="Times New Roman"/>
          <w:bCs/>
          <w:sz w:val="24"/>
          <w:szCs w:val="21"/>
        </w:rPr>
        <w:t xml:space="preserve">:412-418. </w:t>
      </w:r>
    </w:p>
    <w:p w:rsidR="00A45421" w:rsidRDefault="00A45421" w:rsidP="00866E49">
      <w:pPr>
        <w:pStyle w:val="10"/>
        <w:spacing w:afterLines="50" w:after="120"/>
        <w:contextualSpacing w:val="0"/>
        <w:rPr>
          <w:rFonts w:ascii="Times New Roman" w:hAnsi="Times New Roman" w:cs="Times New Roman"/>
          <w:bCs/>
          <w:sz w:val="24"/>
          <w:szCs w:val="21"/>
        </w:rPr>
      </w:pPr>
    </w:p>
    <w:sectPr w:rsidR="00A45421" w:rsidSect="00932E96">
      <w:pgSz w:w="12240" w:h="15840"/>
      <w:pgMar w:top="1440" w:right="1440" w:bottom="1440" w:left="1440" w:header="720" w:footer="720" w:gutter="0"/>
      <w:lnNumType w:countBy="1" w:restart="continuous"/>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A2E" w:rsidRDefault="005B4A2E" w:rsidP="00CD7E3E">
      <w:pPr>
        <w:spacing w:line="240" w:lineRule="auto"/>
      </w:pPr>
      <w:r>
        <w:separator/>
      </w:r>
    </w:p>
  </w:endnote>
  <w:endnote w:type="continuationSeparator" w:id="0">
    <w:p w:rsidR="005B4A2E" w:rsidRDefault="005B4A2E" w:rsidP="00CD7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方正书宋简体">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A2E" w:rsidRDefault="005B4A2E" w:rsidP="00CD7E3E">
      <w:pPr>
        <w:spacing w:line="240" w:lineRule="auto"/>
      </w:pPr>
      <w:r>
        <w:separator/>
      </w:r>
    </w:p>
  </w:footnote>
  <w:footnote w:type="continuationSeparator" w:id="0">
    <w:p w:rsidR="005B4A2E" w:rsidRDefault="005B4A2E" w:rsidP="00CD7E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7F7"/>
    <w:multiLevelType w:val="hybridMultilevel"/>
    <w:tmpl w:val="0DB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D2CFF"/>
    <w:multiLevelType w:val="hybridMultilevel"/>
    <w:tmpl w:val="39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D3F3D"/>
    <w:multiLevelType w:val="hybridMultilevel"/>
    <w:tmpl w:val="A0F6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D1548"/>
    <w:multiLevelType w:val="hybridMultilevel"/>
    <w:tmpl w:val="659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332E57"/>
    <w:multiLevelType w:val="multilevel"/>
    <w:tmpl w:val="F9E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720"/>
  <w:characterSpacingControl w:val="doNotCompress"/>
  <w:hdrShapeDefaults>
    <o:shapedefaults v:ext="edit" spidmax="2049">
      <o:colormru v:ext="edit" colors="#21fffd"/>
    </o:shapedefaults>
  </w:hdrShapeDefault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0&lt;/Enabled&gt;&lt;ScanUnformatted&gt;1&lt;/ScanUnformatted&gt;&lt;ScanChanges&gt;1&lt;/ScanChanges&gt;&lt;Suspended&gt;0&lt;/Suspended&gt;&lt;/ENInstantFormat&gt;"/>
    <w:docVar w:name="EN.Layout" w:val="&lt;ENLayout&gt;&lt;Style&gt;PeerJ&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dzs9espfd0d5ced5azvd9emdaxv2szde5zs&quot;&gt;ECMPride&lt;record-ids&gt;&lt;item&gt;3&lt;/item&gt;&lt;item&gt;8&lt;/item&gt;&lt;item&gt;10&lt;/item&gt;&lt;item&gt;18&lt;/item&gt;&lt;item&gt;20&lt;/item&gt;&lt;item&gt;21&lt;/item&gt;&lt;item&gt;27&lt;/item&gt;&lt;item&gt;29&lt;/item&gt;&lt;item&gt;32&lt;/item&gt;&lt;item&gt;35&lt;/item&gt;&lt;item&gt;38&lt;/item&gt;&lt;item&gt;41&lt;/item&gt;&lt;item&gt;42&lt;/item&gt;&lt;item&gt;46&lt;/item&gt;&lt;item&gt;47&lt;/item&gt;&lt;item&gt;58&lt;/item&gt;&lt;item&gt;59&lt;/item&gt;&lt;item&gt;60&lt;/item&gt;&lt;item&gt;61&lt;/item&gt;&lt;item&gt;62&lt;/item&gt;&lt;/record-ids&gt;&lt;/item&gt;&lt;/Libraries&gt;"/>
  </w:docVars>
  <w:rsids>
    <w:rsidRoot w:val="00B77860"/>
    <w:rsid w:val="000342DD"/>
    <w:rsid w:val="0003635C"/>
    <w:rsid w:val="000369E7"/>
    <w:rsid w:val="00046DB6"/>
    <w:rsid w:val="00056844"/>
    <w:rsid w:val="00075139"/>
    <w:rsid w:val="00076F97"/>
    <w:rsid w:val="000875C2"/>
    <w:rsid w:val="0009553C"/>
    <w:rsid w:val="000A6459"/>
    <w:rsid w:val="000D3C82"/>
    <w:rsid w:val="000D4D6F"/>
    <w:rsid w:val="00105B5D"/>
    <w:rsid w:val="0012215A"/>
    <w:rsid w:val="00124029"/>
    <w:rsid w:val="001274FE"/>
    <w:rsid w:val="0013125A"/>
    <w:rsid w:val="00131D97"/>
    <w:rsid w:val="0013279F"/>
    <w:rsid w:val="00135734"/>
    <w:rsid w:val="00144190"/>
    <w:rsid w:val="00154499"/>
    <w:rsid w:val="00190970"/>
    <w:rsid w:val="001A4247"/>
    <w:rsid w:val="001C7F99"/>
    <w:rsid w:val="001D1A69"/>
    <w:rsid w:val="001F07CD"/>
    <w:rsid w:val="001F2DFD"/>
    <w:rsid w:val="00200EDA"/>
    <w:rsid w:val="002020D3"/>
    <w:rsid w:val="00206CAA"/>
    <w:rsid w:val="002229AB"/>
    <w:rsid w:val="00251ACC"/>
    <w:rsid w:val="00255B90"/>
    <w:rsid w:val="002617CB"/>
    <w:rsid w:val="00265F2C"/>
    <w:rsid w:val="002A325D"/>
    <w:rsid w:val="002B5929"/>
    <w:rsid w:val="002C0BDC"/>
    <w:rsid w:val="002C6BA7"/>
    <w:rsid w:val="002D3B8B"/>
    <w:rsid w:val="002D3D82"/>
    <w:rsid w:val="002E34FF"/>
    <w:rsid w:val="00300FDE"/>
    <w:rsid w:val="00305D27"/>
    <w:rsid w:val="00307BFE"/>
    <w:rsid w:val="00307C6F"/>
    <w:rsid w:val="00320544"/>
    <w:rsid w:val="00344152"/>
    <w:rsid w:val="00375A2B"/>
    <w:rsid w:val="003774B5"/>
    <w:rsid w:val="00380610"/>
    <w:rsid w:val="003830B7"/>
    <w:rsid w:val="0039713C"/>
    <w:rsid w:val="003D45F1"/>
    <w:rsid w:val="003E5AEF"/>
    <w:rsid w:val="003F6385"/>
    <w:rsid w:val="003F6734"/>
    <w:rsid w:val="004016F4"/>
    <w:rsid w:val="004262CB"/>
    <w:rsid w:val="00430A00"/>
    <w:rsid w:val="004508F9"/>
    <w:rsid w:val="004523BB"/>
    <w:rsid w:val="004640A4"/>
    <w:rsid w:val="004743D4"/>
    <w:rsid w:val="00491D1F"/>
    <w:rsid w:val="004A0F47"/>
    <w:rsid w:val="004A1F94"/>
    <w:rsid w:val="004B1AE9"/>
    <w:rsid w:val="004B5728"/>
    <w:rsid w:val="004B5E53"/>
    <w:rsid w:val="004D110E"/>
    <w:rsid w:val="004D3C18"/>
    <w:rsid w:val="004E1CC5"/>
    <w:rsid w:val="004E231C"/>
    <w:rsid w:val="004E360E"/>
    <w:rsid w:val="004F54AB"/>
    <w:rsid w:val="004F6DD6"/>
    <w:rsid w:val="00504C70"/>
    <w:rsid w:val="005317EB"/>
    <w:rsid w:val="00536271"/>
    <w:rsid w:val="005368E2"/>
    <w:rsid w:val="00543601"/>
    <w:rsid w:val="00543D77"/>
    <w:rsid w:val="00544EFD"/>
    <w:rsid w:val="0056590E"/>
    <w:rsid w:val="00567D72"/>
    <w:rsid w:val="0058270B"/>
    <w:rsid w:val="0058364F"/>
    <w:rsid w:val="00590F57"/>
    <w:rsid w:val="00592C66"/>
    <w:rsid w:val="005A2231"/>
    <w:rsid w:val="005B4A2E"/>
    <w:rsid w:val="005C225E"/>
    <w:rsid w:val="005D34FF"/>
    <w:rsid w:val="005D42DD"/>
    <w:rsid w:val="005D77AE"/>
    <w:rsid w:val="005E494D"/>
    <w:rsid w:val="006031FC"/>
    <w:rsid w:val="00611AE2"/>
    <w:rsid w:val="00612E95"/>
    <w:rsid w:val="00640F08"/>
    <w:rsid w:val="00641E4F"/>
    <w:rsid w:val="00653710"/>
    <w:rsid w:val="0066205C"/>
    <w:rsid w:val="00662BED"/>
    <w:rsid w:val="00667821"/>
    <w:rsid w:val="00687664"/>
    <w:rsid w:val="00690315"/>
    <w:rsid w:val="00694519"/>
    <w:rsid w:val="006A6028"/>
    <w:rsid w:val="006B7040"/>
    <w:rsid w:val="006E70AB"/>
    <w:rsid w:val="006F2C05"/>
    <w:rsid w:val="007120F8"/>
    <w:rsid w:val="0073394A"/>
    <w:rsid w:val="00751064"/>
    <w:rsid w:val="00763858"/>
    <w:rsid w:val="00766491"/>
    <w:rsid w:val="007807F5"/>
    <w:rsid w:val="00787234"/>
    <w:rsid w:val="00793B71"/>
    <w:rsid w:val="0079408C"/>
    <w:rsid w:val="007B53F0"/>
    <w:rsid w:val="007B6DD5"/>
    <w:rsid w:val="007C4817"/>
    <w:rsid w:val="007C7029"/>
    <w:rsid w:val="007D40F1"/>
    <w:rsid w:val="007D5D78"/>
    <w:rsid w:val="007E5F26"/>
    <w:rsid w:val="007F2870"/>
    <w:rsid w:val="007F75FF"/>
    <w:rsid w:val="00800358"/>
    <w:rsid w:val="00803E07"/>
    <w:rsid w:val="00824904"/>
    <w:rsid w:val="00825335"/>
    <w:rsid w:val="00831DC4"/>
    <w:rsid w:val="00835483"/>
    <w:rsid w:val="00861616"/>
    <w:rsid w:val="00866E49"/>
    <w:rsid w:val="00871F8D"/>
    <w:rsid w:val="008A575A"/>
    <w:rsid w:val="008D0D96"/>
    <w:rsid w:val="008E2B2F"/>
    <w:rsid w:val="008E3EA1"/>
    <w:rsid w:val="008F500B"/>
    <w:rsid w:val="00926B3F"/>
    <w:rsid w:val="00932E96"/>
    <w:rsid w:val="00934A86"/>
    <w:rsid w:val="00934FA4"/>
    <w:rsid w:val="009423B2"/>
    <w:rsid w:val="00944EEA"/>
    <w:rsid w:val="00951C47"/>
    <w:rsid w:val="009612F4"/>
    <w:rsid w:val="009646C0"/>
    <w:rsid w:val="00980F02"/>
    <w:rsid w:val="00981639"/>
    <w:rsid w:val="0099516E"/>
    <w:rsid w:val="009A13BB"/>
    <w:rsid w:val="009A4297"/>
    <w:rsid w:val="009A609E"/>
    <w:rsid w:val="009C603F"/>
    <w:rsid w:val="009D66B0"/>
    <w:rsid w:val="009E27BB"/>
    <w:rsid w:val="009E47BB"/>
    <w:rsid w:val="009E7441"/>
    <w:rsid w:val="009F232F"/>
    <w:rsid w:val="009F75E7"/>
    <w:rsid w:val="00A04DE1"/>
    <w:rsid w:val="00A1231E"/>
    <w:rsid w:val="00A1701E"/>
    <w:rsid w:val="00A36F85"/>
    <w:rsid w:val="00A370AB"/>
    <w:rsid w:val="00A37569"/>
    <w:rsid w:val="00A45421"/>
    <w:rsid w:val="00A5084A"/>
    <w:rsid w:val="00A54D90"/>
    <w:rsid w:val="00A61C24"/>
    <w:rsid w:val="00A75F4F"/>
    <w:rsid w:val="00A84D3F"/>
    <w:rsid w:val="00AA18ED"/>
    <w:rsid w:val="00AB3509"/>
    <w:rsid w:val="00AB4373"/>
    <w:rsid w:val="00AE4CCC"/>
    <w:rsid w:val="00AF4906"/>
    <w:rsid w:val="00B20BD9"/>
    <w:rsid w:val="00B26415"/>
    <w:rsid w:val="00B265E2"/>
    <w:rsid w:val="00B3416A"/>
    <w:rsid w:val="00B41EF7"/>
    <w:rsid w:val="00B45195"/>
    <w:rsid w:val="00B54EAA"/>
    <w:rsid w:val="00B552BB"/>
    <w:rsid w:val="00B62D17"/>
    <w:rsid w:val="00B66057"/>
    <w:rsid w:val="00B77860"/>
    <w:rsid w:val="00B8569F"/>
    <w:rsid w:val="00B9363F"/>
    <w:rsid w:val="00BB0F08"/>
    <w:rsid w:val="00BB4E84"/>
    <w:rsid w:val="00BC644E"/>
    <w:rsid w:val="00BE1A79"/>
    <w:rsid w:val="00C160C8"/>
    <w:rsid w:val="00C24FD3"/>
    <w:rsid w:val="00C260FD"/>
    <w:rsid w:val="00C41A6F"/>
    <w:rsid w:val="00C42B1C"/>
    <w:rsid w:val="00C445AD"/>
    <w:rsid w:val="00C84E44"/>
    <w:rsid w:val="00C97BD3"/>
    <w:rsid w:val="00CA40B3"/>
    <w:rsid w:val="00CC42E3"/>
    <w:rsid w:val="00CD5CA4"/>
    <w:rsid w:val="00CD7E3E"/>
    <w:rsid w:val="00CE0CF0"/>
    <w:rsid w:val="00CE54CD"/>
    <w:rsid w:val="00D133CC"/>
    <w:rsid w:val="00D14D37"/>
    <w:rsid w:val="00D16988"/>
    <w:rsid w:val="00D230A2"/>
    <w:rsid w:val="00D23CC3"/>
    <w:rsid w:val="00D55AD8"/>
    <w:rsid w:val="00D63694"/>
    <w:rsid w:val="00D757DD"/>
    <w:rsid w:val="00D777EA"/>
    <w:rsid w:val="00D801DE"/>
    <w:rsid w:val="00D87A3D"/>
    <w:rsid w:val="00D94FB8"/>
    <w:rsid w:val="00D96776"/>
    <w:rsid w:val="00DA0CD6"/>
    <w:rsid w:val="00DA534E"/>
    <w:rsid w:val="00DA5AED"/>
    <w:rsid w:val="00DB599D"/>
    <w:rsid w:val="00DC1B2D"/>
    <w:rsid w:val="00DC40E2"/>
    <w:rsid w:val="00DF24D8"/>
    <w:rsid w:val="00DF6A9D"/>
    <w:rsid w:val="00E12B27"/>
    <w:rsid w:val="00E140AC"/>
    <w:rsid w:val="00E576A4"/>
    <w:rsid w:val="00E727C6"/>
    <w:rsid w:val="00E93E74"/>
    <w:rsid w:val="00EB04D4"/>
    <w:rsid w:val="00EB1FE6"/>
    <w:rsid w:val="00EC44AA"/>
    <w:rsid w:val="00EC5668"/>
    <w:rsid w:val="00ED42F5"/>
    <w:rsid w:val="00ED4EFC"/>
    <w:rsid w:val="00ED4F34"/>
    <w:rsid w:val="00EF1511"/>
    <w:rsid w:val="00EF1FE3"/>
    <w:rsid w:val="00EF2B43"/>
    <w:rsid w:val="00F344BA"/>
    <w:rsid w:val="00F476F3"/>
    <w:rsid w:val="00F61BF7"/>
    <w:rsid w:val="00F6649F"/>
    <w:rsid w:val="00F7209F"/>
    <w:rsid w:val="00F72D5C"/>
    <w:rsid w:val="00F740F0"/>
    <w:rsid w:val="00F77310"/>
    <w:rsid w:val="00F843FC"/>
    <w:rsid w:val="00F905E9"/>
    <w:rsid w:val="00F9164A"/>
    <w:rsid w:val="00F97742"/>
    <w:rsid w:val="00F97F3B"/>
    <w:rsid w:val="00FA1333"/>
    <w:rsid w:val="00FD22BE"/>
    <w:rsid w:val="00FD442B"/>
    <w:rsid w:val="00FD57E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1fffd"/>
    </o:shapedefaults>
    <o:shapelayout v:ext="edit">
      <o:idmap v:ext="edit" data="1"/>
    </o:shapelayout>
  </w:shapeDefaults>
  <w:decimalSymbol w:val="."/>
  <w:listSeparator w:val=","/>
  <w14:docId w14:val="6D6617AA"/>
  <w15:docId w15:val="{FF8E9C70-C9E1-49FD-A457-A866620B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宋体" w:hAnsi="Arial" w:cs="Arial"/>
        <w:sz w:val="22"/>
        <w:szCs w:val="22"/>
        <w:lang w:val="en-US" w:eastAsia="en-US" w:bidi="ar-SA"/>
      </w:rPr>
    </w:rPrDefault>
    <w:pPrDefault>
      <w:pPr>
        <w:spacing w:line="276" w:lineRule="auto"/>
        <w:contextualSpacing/>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75A"/>
  </w:style>
  <w:style w:type="paragraph" w:styleId="1">
    <w:name w:val="heading 1"/>
    <w:basedOn w:val="10"/>
    <w:next w:val="10"/>
    <w:rsid w:val="00B77860"/>
    <w:pPr>
      <w:keepNext/>
      <w:keepLines/>
      <w:spacing w:before="400" w:after="120"/>
      <w:outlineLvl w:val="0"/>
    </w:pPr>
    <w:rPr>
      <w:sz w:val="40"/>
      <w:szCs w:val="40"/>
    </w:rPr>
  </w:style>
  <w:style w:type="paragraph" w:styleId="2">
    <w:name w:val="heading 2"/>
    <w:basedOn w:val="10"/>
    <w:next w:val="10"/>
    <w:rsid w:val="00B77860"/>
    <w:pPr>
      <w:keepNext/>
      <w:keepLines/>
      <w:spacing w:before="360" w:after="120"/>
      <w:outlineLvl w:val="1"/>
    </w:pPr>
    <w:rPr>
      <w:sz w:val="32"/>
      <w:szCs w:val="32"/>
    </w:rPr>
  </w:style>
  <w:style w:type="paragraph" w:styleId="3">
    <w:name w:val="heading 3"/>
    <w:basedOn w:val="10"/>
    <w:next w:val="10"/>
    <w:rsid w:val="00B77860"/>
    <w:pPr>
      <w:keepNext/>
      <w:keepLines/>
      <w:spacing w:before="320" w:after="80"/>
      <w:outlineLvl w:val="2"/>
    </w:pPr>
    <w:rPr>
      <w:color w:val="434343"/>
      <w:sz w:val="28"/>
      <w:szCs w:val="28"/>
    </w:rPr>
  </w:style>
  <w:style w:type="paragraph" w:styleId="4">
    <w:name w:val="heading 4"/>
    <w:basedOn w:val="10"/>
    <w:next w:val="10"/>
    <w:rsid w:val="00B77860"/>
    <w:pPr>
      <w:keepNext/>
      <w:keepLines/>
      <w:spacing w:before="280" w:after="80"/>
      <w:outlineLvl w:val="3"/>
    </w:pPr>
    <w:rPr>
      <w:color w:val="666666"/>
      <w:sz w:val="24"/>
      <w:szCs w:val="24"/>
    </w:rPr>
  </w:style>
  <w:style w:type="paragraph" w:styleId="5">
    <w:name w:val="heading 5"/>
    <w:basedOn w:val="10"/>
    <w:next w:val="10"/>
    <w:rsid w:val="00B77860"/>
    <w:pPr>
      <w:keepNext/>
      <w:keepLines/>
      <w:spacing w:before="240" w:after="80"/>
      <w:outlineLvl w:val="4"/>
    </w:pPr>
    <w:rPr>
      <w:color w:val="666666"/>
    </w:rPr>
  </w:style>
  <w:style w:type="paragraph" w:styleId="6">
    <w:name w:val="heading 6"/>
    <w:basedOn w:val="10"/>
    <w:next w:val="10"/>
    <w:rsid w:val="00B7786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link w:val="11"/>
    <w:rsid w:val="00B77860"/>
  </w:style>
  <w:style w:type="paragraph" w:styleId="a3">
    <w:name w:val="Title"/>
    <w:basedOn w:val="10"/>
    <w:next w:val="10"/>
    <w:rsid w:val="00B77860"/>
    <w:pPr>
      <w:keepNext/>
      <w:keepLines/>
      <w:spacing w:after="60"/>
    </w:pPr>
    <w:rPr>
      <w:sz w:val="52"/>
      <w:szCs w:val="52"/>
    </w:rPr>
  </w:style>
  <w:style w:type="paragraph" w:styleId="a4">
    <w:name w:val="Subtitle"/>
    <w:basedOn w:val="10"/>
    <w:next w:val="10"/>
    <w:rsid w:val="00B77860"/>
    <w:pPr>
      <w:keepNext/>
      <w:keepLines/>
      <w:spacing w:after="320"/>
    </w:pPr>
    <w:rPr>
      <w:color w:val="666666"/>
      <w:sz w:val="30"/>
      <w:szCs w:val="30"/>
    </w:rPr>
  </w:style>
  <w:style w:type="paragraph" w:styleId="a5">
    <w:name w:val="List Paragraph"/>
    <w:basedOn w:val="a"/>
    <w:rsid w:val="00FD22BE"/>
    <w:pPr>
      <w:ind w:left="720"/>
    </w:pPr>
  </w:style>
  <w:style w:type="table" w:styleId="a6">
    <w:name w:val="Table Grid"/>
    <w:basedOn w:val="a1"/>
    <w:rsid w:val="00926B3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rsid w:val="007C7029"/>
    <w:rPr>
      <w:color w:val="0000FF" w:themeColor="hyperlink"/>
      <w:u w:val="single"/>
    </w:rPr>
  </w:style>
  <w:style w:type="character" w:styleId="a8">
    <w:name w:val="FollowedHyperlink"/>
    <w:basedOn w:val="a0"/>
    <w:rsid w:val="00A37569"/>
    <w:rPr>
      <w:color w:val="800080" w:themeColor="followedHyperlink"/>
      <w:u w:val="single"/>
    </w:rPr>
  </w:style>
  <w:style w:type="paragraph" w:styleId="a9">
    <w:name w:val="Normal (Web)"/>
    <w:basedOn w:val="a"/>
    <w:link w:val="aa"/>
    <w:uiPriority w:val="99"/>
    <w:rsid w:val="00AA18ED"/>
    <w:pPr>
      <w:spacing w:beforeLines="1" w:afterLines="1" w:line="240" w:lineRule="auto"/>
      <w:contextualSpacing w:val="0"/>
    </w:pPr>
    <w:rPr>
      <w:rFonts w:ascii="Times" w:hAnsi="Times" w:cs="Times New Roman"/>
      <w:sz w:val="20"/>
      <w:szCs w:val="20"/>
    </w:rPr>
  </w:style>
  <w:style w:type="character" w:styleId="ab">
    <w:name w:val="line number"/>
    <w:basedOn w:val="a0"/>
    <w:rsid w:val="00932E96"/>
  </w:style>
  <w:style w:type="character" w:customStyle="1" w:styleId="11">
    <w:name w:val="正文1 字符"/>
    <w:basedOn w:val="a0"/>
    <w:link w:val="10"/>
    <w:rsid w:val="00BB4E84"/>
  </w:style>
  <w:style w:type="paragraph" w:customStyle="1" w:styleId="EndNoteBibliographyTitle">
    <w:name w:val="EndNote Bibliography Title"/>
    <w:basedOn w:val="a"/>
    <w:link w:val="EndNoteBibliographyTitle0"/>
    <w:rsid w:val="00F77310"/>
    <w:pPr>
      <w:jc w:val="center"/>
    </w:pPr>
    <w:rPr>
      <w:noProof/>
    </w:rPr>
  </w:style>
  <w:style w:type="character" w:customStyle="1" w:styleId="EndNoteBibliographyTitle0">
    <w:name w:val="EndNote Bibliography Title 字符"/>
    <w:basedOn w:val="11"/>
    <w:link w:val="EndNoteBibliographyTitle"/>
    <w:rsid w:val="00F77310"/>
    <w:rPr>
      <w:noProof/>
    </w:rPr>
  </w:style>
  <w:style w:type="paragraph" w:customStyle="1" w:styleId="EndNoteBibliography">
    <w:name w:val="EndNote Bibliography"/>
    <w:basedOn w:val="a"/>
    <w:link w:val="EndNoteBibliography0"/>
    <w:rsid w:val="00F77310"/>
    <w:pPr>
      <w:spacing w:line="240" w:lineRule="auto"/>
    </w:pPr>
    <w:rPr>
      <w:noProof/>
    </w:rPr>
  </w:style>
  <w:style w:type="character" w:customStyle="1" w:styleId="EndNoteBibliography0">
    <w:name w:val="EndNote Bibliography 字符"/>
    <w:basedOn w:val="11"/>
    <w:link w:val="EndNoteBibliography"/>
    <w:rsid w:val="00F77310"/>
    <w:rPr>
      <w:noProof/>
    </w:rPr>
  </w:style>
  <w:style w:type="paragraph" w:styleId="ac">
    <w:name w:val="header"/>
    <w:basedOn w:val="a"/>
    <w:link w:val="ad"/>
    <w:unhideWhenUsed/>
    <w:rsid w:val="00CD7E3E"/>
    <w:pPr>
      <w:pBdr>
        <w:bottom w:val="single" w:sz="6" w:space="1" w:color="auto"/>
      </w:pBdr>
      <w:tabs>
        <w:tab w:val="center" w:pos="4153"/>
        <w:tab w:val="right" w:pos="8306"/>
      </w:tabs>
      <w:snapToGrid w:val="0"/>
      <w:spacing w:line="240" w:lineRule="auto"/>
      <w:jc w:val="center"/>
    </w:pPr>
    <w:rPr>
      <w:sz w:val="18"/>
      <w:szCs w:val="18"/>
    </w:rPr>
  </w:style>
  <w:style w:type="character" w:customStyle="1" w:styleId="ad">
    <w:name w:val="页眉 字符"/>
    <w:basedOn w:val="a0"/>
    <w:link w:val="ac"/>
    <w:rsid w:val="00CD7E3E"/>
    <w:rPr>
      <w:sz w:val="18"/>
      <w:szCs w:val="18"/>
    </w:rPr>
  </w:style>
  <w:style w:type="paragraph" w:styleId="ae">
    <w:name w:val="footer"/>
    <w:basedOn w:val="a"/>
    <w:link w:val="af"/>
    <w:unhideWhenUsed/>
    <w:rsid w:val="00CD7E3E"/>
    <w:pPr>
      <w:tabs>
        <w:tab w:val="center" w:pos="4153"/>
        <w:tab w:val="right" w:pos="8306"/>
      </w:tabs>
      <w:snapToGrid w:val="0"/>
      <w:spacing w:line="240" w:lineRule="auto"/>
    </w:pPr>
    <w:rPr>
      <w:sz w:val="18"/>
      <w:szCs w:val="18"/>
    </w:rPr>
  </w:style>
  <w:style w:type="character" w:customStyle="1" w:styleId="af">
    <w:name w:val="页脚 字符"/>
    <w:basedOn w:val="a0"/>
    <w:link w:val="ae"/>
    <w:rsid w:val="00CD7E3E"/>
    <w:rPr>
      <w:sz w:val="18"/>
      <w:szCs w:val="18"/>
    </w:rPr>
  </w:style>
  <w:style w:type="paragraph" w:styleId="af0">
    <w:name w:val="Balloon Text"/>
    <w:basedOn w:val="a"/>
    <w:link w:val="af1"/>
    <w:semiHidden/>
    <w:unhideWhenUsed/>
    <w:rsid w:val="00305D27"/>
    <w:pPr>
      <w:spacing w:line="240" w:lineRule="auto"/>
    </w:pPr>
    <w:rPr>
      <w:sz w:val="18"/>
      <w:szCs w:val="18"/>
    </w:rPr>
  </w:style>
  <w:style w:type="character" w:customStyle="1" w:styleId="af1">
    <w:name w:val="批注框文本 字符"/>
    <w:basedOn w:val="a0"/>
    <w:link w:val="af0"/>
    <w:semiHidden/>
    <w:rsid w:val="00305D27"/>
    <w:rPr>
      <w:sz w:val="18"/>
      <w:szCs w:val="18"/>
    </w:rPr>
  </w:style>
  <w:style w:type="paragraph" w:customStyle="1" w:styleId="af2">
    <w:name w:val="表内容"/>
    <w:basedOn w:val="a"/>
    <w:next w:val="a"/>
    <w:link w:val="Char"/>
    <w:qFormat/>
    <w:rsid w:val="00305D27"/>
    <w:pPr>
      <w:suppressAutoHyphens/>
      <w:overflowPunct w:val="0"/>
      <w:adjustRightInd w:val="0"/>
      <w:snapToGrid w:val="0"/>
      <w:spacing w:line="274" w:lineRule="auto"/>
      <w:contextualSpacing w:val="0"/>
    </w:pPr>
    <w:rPr>
      <w:rFonts w:ascii="Times New Roman" w:eastAsia="方正书宋简体" w:hAnsi="Times New Roman" w:cs="Times New Roman"/>
      <w:snapToGrid w:val="0"/>
      <w:color w:val="000000"/>
      <w:spacing w:val="4"/>
      <w:kern w:val="2"/>
      <w:sz w:val="18"/>
      <w:szCs w:val="21"/>
    </w:rPr>
  </w:style>
  <w:style w:type="character" w:customStyle="1" w:styleId="Char">
    <w:name w:val="表内容 Char"/>
    <w:link w:val="af2"/>
    <w:rsid w:val="00305D27"/>
    <w:rPr>
      <w:rFonts w:ascii="Times New Roman" w:eastAsia="方正书宋简体" w:hAnsi="Times New Roman" w:cs="Times New Roman"/>
      <w:snapToGrid w:val="0"/>
      <w:color w:val="000000"/>
      <w:spacing w:val="4"/>
      <w:kern w:val="2"/>
      <w:sz w:val="18"/>
      <w:szCs w:val="21"/>
    </w:rPr>
  </w:style>
  <w:style w:type="paragraph" w:styleId="af3">
    <w:name w:val="Document Map"/>
    <w:basedOn w:val="a"/>
    <w:link w:val="af4"/>
    <w:semiHidden/>
    <w:unhideWhenUsed/>
    <w:rsid w:val="00D87A3D"/>
    <w:rPr>
      <w:rFonts w:ascii="宋体"/>
      <w:sz w:val="18"/>
      <w:szCs w:val="18"/>
    </w:rPr>
  </w:style>
  <w:style w:type="character" w:customStyle="1" w:styleId="af4">
    <w:name w:val="文档结构图 字符"/>
    <w:basedOn w:val="a0"/>
    <w:link w:val="af3"/>
    <w:semiHidden/>
    <w:rsid w:val="00D87A3D"/>
    <w:rPr>
      <w:rFonts w:ascii="宋体"/>
      <w:sz w:val="18"/>
      <w:szCs w:val="18"/>
    </w:rPr>
  </w:style>
  <w:style w:type="character" w:customStyle="1" w:styleId="aa">
    <w:name w:val="普通(网站) 字符"/>
    <w:link w:val="a9"/>
    <w:uiPriority w:val="99"/>
    <w:qFormat/>
    <w:rsid w:val="00B265E2"/>
    <w:rPr>
      <w:rFonts w:ascii="Times" w:hAnsi="Times" w:cs="Times New Roman"/>
      <w:sz w:val="20"/>
      <w:szCs w:val="20"/>
    </w:rPr>
  </w:style>
  <w:style w:type="character" w:styleId="af5">
    <w:name w:val="annotation reference"/>
    <w:uiPriority w:val="99"/>
    <w:semiHidden/>
    <w:unhideWhenUsed/>
    <w:rsid w:val="00B265E2"/>
    <w:rPr>
      <w:sz w:val="21"/>
      <w:szCs w:val="21"/>
    </w:rPr>
  </w:style>
  <w:style w:type="paragraph" w:styleId="af6">
    <w:name w:val="annotation text"/>
    <w:basedOn w:val="a"/>
    <w:link w:val="af7"/>
    <w:uiPriority w:val="99"/>
    <w:semiHidden/>
    <w:unhideWhenUsed/>
    <w:rsid w:val="00B265E2"/>
    <w:pPr>
      <w:widowControl w:val="0"/>
      <w:spacing w:line="240" w:lineRule="auto"/>
      <w:contextualSpacing w:val="0"/>
    </w:pPr>
    <w:rPr>
      <w:rFonts w:ascii="等线" w:eastAsia="等线" w:hAnsi="等线" w:cs="Times New Roman"/>
      <w:kern w:val="2"/>
      <w:sz w:val="21"/>
      <w:lang w:eastAsia="zh-CN"/>
    </w:rPr>
  </w:style>
  <w:style w:type="character" w:customStyle="1" w:styleId="af7">
    <w:name w:val="批注文字 字符"/>
    <w:basedOn w:val="a0"/>
    <w:link w:val="af6"/>
    <w:uiPriority w:val="99"/>
    <w:semiHidden/>
    <w:rsid w:val="00B265E2"/>
    <w:rPr>
      <w:rFonts w:ascii="等线" w:eastAsia="等线" w:hAnsi="等线" w:cs="Times New Roman"/>
      <w:kern w:val="2"/>
      <w:sz w:val="21"/>
      <w:lang w:eastAsia="zh-CN"/>
    </w:rPr>
  </w:style>
  <w:style w:type="character" w:customStyle="1" w:styleId="apple-converted-space">
    <w:name w:val="apple-converted-space"/>
    <w:rsid w:val="00B265E2"/>
  </w:style>
  <w:style w:type="character" w:customStyle="1" w:styleId="highlight">
    <w:name w:val="highlight"/>
    <w:rsid w:val="00B26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082">
      <w:bodyDiv w:val="1"/>
      <w:marLeft w:val="0"/>
      <w:marRight w:val="0"/>
      <w:marTop w:val="0"/>
      <w:marBottom w:val="0"/>
      <w:divBdr>
        <w:top w:val="none" w:sz="0" w:space="0" w:color="auto"/>
        <w:left w:val="none" w:sz="0" w:space="0" w:color="auto"/>
        <w:bottom w:val="none" w:sz="0" w:space="0" w:color="auto"/>
        <w:right w:val="none" w:sz="0" w:space="0" w:color="auto"/>
      </w:divBdr>
      <w:divsChild>
        <w:div w:id="371807758">
          <w:marLeft w:val="0"/>
          <w:marRight w:val="0"/>
          <w:marTop w:val="0"/>
          <w:marBottom w:val="0"/>
          <w:divBdr>
            <w:top w:val="none" w:sz="0" w:space="0" w:color="auto"/>
            <w:left w:val="none" w:sz="0" w:space="0" w:color="auto"/>
            <w:bottom w:val="none" w:sz="0" w:space="0" w:color="auto"/>
            <w:right w:val="none" w:sz="0" w:space="0" w:color="auto"/>
          </w:divBdr>
          <w:divsChild>
            <w:div w:id="395707977">
              <w:marLeft w:val="0"/>
              <w:marRight w:val="0"/>
              <w:marTop w:val="0"/>
              <w:marBottom w:val="0"/>
              <w:divBdr>
                <w:top w:val="none" w:sz="0" w:space="0" w:color="auto"/>
                <w:left w:val="none" w:sz="0" w:space="0" w:color="auto"/>
                <w:bottom w:val="none" w:sz="0" w:space="0" w:color="auto"/>
                <w:right w:val="none" w:sz="0" w:space="0" w:color="auto"/>
              </w:divBdr>
              <w:divsChild>
                <w:div w:id="137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050">
      <w:bodyDiv w:val="1"/>
      <w:marLeft w:val="0"/>
      <w:marRight w:val="0"/>
      <w:marTop w:val="0"/>
      <w:marBottom w:val="0"/>
      <w:divBdr>
        <w:top w:val="none" w:sz="0" w:space="0" w:color="auto"/>
        <w:left w:val="none" w:sz="0" w:space="0" w:color="auto"/>
        <w:bottom w:val="none" w:sz="0" w:space="0" w:color="auto"/>
        <w:right w:val="none" w:sz="0" w:space="0" w:color="auto"/>
      </w:divBdr>
    </w:div>
    <w:div w:id="122771804">
      <w:bodyDiv w:val="1"/>
      <w:marLeft w:val="0"/>
      <w:marRight w:val="0"/>
      <w:marTop w:val="0"/>
      <w:marBottom w:val="0"/>
      <w:divBdr>
        <w:top w:val="none" w:sz="0" w:space="0" w:color="auto"/>
        <w:left w:val="none" w:sz="0" w:space="0" w:color="auto"/>
        <w:bottom w:val="none" w:sz="0" w:space="0" w:color="auto"/>
        <w:right w:val="none" w:sz="0" w:space="0" w:color="auto"/>
      </w:divBdr>
      <w:divsChild>
        <w:div w:id="2109545040">
          <w:marLeft w:val="0"/>
          <w:marRight w:val="0"/>
          <w:marTop w:val="0"/>
          <w:marBottom w:val="0"/>
          <w:divBdr>
            <w:top w:val="none" w:sz="0" w:space="0" w:color="auto"/>
            <w:left w:val="none" w:sz="0" w:space="0" w:color="auto"/>
            <w:bottom w:val="none" w:sz="0" w:space="0" w:color="auto"/>
            <w:right w:val="none" w:sz="0" w:space="0" w:color="auto"/>
          </w:divBdr>
          <w:divsChild>
            <w:div w:id="1471896769">
              <w:marLeft w:val="0"/>
              <w:marRight w:val="0"/>
              <w:marTop w:val="0"/>
              <w:marBottom w:val="0"/>
              <w:divBdr>
                <w:top w:val="none" w:sz="0" w:space="0" w:color="auto"/>
                <w:left w:val="none" w:sz="0" w:space="0" w:color="auto"/>
                <w:bottom w:val="none" w:sz="0" w:space="0" w:color="auto"/>
                <w:right w:val="none" w:sz="0" w:space="0" w:color="auto"/>
              </w:divBdr>
              <w:divsChild>
                <w:div w:id="607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138">
      <w:bodyDiv w:val="1"/>
      <w:marLeft w:val="0"/>
      <w:marRight w:val="0"/>
      <w:marTop w:val="0"/>
      <w:marBottom w:val="0"/>
      <w:divBdr>
        <w:top w:val="none" w:sz="0" w:space="0" w:color="auto"/>
        <w:left w:val="none" w:sz="0" w:space="0" w:color="auto"/>
        <w:bottom w:val="none" w:sz="0" w:space="0" w:color="auto"/>
        <w:right w:val="none" w:sz="0" w:space="0" w:color="auto"/>
      </w:divBdr>
      <w:divsChild>
        <w:div w:id="668601695">
          <w:marLeft w:val="0"/>
          <w:marRight w:val="0"/>
          <w:marTop w:val="0"/>
          <w:marBottom w:val="0"/>
          <w:divBdr>
            <w:top w:val="none" w:sz="0" w:space="0" w:color="auto"/>
            <w:left w:val="none" w:sz="0" w:space="0" w:color="auto"/>
            <w:bottom w:val="none" w:sz="0" w:space="0" w:color="auto"/>
            <w:right w:val="none" w:sz="0" w:space="0" w:color="auto"/>
          </w:divBdr>
          <w:divsChild>
            <w:div w:id="1095051198">
              <w:marLeft w:val="0"/>
              <w:marRight w:val="0"/>
              <w:marTop w:val="0"/>
              <w:marBottom w:val="0"/>
              <w:divBdr>
                <w:top w:val="none" w:sz="0" w:space="0" w:color="auto"/>
                <w:left w:val="none" w:sz="0" w:space="0" w:color="auto"/>
                <w:bottom w:val="none" w:sz="0" w:space="0" w:color="auto"/>
                <w:right w:val="none" w:sz="0" w:space="0" w:color="auto"/>
              </w:divBdr>
              <w:divsChild>
                <w:div w:id="13652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3078">
      <w:bodyDiv w:val="1"/>
      <w:marLeft w:val="0"/>
      <w:marRight w:val="0"/>
      <w:marTop w:val="0"/>
      <w:marBottom w:val="0"/>
      <w:divBdr>
        <w:top w:val="none" w:sz="0" w:space="0" w:color="auto"/>
        <w:left w:val="none" w:sz="0" w:space="0" w:color="auto"/>
        <w:bottom w:val="none" w:sz="0" w:space="0" w:color="auto"/>
        <w:right w:val="none" w:sz="0" w:space="0" w:color="auto"/>
      </w:divBdr>
    </w:div>
    <w:div w:id="243951345">
      <w:bodyDiv w:val="1"/>
      <w:marLeft w:val="0"/>
      <w:marRight w:val="0"/>
      <w:marTop w:val="0"/>
      <w:marBottom w:val="0"/>
      <w:divBdr>
        <w:top w:val="none" w:sz="0" w:space="0" w:color="auto"/>
        <w:left w:val="none" w:sz="0" w:space="0" w:color="auto"/>
        <w:bottom w:val="none" w:sz="0" w:space="0" w:color="auto"/>
        <w:right w:val="none" w:sz="0" w:space="0" w:color="auto"/>
      </w:divBdr>
    </w:div>
    <w:div w:id="332338216">
      <w:bodyDiv w:val="1"/>
      <w:marLeft w:val="0"/>
      <w:marRight w:val="0"/>
      <w:marTop w:val="0"/>
      <w:marBottom w:val="0"/>
      <w:divBdr>
        <w:top w:val="none" w:sz="0" w:space="0" w:color="auto"/>
        <w:left w:val="none" w:sz="0" w:space="0" w:color="auto"/>
        <w:bottom w:val="none" w:sz="0" w:space="0" w:color="auto"/>
        <w:right w:val="none" w:sz="0" w:space="0" w:color="auto"/>
      </w:divBdr>
    </w:div>
    <w:div w:id="385035000">
      <w:bodyDiv w:val="1"/>
      <w:marLeft w:val="0"/>
      <w:marRight w:val="0"/>
      <w:marTop w:val="0"/>
      <w:marBottom w:val="0"/>
      <w:divBdr>
        <w:top w:val="none" w:sz="0" w:space="0" w:color="auto"/>
        <w:left w:val="none" w:sz="0" w:space="0" w:color="auto"/>
        <w:bottom w:val="none" w:sz="0" w:space="0" w:color="auto"/>
        <w:right w:val="none" w:sz="0" w:space="0" w:color="auto"/>
      </w:divBdr>
    </w:div>
    <w:div w:id="739837700">
      <w:bodyDiv w:val="1"/>
      <w:marLeft w:val="0"/>
      <w:marRight w:val="0"/>
      <w:marTop w:val="0"/>
      <w:marBottom w:val="0"/>
      <w:divBdr>
        <w:top w:val="none" w:sz="0" w:space="0" w:color="auto"/>
        <w:left w:val="none" w:sz="0" w:space="0" w:color="auto"/>
        <w:bottom w:val="none" w:sz="0" w:space="0" w:color="auto"/>
        <w:right w:val="none" w:sz="0" w:space="0" w:color="auto"/>
      </w:divBdr>
    </w:div>
    <w:div w:id="1163198687">
      <w:bodyDiv w:val="1"/>
      <w:marLeft w:val="0"/>
      <w:marRight w:val="0"/>
      <w:marTop w:val="0"/>
      <w:marBottom w:val="0"/>
      <w:divBdr>
        <w:top w:val="none" w:sz="0" w:space="0" w:color="auto"/>
        <w:left w:val="none" w:sz="0" w:space="0" w:color="auto"/>
        <w:bottom w:val="none" w:sz="0" w:space="0" w:color="auto"/>
        <w:right w:val="none" w:sz="0" w:space="0" w:color="auto"/>
      </w:divBdr>
    </w:div>
    <w:div w:id="1187408130">
      <w:bodyDiv w:val="1"/>
      <w:marLeft w:val="0"/>
      <w:marRight w:val="0"/>
      <w:marTop w:val="0"/>
      <w:marBottom w:val="0"/>
      <w:divBdr>
        <w:top w:val="none" w:sz="0" w:space="0" w:color="auto"/>
        <w:left w:val="none" w:sz="0" w:space="0" w:color="auto"/>
        <w:bottom w:val="none" w:sz="0" w:space="0" w:color="auto"/>
        <w:right w:val="none" w:sz="0" w:space="0" w:color="auto"/>
      </w:divBdr>
    </w:div>
    <w:div w:id="1263883121">
      <w:bodyDiv w:val="1"/>
      <w:marLeft w:val="0"/>
      <w:marRight w:val="0"/>
      <w:marTop w:val="0"/>
      <w:marBottom w:val="0"/>
      <w:divBdr>
        <w:top w:val="none" w:sz="0" w:space="0" w:color="auto"/>
        <w:left w:val="none" w:sz="0" w:space="0" w:color="auto"/>
        <w:bottom w:val="none" w:sz="0" w:space="0" w:color="auto"/>
        <w:right w:val="none" w:sz="0" w:space="0" w:color="auto"/>
      </w:divBdr>
    </w:div>
    <w:div w:id="1378506672">
      <w:bodyDiv w:val="1"/>
      <w:marLeft w:val="0"/>
      <w:marRight w:val="0"/>
      <w:marTop w:val="0"/>
      <w:marBottom w:val="0"/>
      <w:divBdr>
        <w:top w:val="none" w:sz="0" w:space="0" w:color="auto"/>
        <w:left w:val="none" w:sz="0" w:space="0" w:color="auto"/>
        <w:bottom w:val="none" w:sz="0" w:space="0" w:color="auto"/>
        <w:right w:val="none" w:sz="0" w:space="0" w:color="auto"/>
      </w:divBdr>
    </w:div>
    <w:div w:id="1392537534">
      <w:bodyDiv w:val="1"/>
      <w:marLeft w:val="0"/>
      <w:marRight w:val="0"/>
      <w:marTop w:val="0"/>
      <w:marBottom w:val="0"/>
      <w:divBdr>
        <w:top w:val="none" w:sz="0" w:space="0" w:color="auto"/>
        <w:left w:val="none" w:sz="0" w:space="0" w:color="auto"/>
        <w:bottom w:val="none" w:sz="0" w:space="0" w:color="auto"/>
        <w:right w:val="none" w:sz="0" w:space="0" w:color="auto"/>
      </w:divBdr>
    </w:div>
    <w:div w:id="1424184490">
      <w:bodyDiv w:val="1"/>
      <w:marLeft w:val="0"/>
      <w:marRight w:val="0"/>
      <w:marTop w:val="0"/>
      <w:marBottom w:val="0"/>
      <w:divBdr>
        <w:top w:val="none" w:sz="0" w:space="0" w:color="auto"/>
        <w:left w:val="none" w:sz="0" w:space="0" w:color="auto"/>
        <w:bottom w:val="none" w:sz="0" w:space="0" w:color="auto"/>
        <w:right w:val="none" w:sz="0" w:space="0" w:color="auto"/>
      </w:divBdr>
    </w:div>
    <w:div w:id="1603108410">
      <w:bodyDiv w:val="1"/>
      <w:marLeft w:val="0"/>
      <w:marRight w:val="0"/>
      <w:marTop w:val="0"/>
      <w:marBottom w:val="0"/>
      <w:divBdr>
        <w:top w:val="none" w:sz="0" w:space="0" w:color="auto"/>
        <w:left w:val="none" w:sz="0" w:space="0" w:color="auto"/>
        <w:bottom w:val="none" w:sz="0" w:space="0" w:color="auto"/>
        <w:right w:val="none" w:sz="0" w:space="0" w:color="auto"/>
      </w:divBdr>
      <w:divsChild>
        <w:div w:id="1499350066">
          <w:marLeft w:val="0"/>
          <w:marRight w:val="0"/>
          <w:marTop w:val="0"/>
          <w:marBottom w:val="0"/>
          <w:divBdr>
            <w:top w:val="none" w:sz="0" w:space="0" w:color="auto"/>
            <w:left w:val="none" w:sz="0" w:space="0" w:color="auto"/>
            <w:bottom w:val="none" w:sz="0" w:space="0" w:color="auto"/>
            <w:right w:val="none" w:sz="0" w:space="0" w:color="auto"/>
          </w:divBdr>
          <w:divsChild>
            <w:div w:id="2091078717">
              <w:marLeft w:val="0"/>
              <w:marRight w:val="0"/>
              <w:marTop w:val="0"/>
              <w:marBottom w:val="0"/>
              <w:divBdr>
                <w:top w:val="none" w:sz="0" w:space="0" w:color="auto"/>
                <w:left w:val="none" w:sz="0" w:space="0" w:color="auto"/>
                <w:bottom w:val="none" w:sz="0" w:space="0" w:color="auto"/>
                <w:right w:val="none" w:sz="0" w:space="0" w:color="auto"/>
              </w:divBdr>
              <w:divsChild>
                <w:div w:id="18570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1856">
      <w:bodyDiv w:val="1"/>
      <w:marLeft w:val="0"/>
      <w:marRight w:val="0"/>
      <w:marTop w:val="0"/>
      <w:marBottom w:val="0"/>
      <w:divBdr>
        <w:top w:val="none" w:sz="0" w:space="0" w:color="auto"/>
        <w:left w:val="none" w:sz="0" w:space="0" w:color="auto"/>
        <w:bottom w:val="none" w:sz="0" w:space="0" w:color="auto"/>
        <w:right w:val="none" w:sz="0" w:space="0" w:color="auto"/>
      </w:divBdr>
      <w:divsChild>
        <w:div w:id="2146925402">
          <w:marLeft w:val="0"/>
          <w:marRight w:val="0"/>
          <w:marTop w:val="0"/>
          <w:marBottom w:val="0"/>
          <w:divBdr>
            <w:top w:val="none" w:sz="0" w:space="0" w:color="auto"/>
            <w:left w:val="none" w:sz="0" w:space="0" w:color="auto"/>
            <w:bottom w:val="none" w:sz="0" w:space="0" w:color="auto"/>
            <w:right w:val="none" w:sz="0" w:space="0" w:color="auto"/>
          </w:divBdr>
          <w:divsChild>
            <w:div w:id="1816020239">
              <w:marLeft w:val="0"/>
              <w:marRight w:val="0"/>
              <w:marTop w:val="0"/>
              <w:marBottom w:val="0"/>
              <w:divBdr>
                <w:top w:val="none" w:sz="0" w:space="0" w:color="auto"/>
                <w:left w:val="none" w:sz="0" w:space="0" w:color="auto"/>
                <w:bottom w:val="none" w:sz="0" w:space="0" w:color="auto"/>
                <w:right w:val="none" w:sz="0" w:space="0" w:color="auto"/>
              </w:divBdr>
              <w:divsChild>
                <w:div w:id="772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9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E6FE2-A938-4C85-9EE1-C163D737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6975</Words>
  <Characters>39758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majie</dc:creator>
  <cp:lastModifiedBy>Windows 用户</cp:lastModifiedBy>
  <cp:revision>11</cp:revision>
  <dcterms:created xsi:type="dcterms:W3CDTF">2020-02-16T06:11:00Z</dcterms:created>
  <dcterms:modified xsi:type="dcterms:W3CDTF">2020-03-14T03:54:00Z</dcterms:modified>
</cp:coreProperties>
</file>