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890"/>
        <w:gridCol w:w="2784"/>
        <w:gridCol w:w="1665"/>
        <w:gridCol w:w="1330"/>
        <w:gridCol w:w="1169"/>
      </w:tblGrid>
      <w:tr w:rsidR="00F268A6" w:rsidRPr="006C1C95" w14:paraId="2F9C5C26" w14:textId="77777777" w:rsidTr="00FC72D9">
        <w:trPr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6D675107" w14:textId="77777777" w:rsidR="00F268A6" w:rsidRPr="006C1C95" w:rsidRDefault="00F268A6" w:rsidP="00FC72D9">
            <w:pPr>
              <w:spacing w:line="240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b/>
                <w:bCs/>
                <w:sz w:val="22"/>
                <w:szCs w:val="22"/>
                <w:lang w:eastAsia="es-MX"/>
              </w:rPr>
              <w:t xml:space="preserve">Table S8: Predicted metabolic pathways in human milk and neonate stool microbiotas by </w:t>
            </w:r>
            <w:proofErr w:type="spellStart"/>
            <w:r w:rsidRPr="006C1C95">
              <w:rPr>
                <w:rFonts w:ascii="Times" w:eastAsia="SimSun" w:hAnsi="Times" w:cs="Times"/>
                <w:b/>
                <w:bCs/>
                <w:sz w:val="22"/>
                <w:szCs w:val="22"/>
                <w:lang w:eastAsia="es-MX"/>
              </w:rPr>
              <w:t>PICRUSt</w:t>
            </w:r>
            <w:proofErr w:type="spellEnd"/>
            <w:r w:rsidRPr="006C1C95">
              <w:rPr>
                <w:rFonts w:ascii="Times" w:eastAsia="SimSun" w:hAnsi="Times" w:cs="Times"/>
                <w:b/>
                <w:bCs/>
                <w:sz w:val="22"/>
                <w:szCs w:val="22"/>
                <w:lang w:eastAsia="es-MX"/>
              </w:rPr>
              <w:t>.</w:t>
            </w:r>
          </w:p>
        </w:tc>
      </w:tr>
      <w:tr w:rsidR="00F268A6" w:rsidRPr="006C1C95" w14:paraId="003C9EE4" w14:textId="77777777" w:rsidTr="00FC72D9">
        <w:trPr>
          <w:jc w:val="center"/>
        </w:trPr>
        <w:tc>
          <w:tcPr>
            <w:tcW w:w="1890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  <w:vAlign w:val="center"/>
          </w:tcPr>
          <w:p w14:paraId="1C87F925" w14:textId="77777777" w:rsidR="00F268A6" w:rsidRPr="006C1C95" w:rsidRDefault="00F268A6" w:rsidP="00FC72D9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b/>
                <w:sz w:val="22"/>
                <w:szCs w:val="22"/>
                <w:lang w:eastAsia="es-MX"/>
              </w:rPr>
              <w:t>Group</w:t>
            </w:r>
          </w:p>
        </w:tc>
        <w:tc>
          <w:tcPr>
            <w:tcW w:w="2784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  <w:vAlign w:val="center"/>
          </w:tcPr>
          <w:p w14:paraId="276DC407" w14:textId="77777777" w:rsidR="00F268A6" w:rsidRPr="006C1C95" w:rsidRDefault="00F268A6" w:rsidP="00FC72D9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b/>
                <w:sz w:val="22"/>
                <w:szCs w:val="22"/>
                <w:lang w:eastAsia="es-MX"/>
              </w:rPr>
              <w:t>Feature</w:t>
            </w:r>
          </w:p>
        </w:tc>
        <w:tc>
          <w:tcPr>
            <w:tcW w:w="1665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  <w:vAlign w:val="center"/>
          </w:tcPr>
          <w:p w14:paraId="3906143D" w14:textId="77777777" w:rsidR="00F268A6" w:rsidRPr="006C1C95" w:rsidRDefault="00F268A6" w:rsidP="00FC72D9">
            <w:pPr>
              <w:spacing w:line="240" w:lineRule="auto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b/>
                <w:sz w:val="22"/>
                <w:szCs w:val="22"/>
                <w:lang w:eastAsia="es-MX"/>
              </w:rPr>
              <w:t>Differences between means</w:t>
            </w:r>
          </w:p>
        </w:tc>
        <w:tc>
          <w:tcPr>
            <w:tcW w:w="1330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  <w:vAlign w:val="center"/>
          </w:tcPr>
          <w:p w14:paraId="39433DE1" w14:textId="77777777" w:rsidR="00F268A6" w:rsidRPr="006C1C95" w:rsidRDefault="00F268A6" w:rsidP="00FC72D9">
            <w:pPr>
              <w:spacing w:line="240" w:lineRule="auto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b/>
                <w:i/>
                <w:sz w:val="22"/>
                <w:lang w:eastAsia="es-MX"/>
              </w:rPr>
              <w:t>p</w:t>
            </w:r>
            <w:r w:rsidRPr="006C1C95">
              <w:rPr>
                <w:rFonts w:ascii="Times" w:eastAsia="SimSun" w:hAnsi="Times" w:cs="Times"/>
                <w:b/>
                <w:sz w:val="22"/>
                <w:lang w:eastAsia="es-MX"/>
              </w:rPr>
              <w:t>-value</w:t>
            </w:r>
          </w:p>
        </w:tc>
        <w:tc>
          <w:tcPr>
            <w:tcW w:w="1169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  <w:vAlign w:val="center"/>
          </w:tcPr>
          <w:p w14:paraId="63A9B2C8" w14:textId="7669EC52" w:rsidR="00F268A6" w:rsidRPr="006C1C95" w:rsidRDefault="00935209" w:rsidP="00FC72D9">
            <w:pPr>
              <w:spacing w:line="240" w:lineRule="auto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b/>
                <w:i/>
                <w:iCs/>
                <w:sz w:val="22"/>
                <w:lang w:eastAsia="es-MX"/>
              </w:rPr>
              <w:t>q</w:t>
            </w:r>
            <w:r w:rsidRPr="006C1C95">
              <w:rPr>
                <w:rFonts w:ascii="Times" w:eastAsia="SimSun" w:hAnsi="Times" w:cs="Times"/>
                <w:b/>
                <w:sz w:val="22"/>
                <w:lang w:eastAsia="es-MX"/>
              </w:rPr>
              <w:t>-value</w:t>
            </w:r>
          </w:p>
        </w:tc>
      </w:tr>
      <w:tr w:rsidR="00093A16" w:rsidRPr="006C1C95" w14:paraId="2D8E2760" w14:textId="77777777" w:rsidTr="00FC72D9">
        <w:trPr>
          <w:jc w:val="center"/>
        </w:trPr>
        <w:tc>
          <w:tcPr>
            <w:tcW w:w="189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0A84A73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Energy</w:t>
            </w:r>
          </w:p>
          <w:p w14:paraId="433CEB68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metabolism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BD8A" w14:textId="77777777" w:rsidR="00093A16" w:rsidRPr="006C1C95" w:rsidRDefault="00093A16" w:rsidP="00093A16">
            <w:pPr>
              <w:spacing w:line="240" w:lineRule="auto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Galactose metabolism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18EC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1.621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DBA4" w14:textId="7093E193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7.90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0E79" w14:textId="19376A9C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5.29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-4</w:t>
            </w:r>
          </w:p>
        </w:tc>
      </w:tr>
      <w:tr w:rsidR="00093A16" w:rsidRPr="006C1C95" w14:paraId="537CB1A6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896B89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428E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Pentose phosphate pathway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2EFC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0.582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3484" w14:textId="1E3A7DDC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2.96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83EB" w14:textId="6F335FC2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6.48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-6</w:t>
            </w:r>
          </w:p>
        </w:tc>
      </w:tr>
      <w:tr w:rsidR="00093A16" w:rsidRPr="006C1C95" w14:paraId="1F3C3930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B820FE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9B7F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Amino acid related enzymes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2E48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1.121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3D25" w14:textId="54B3D00B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4.24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AF19" w14:textId="114124E5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1.40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-2</w:t>
            </w:r>
          </w:p>
        </w:tc>
      </w:tr>
      <w:tr w:rsidR="00093A16" w:rsidRPr="006C1C95" w14:paraId="1757EDB6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6A9783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7BD1" w14:textId="18A50F6D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Fatty acids metabolism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EB18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-4.895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06AE" w14:textId="748F352C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1.52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30EE" w14:textId="201DBD2C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1.46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-4</w:t>
            </w:r>
          </w:p>
        </w:tc>
      </w:tr>
      <w:tr w:rsidR="00093A16" w:rsidRPr="006C1C95" w14:paraId="62C7662C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470B07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CFF3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Peroxisome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9742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-8.136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3B417" w14:textId="0246C971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9.85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AC86" w14:textId="5D515E92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4.09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-3</w:t>
            </w:r>
          </w:p>
        </w:tc>
      </w:tr>
      <w:tr w:rsidR="00093A16" w:rsidRPr="006C1C95" w14:paraId="483DF646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A7897E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62A4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PPAR pathway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0C70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-7.919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FCE2" w14:textId="194ED6CA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2.39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E1590" w14:textId="1A7A8532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5.59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-6</w:t>
            </w:r>
          </w:p>
        </w:tc>
      </w:tr>
      <w:tr w:rsidR="00093A16" w:rsidRPr="006C1C95" w14:paraId="7A8BFFC5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1DC7C8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85E9CB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Vitamin B6 metabolism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66FC0B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0.559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E01009" w14:textId="6C860F55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7.24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-6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D3DB2D" w14:textId="22796213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8.19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-5</w:t>
            </w:r>
          </w:p>
        </w:tc>
      </w:tr>
      <w:tr w:rsidR="00093A16" w:rsidRPr="006C1C95" w14:paraId="3AA9EAA3" w14:textId="77777777" w:rsidTr="00FC72D9">
        <w:trPr>
          <w:jc w:val="center"/>
        </w:trPr>
        <w:tc>
          <w:tcPr>
            <w:tcW w:w="189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7E03222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Colonization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2F13" w14:textId="77777777" w:rsidR="00093A16" w:rsidRPr="006C1C95" w:rsidRDefault="00093A16" w:rsidP="00093A16">
            <w:pPr>
              <w:spacing w:line="240" w:lineRule="auto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Bacterial chemiotaxis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B4E1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1.401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18CA" w14:textId="0C7E99E9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1.40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03BB" w14:textId="7D351B03" w:rsidR="00093A16" w:rsidRPr="006C1C95" w:rsidRDefault="00093A16" w:rsidP="00093A16">
            <w:pPr>
              <w:spacing w:line="240" w:lineRule="auto"/>
              <w:jc w:val="center"/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5.45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-3</w:t>
            </w:r>
          </w:p>
        </w:tc>
      </w:tr>
      <w:tr w:rsidR="00093A16" w:rsidRPr="006C1C95" w14:paraId="18A96890" w14:textId="77777777" w:rsidTr="00FC72D9">
        <w:trPr>
          <w:jc w:val="center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9B308E" w14:textId="77777777" w:rsidR="00093A16" w:rsidRPr="006C1C95" w:rsidRDefault="00093A16" w:rsidP="00093A16">
            <w:pPr>
              <w:spacing w:line="240" w:lineRule="auto"/>
              <w:rPr>
                <w:rFonts w:eastAsia="SimSun"/>
                <w:sz w:val="22"/>
                <w:lang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A27A0D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Bacterial secretion system 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0FC9E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-0.913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582693" w14:textId="16970A08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9.70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CC7B78" w14:textId="3472E735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6.12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-4</w:t>
            </w:r>
          </w:p>
        </w:tc>
      </w:tr>
      <w:tr w:rsidR="00093A16" w:rsidRPr="006C1C95" w14:paraId="627913BC" w14:textId="77777777" w:rsidTr="00FC72D9">
        <w:trPr>
          <w:jc w:val="center"/>
        </w:trPr>
        <w:tc>
          <w:tcPr>
            <w:tcW w:w="189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361D239C" w14:textId="77777777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 xml:space="preserve">Immune Function </w:t>
            </w:r>
          </w:p>
        </w:tc>
        <w:tc>
          <w:tcPr>
            <w:tcW w:w="2784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16EBD7DA" w14:textId="5F4F78C2" w:rsidR="00093A16" w:rsidRPr="006C1C95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Antigen processing and presentation</w:t>
            </w:r>
            <w:r w:rsidRPr="006C1C95" w:rsidDel="00935209">
              <w:rPr>
                <w:rFonts w:ascii="Times" w:eastAsia="SimSun" w:hAnsi="Times" w:cs="Times"/>
                <w:sz w:val="22"/>
                <w:lang w:eastAsia="es-MX"/>
              </w:rPr>
              <w:t xml:space="preserve"> </w:t>
            </w:r>
          </w:p>
        </w:tc>
        <w:tc>
          <w:tcPr>
            <w:tcW w:w="166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70C47C97" w14:textId="77777777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szCs w:val="22"/>
                <w:lang w:eastAsia="es-MX"/>
              </w:rPr>
              <w:t>4.696</w:t>
            </w:r>
          </w:p>
        </w:tc>
        <w:tc>
          <w:tcPr>
            <w:tcW w:w="133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3CECA81D" w14:textId="3C4A5E3C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1.11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-3</w:t>
            </w:r>
          </w:p>
        </w:tc>
        <w:tc>
          <w:tcPr>
            <w:tcW w:w="1169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DFA32BB" w14:textId="0F946A38" w:rsidR="00093A16" w:rsidRPr="006C1C95" w:rsidRDefault="00093A16" w:rsidP="00093A16">
            <w:pPr>
              <w:spacing w:line="240" w:lineRule="auto"/>
              <w:jc w:val="center"/>
              <w:rPr>
                <w:rFonts w:eastAsia="SimSun"/>
                <w:lang w:eastAsia="es-MX"/>
              </w:rPr>
            </w:pPr>
            <w:r w:rsidRPr="006C1C95">
              <w:rPr>
                <w:rFonts w:ascii="Times" w:eastAsia="SimSun" w:hAnsi="Times" w:cs="Times"/>
                <w:sz w:val="22"/>
                <w:lang w:eastAsia="es-MX"/>
              </w:rPr>
              <w:t>4.54 e</w:t>
            </w:r>
            <w:r w:rsidRPr="006C1C95">
              <w:rPr>
                <w:rFonts w:ascii="Times" w:eastAsia="SimSun" w:hAnsi="Times" w:cs="Times"/>
                <w:sz w:val="22"/>
                <w:vertAlign w:val="superscript"/>
                <w:lang w:eastAsia="es-MX"/>
              </w:rPr>
              <w:t>-3</w:t>
            </w:r>
          </w:p>
        </w:tc>
      </w:tr>
      <w:tr w:rsidR="00093A16" w14:paraId="76636ACA" w14:textId="77777777" w:rsidTr="00FC72D9">
        <w:trPr>
          <w:jc w:val="center"/>
        </w:trPr>
        <w:tc>
          <w:tcPr>
            <w:tcW w:w="8838" w:type="dxa"/>
            <w:gridSpan w:val="5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9F71166" w14:textId="7695E422" w:rsidR="00093A16" w:rsidRDefault="00093A16" w:rsidP="00093A16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6C1C95">
              <w:rPr>
                <w:rFonts w:ascii="Times" w:eastAsia="Calibri" w:hAnsi="Times" w:cs="Times"/>
                <w:i/>
                <w:iCs/>
                <w:color w:val="00000A"/>
                <w:sz w:val="22"/>
                <w:lang w:eastAsia="en-US"/>
              </w:rPr>
              <w:t>p</w:t>
            </w:r>
            <w:r w:rsidRPr="006C1C95">
              <w:rPr>
                <w:rFonts w:ascii="Times" w:eastAsia="Calibri" w:hAnsi="Times" w:cs="Times"/>
                <w:color w:val="00000A"/>
                <w:sz w:val="22"/>
                <w:lang w:eastAsia="en-US"/>
              </w:rPr>
              <w:t>-values were corrected by Benjamini-Hochberg method and generated the FDR value (</w:t>
            </w:r>
            <w:r w:rsidRPr="006C1C95">
              <w:rPr>
                <w:rFonts w:ascii="Times" w:eastAsia="Calibri" w:hAnsi="Times" w:cs="Times"/>
                <w:i/>
                <w:color w:val="00000A"/>
                <w:sz w:val="22"/>
                <w:lang w:eastAsia="en-US"/>
              </w:rPr>
              <w:t>q-</w:t>
            </w:r>
            <w:r w:rsidRPr="006C1C95">
              <w:rPr>
                <w:rFonts w:ascii="Times" w:eastAsia="Calibri" w:hAnsi="Times" w:cs="Times"/>
                <w:color w:val="00000A"/>
                <w:sz w:val="22"/>
                <w:lang w:eastAsia="en-US"/>
              </w:rPr>
              <w:t xml:space="preserve">value). </w:t>
            </w:r>
            <w:r w:rsidRPr="006C1C95">
              <w:rPr>
                <w:rFonts w:ascii="Times" w:hAnsi="Times" w:cs="Times"/>
                <w:i/>
                <w:sz w:val="22"/>
              </w:rPr>
              <w:t>p</w:t>
            </w:r>
            <w:r w:rsidRPr="006C1C95">
              <w:rPr>
                <w:rFonts w:ascii="Times" w:hAnsi="Times" w:cs="Times"/>
                <w:sz w:val="22"/>
              </w:rPr>
              <w:t xml:space="preserve"> &lt; 0.05 and </w:t>
            </w:r>
            <w:r w:rsidRPr="006C1C95">
              <w:rPr>
                <w:rFonts w:ascii="Times" w:hAnsi="Times" w:cs="Times"/>
                <w:i/>
                <w:sz w:val="22"/>
              </w:rPr>
              <w:t>q</w:t>
            </w:r>
            <w:r w:rsidRPr="006C1C95">
              <w:rPr>
                <w:rFonts w:ascii="Times" w:hAnsi="Times" w:cs="Times"/>
                <w:sz w:val="22"/>
              </w:rPr>
              <w:t xml:space="preserve"> &lt; 0.05 are considered statistically significant.</w:t>
            </w:r>
            <w:bookmarkStart w:id="0" w:name="_GoBack"/>
            <w:bookmarkEnd w:id="0"/>
          </w:p>
        </w:tc>
      </w:tr>
    </w:tbl>
    <w:p w14:paraId="5F04C76F" w14:textId="77777777" w:rsidR="004203A0" w:rsidRDefault="004203A0"/>
    <w:sectPr w:rsidR="00420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C"/>
    <w:rsid w:val="00093A16"/>
    <w:rsid w:val="00154999"/>
    <w:rsid w:val="0038188A"/>
    <w:rsid w:val="004203A0"/>
    <w:rsid w:val="00480144"/>
    <w:rsid w:val="004D5383"/>
    <w:rsid w:val="00630F44"/>
    <w:rsid w:val="006A12CB"/>
    <w:rsid w:val="006C1C95"/>
    <w:rsid w:val="009066CC"/>
    <w:rsid w:val="00935209"/>
    <w:rsid w:val="00A1595C"/>
    <w:rsid w:val="00A72790"/>
    <w:rsid w:val="00B67BB6"/>
    <w:rsid w:val="00C75644"/>
    <w:rsid w:val="00CD3DF3"/>
    <w:rsid w:val="00E86FFC"/>
    <w:rsid w:val="00EA5DA6"/>
    <w:rsid w:val="00F268A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BBC"/>
  <w15:chartTrackingRefBased/>
  <w15:docId w15:val="{BB31FA63-DAD3-4A19-A829-54006EB6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CC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6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209"/>
    <w:rPr>
      <w:rFonts w:ascii="Segoe UI" w:eastAsia="Times New Roman" w:hAnsi="Segoe UI" w:cs="Segoe UI"/>
      <w:color w:val="000000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Jaime Garcia Mena</cp:lastModifiedBy>
  <cp:revision>21</cp:revision>
  <dcterms:created xsi:type="dcterms:W3CDTF">2019-12-03T01:04:00Z</dcterms:created>
  <dcterms:modified xsi:type="dcterms:W3CDTF">2020-03-14T03:28:00Z</dcterms:modified>
</cp:coreProperties>
</file>