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CE560" w14:textId="3F94D917" w:rsidR="00D40D2C" w:rsidRPr="008E0D63" w:rsidRDefault="00D40D2C" w:rsidP="00D40D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8E0D63">
        <w:rPr>
          <w:rFonts w:ascii="Times New Roman" w:hAnsi="Times New Roman" w:cs="Times New Roman"/>
          <w:b/>
          <w:sz w:val="24"/>
          <w:szCs w:val="24"/>
          <w:lang w:val="en-US"/>
        </w:rPr>
        <w:t>Table S2</w:t>
      </w:r>
      <w:r w:rsidRPr="008E0D63">
        <w:rPr>
          <w:rFonts w:ascii="Times New Roman" w:hAnsi="Times New Roman" w:cs="Times New Roman"/>
          <w:sz w:val="24"/>
          <w:szCs w:val="24"/>
          <w:lang w:val="en-US"/>
        </w:rPr>
        <w:t xml:space="preserve"> Vegetation indices calculated from Sentinel 2 imageries with relative formulas, native spatial resolution.</w:t>
      </w:r>
      <w:r w:rsidR="00D74AF8">
        <w:rPr>
          <w:rFonts w:ascii="Times New Roman" w:hAnsi="Times New Roman" w:cs="Times New Roman"/>
          <w:sz w:val="24"/>
          <w:szCs w:val="24"/>
          <w:lang w:val="en-US"/>
        </w:rPr>
        <w:t xml:space="preserve">  ‘</w:t>
      </w:r>
      <w:proofErr w:type="gramStart"/>
      <w:r w:rsidR="00D74AF8" w:rsidRPr="00D74AF8">
        <w:rPr>
          <w:rFonts w:ascii="Times New Roman" w:hAnsi="Times New Roman" w:cs="Times New Roman"/>
          <w:sz w:val="24"/>
          <w:szCs w:val="24"/>
          <w:lang w:val="en-US"/>
        </w:rPr>
        <w:t>ρ</w:t>
      </w:r>
      <w:proofErr w:type="gramEnd"/>
      <w:r w:rsidR="00D74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AF8" w:rsidRPr="00D74AF8">
        <w:rPr>
          <w:rFonts w:ascii="Times New Roman" w:hAnsi="Times New Roman" w:cs="Times New Roman"/>
          <w:sz w:val="24"/>
          <w:szCs w:val="24"/>
          <w:lang w:val="en-US"/>
        </w:rPr>
        <w:t>NIR</w:t>
      </w:r>
      <w:r w:rsidR="00D74AF8">
        <w:rPr>
          <w:rFonts w:ascii="Times New Roman" w:hAnsi="Times New Roman" w:cs="Times New Roman"/>
          <w:sz w:val="24"/>
          <w:szCs w:val="24"/>
          <w:lang w:val="en-US"/>
        </w:rPr>
        <w:t>’ represents the near- infrared (</w:t>
      </w:r>
      <w:r w:rsidR="00D74AF8" w:rsidRPr="00037506">
        <w:rPr>
          <w:rFonts w:ascii="Times" w:hAnsi="Times" w:cs="Times New Roman"/>
          <w:sz w:val="24"/>
          <w:szCs w:val="24"/>
          <w:lang w:val="en-US"/>
        </w:rPr>
        <w:t xml:space="preserve">0.84 </w:t>
      </w:r>
      <w:proofErr w:type="spellStart"/>
      <w:r w:rsidR="00D74AF8" w:rsidRPr="00037506">
        <w:rPr>
          <w:rFonts w:ascii="Times" w:hAnsi="Times" w:cs="Times New Roman"/>
          <w:sz w:val="24"/>
          <w:szCs w:val="24"/>
          <w:lang w:val="en-US"/>
        </w:rPr>
        <w:t>μm</w:t>
      </w:r>
      <w:proofErr w:type="spellEnd"/>
      <w:r w:rsidR="00D74AF8">
        <w:rPr>
          <w:rFonts w:ascii="Times" w:hAnsi="Times" w:cs="Times New Roman"/>
          <w:sz w:val="24"/>
          <w:szCs w:val="24"/>
          <w:lang w:val="en-US"/>
        </w:rPr>
        <w:t>)</w:t>
      </w:r>
      <w:r w:rsidR="00D74AF8">
        <w:rPr>
          <w:rFonts w:ascii="Times New Roman" w:hAnsi="Times New Roman" w:cs="Times New Roman"/>
          <w:sz w:val="24"/>
          <w:szCs w:val="24"/>
          <w:lang w:val="en-US"/>
        </w:rPr>
        <w:t xml:space="preserve"> and ‘</w:t>
      </w:r>
      <w:r w:rsidR="00D74AF8" w:rsidRPr="00D74AF8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="00D74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AF8" w:rsidRPr="00D74AF8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D74AF8">
        <w:rPr>
          <w:rFonts w:ascii="Times New Roman" w:hAnsi="Times New Roman" w:cs="Times New Roman"/>
          <w:sz w:val="24"/>
          <w:szCs w:val="24"/>
          <w:lang w:val="en-US"/>
        </w:rPr>
        <w:t>’ represents the red (</w:t>
      </w:r>
      <w:r w:rsidR="00D74AF8" w:rsidRPr="00037506">
        <w:rPr>
          <w:rFonts w:ascii="Times" w:hAnsi="Times" w:cs="Times New Roman"/>
          <w:sz w:val="24"/>
          <w:szCs w:val="24"/>
          <w:lang w:val="en-US"/>
        </w:rPr>
        <w:t xml:space="preserve">0.66 </w:t>
      </w:r>
      <w:proofErr w:type="spellStart"/>
      <w:r w:rsidR="00D74AF8" w:rsidRPr="00037506">
        <w:rPr>
          <w:rFonts w:ascii="Times" w:hAnsi="Times" w:cs="Times New Roman"/>
          <w:sz w:val="24"/>
          <w:szCs w:val="24"/>
          <w:lang w:val="en-US"/>
        </w:rPr>
        <w:t>μm</w:t>
      </w:r>
      <w:proofErr w:type="spellEnd"/>
      <w:r w:rsidR="00D74AF8">
        <w:rPr>
          <w:rFonts w:ascii="Times" w:hAnsi="Times" w:cs="Times New Roman"/>
          <w:sz w:val="24"/>
          <w:szCs w:val="24"/>
          <w:lang w:val="en-US"/>
        </w:rPr>
        <w:t>)</w:t>
      </w:r>
      <w:r w:rsidR="00D74AF8">
        <w:rPr>
          <w:rFonts w:ascii="Times New Roman" w:hAnsi="Times New Roman" w:cs="Times New Roman"/>
          <w:sz w:val="24"/>
          <w:szCs w:val="24"/>
          <w:lang w:val="en-US"/>
        </w:rPr>
        <w:t xml:space="preserve"> wavelengths respectively.  </w:t>
      </w:r>
    </w:p>
    <w:tbl>
      <w:tblPr>
        <w:tblW w:w="7401" w:type="dxa"/>
        <w:tblLook w:val="04A0" w:firstRow="1" w:lastRow="0" w:firstColumn="1" w:lastColumn="0" w:noHBand="0" w:noVBand="1"/>
      </w:tblPr>
      <w:tblGrid>
        <w:gridCol w:w="1092"/>
        <w:gridCol w:w="4073"/>
        <w:gridCol w:w="1781"/>
        <w:gridCol w:w="1071"/>
      </w:tblGrid>
      <w:tr w:rsidR="00D40D2C" w:rsidRPr="008E0D63" w14:paraId="60DFB79C" w14:textId="77777777" w:rsidTr="008E0D63">
        <w:trPr>
          <w:trHeight w:val="304"/>
        </w:trPr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88F49" w14:textId="77777777" w:rsidR="00D40D2C" w:rsidRPr="008E0D63" w:rsidRDefault="00D40D2C" w:rsidP="0053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8E0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Index 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9D4B" w14:textId="77777777" w:rsidR="00D40D2C" w:rsidRPr="008E0D63" w:rsidRDefault="00D40D2C" w:rsidP="0053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8E0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Formula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7FB72" w14:textId="77777777" w:rsidR="00D40D2C" w:rsidRPr="008E0D63" w:rsidRDefault="00D40D2C" w:rsidP="0053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8E0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Spatial resolution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61CE7" w14:textId="77777777" w:rsidR="00D40D2C" w:rsidRPr="008E0D63" w:rsidRDefault="00D40D2C" w:rsidP="0053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8E0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Reference</w:t>
            </w:r>
          </w:p>
        </w:tc>
      </w:tr>
      <w:tr w:rsidR="00D40D2C" w:rsidRPr="008E0D63" w14:paraId="6C8F9D19" w14:textId="77777777" w:rsidTr="008E0D63">
        <w:trPr>
          <w:trHeight w:val="929"/>
        </w:trPr>
        <w:tc>
          <w:tcPr>
            <w:tcW w:w="10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D8E2" w14:textId="77777777" w:rsidR="00D40D2C" w:rsidRPr="008E0D63" w:rsidRDefault="00D40D2C" w:rsidP="0053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8E0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MSAVI</w:t>
            </w:r>
            <w:r w:rsidRPr="008E0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 w:eastAsia="en-GB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739" w14:textId="77777777" w:rsidR="00D40D2C" w:rsidRPr="008E0D63" w:rsidRDefault="00D40D2C" w:rsidP="0053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7"/>
            </w:tblGrid>
            <w:tr w:rsidR="00D40D2C" w:rsidRPr="008E0D63" w14:paraId="178B0A5E" w14:textId="77777777" w:rsidTr="008E0D63">
              <w:trPr>
                <w:trHeight w:val="929"/>
                <w:tblCellSpacing w:w="0" w:type="dxa"/>
              </w:trPr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0041F" w14:textId="77777777" w:rsidR="00D40D2C" w:rsidRPr="008E0D63" w:rsidRDefault="00D40D2C" w:rsidP="0053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GB"/>
                    </w:rPr>
                  </w:pPr>
                  <w:r w:rsidRPr="008E0D6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val="en-AU"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1284EB6" wp14:editId="12608A31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-440055</wp:posOffset>
                            </wp:positionV>
                            <wp:extent cx="2224405" cy="483870"/>
                            <wp:effectExtent l="0" t="0" r="0" b="0"/>
                            <wp:wrapNone/>
                            <wp:docPr id="2" name="Text Box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224405" cy="483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69EB6EE0" w14:textId="77777777" w:rsidR="00D40D2C" w:rsidRPr="005517CA" w:rsidRDefault="006555A6" w:rsidP="00D40D2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  <m:t>2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  <w:lang w:val="el-GR"/>
                                                  </w:rPr>
                                                  <m:t>ρ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position w:val="-6"/>
                                                    <w:sz w:val="16"/>
                                                    <w:szCs w:val="16"/>
                                                    <w:vertAlign w:val="subscript"/>
                                                  </w:rPr>
                                                  <m:t>NIR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  <m:t>+1-</m:t>
                                                </m:r>
                                                <m:rad>
                                                  <m:radPr>
                                                    <m:degHide m:val="1"/>
                                                    <m:ctrlPr>
                                                      <w:rPr>
                                                        <w:rFonts w:ascii="Cambria Math" w:hAnsi="Cambria Math" w:cstheme="minorBidi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radPr>
                                                  <m:deg/>
                                                  <m:e>
                                                    <m:sSup>
                                                      <m:sSupPr>
                                                        <m:ctrlPr>
                                                          <w:rPr>
                                                            <w:rFonts w:ascii="Cambria Math" w:hAnsi="Cambria Math" w:cstheme="minorBidi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m:ctrlPr>
                                                      </m:sSup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 w:themeColor="text1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(2</m:t>
                                                        </m:r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 w:themeColor="text1"/>
                                                            <w:sz w:val="16"/>
                                                            <w:szCs w:val="16"/>
                                                            <w:lang w:val="el-GR"/>
                                                          </w:rPr>
                                                          <m:t>ρ</m:t>
                                                        </m:r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 w:themeColor="text1"/>
                                                            <w:position w:val="-6"/>
                                                            <w:sz w:val="16"/>
                                                            <w:szCs w:val="16"/>
                                                            <w:vertAlign w:val="subscript"/>
                                                          </w:rPr>
                                                          <m:t>NIR</m:t>
                                                        </m:r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 w:themeColor="text1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+1)</m:t>
                                                        </m:r>
                                                      </m:e>
                                                      <m:sup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 w:themeColor="text1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m:t>2</m:t>
                                                        </m:r>
                                                      </m:sup>
                                                    </m:sSup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  <m:t>-8(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  <w:lang w:val="el-GR"/>
                                                      </w:rPr>
                                                      <m:t>ρ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position w:val="-6"/>
                                                        <w:sz w:val="16"/>
                                                        <w:szCs w:val="16"/>
                                                        <w:vertAlign w:val="subscript"/>
                                                      </w:rPr>
                                                      <m:t>NIR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  <m:t>-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  <w:lang w:val="el-GR"/>
                                                      </w:rPr>
                                                      <m:t>ρ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position w:val="-6"/>
                                                        <w:sz w:val="16"/>
                                                        <w:szCs w:val="16"/>
                                                        <w:vertAlign w:val="subscript"/>
                                                      </w:rPr>
                                                      <m:t>red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  <m:t>)</m:t>
                                                    </m:r>
                                                  </m:e>
                                                </m:rad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vertOverflow="clip" horzOverflow="clip" wrap="square" lIns="0" tIns="0" rIns="0" bIns="0" rtlCol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type w14:anchorId="7BA6E05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2.65pt;margin-top:-34.65pt;width:175.15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" filled="f" stroked="f">
                            <v:path arrowok="t"/>
                            <o:lock v:ext="edit" aspectratio="t"/>
                            <v:textbox inset="0,0,0,0">
                              <w:txbxContent>
                                <w:p w:rsidR="00D40D2C" w:rsidRPr="005517CA" w:rsidRDefault="00D40D2C" w:rsidP="00D40D2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m:t>2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16"/>
                                              <w:szCs w:val="16"/>
                                              <w:lang w:val="el-GR"/>
                                            </w:rPr>
                                            <m:t>ρ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position w:val="-6"/>
                                              <w:sz w:val="16"/>
                                              <w:szCs w:val="16"/>
                                              <w:vertAlign w:val="subscript"/>
                                            </w:rPr>
                                            <m:t>NIR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m:t>+1-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sz w:val="16"/>
                                                      <w:szCs w:val="16"/>
                                                    </w:rPr>
                                                    <m:t>(2</m:t>
                                                  </m:r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sz w:val="16"/>
                                                      <w:szCs w:val="16"/>
                                                      <w:lang w:val="el-GR"/>
                                                    </w:rPr>
                                                    <m:t>ρ</m:t>
                                                  </m:r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position w:val="-6"/>
                                                      <w:sz w:val="16"/>
                                                      <w:szCs w:val="16"/>
                                                      <w:vertAlign w:val="subscript"/>
                                                    </w:rPr>
                                                    <m:t>NIR</m:t>
                                                  </m:r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sz w:val="16"/>
                                                      <w:szCs w:val="16"/>
                                                    </w:rPr>
                                                    <m:t>+1)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sz w:val="16"/>
                                                      <w:szCs w:val="16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m:t>-8(</m:t>
                                              </m:r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  <w:lang w:val="el-GR"/>
                                                </w:rPr>
                                                <m:t>ρ</m:t>
                                              </m:r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position w:val="-6"/>
                                                  <w:sz w:val="16"/>
                                                  <w:szCs w:val="16"/>
                                                  <w:vertAlign w:val="subscript"/>
                                                </w:rPr>
                                                <m:t>NIR</m:t>
                                              </m:r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m:t>-</m:t>
                                              </m:r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  <w:lang w:val="el-GR"/>
                                                </w:rPr>
                                                <m:t>ρ</m:t>
                                              </m:r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position w:val="-6"/>
                                                  <w:sz w:val="16"/>
                                                  <w:szCs w:val="16"/>
                                                  <w:vertAlign w:val="subscript"/>
                                                </w:rPr>
                                                <m:t>red</m:t>
                                              </m:r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m:t>)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C198600" w14:textId="77777777" w:rsidR="00D40D2C" w:rsidRPr="008E0D63" w:rsidRDefault="00D40D2C" w:rsidP="0053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7D47" w14:textId="77777777" w:rsidR="00D40D2C" w:rsidRPr="008E0D63" w:rsidRDefault="00D40D2C" w:rsidP="0053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8E0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10 x 10m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C703" w14:textId="77777777" w:rsidR="00D40D2C" w:rsidRPr="008E0D63" w:rsidRDefault="00D40D2C" w:rsidP="0053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8E0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Qi 1994</w:t>
            </w:r>
          </w:p>
        </w:tc>
      </w:tr>
      <w:tr w:rsidR="00D40D2C" w:rsidRPr="008E0D63" w14:paraId="0C66D150" w14:textId="77777777" w:rsidTr="008E0D63">
        <w:trPr>
          <w:trHeight w:val="899"/>
        </w:trPr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AE35" w14:textId="77777777" w:rsidR="00D40D2C" w:rsidRPr="008E0D63" w:rsidRDefault="00D40D2C" w:rsidP="0053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8E0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NDVI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1745" w14:textId="77777777" w:rsidR="00D40D2C" w:rsidRPr="008E0D63" w:rsidRDefault="00D40D2C" w:rsidP="0053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8E0D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A226C3" wp14:editId="13B5B9B8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61595</wp:posOffset>
                      </wp:positionV>
                      <wp:extent cx="1009650" cy="531495"/>
                      <wp:effectExtent l="0" t="0" r="0" b="0"/>
                      <wp:wrapNone/>
                      <wp:docPr id="26" name="Text Box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09650" cy="531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EAC0111" w14:textId="77777777" w:rsidR="00D40D2C" w:rsidRPr="005517CA" w:rsidRDefault="006555A6" w:rsidP="00D40D2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16"/>
                                              <w:szCs w:val="16"/>
                                              <w:lang w:val="el-GR"/>
                                            </w:rPr>
                                            <m:t>ρ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position w:val="-6"/>
                                              <w:sz w:val="16"/>
                                              <w:szCs w:val="16"/>
                                              <w:vertAlign w:val="subscript"/>
                                            </w:rPr>
                                            <m:t>NIR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16"/>
                                              <w:szCs w:val="16"/>
                                              <w:lang w:val="el-GR"/>
                                            </w:rPr>
                                            <m:t>ρ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position w:val="-6"/>
                                              <w:sz w:val="16"/>
                                              <w:szCs w:val="16"/>
                                              <w:vertAlign w:val="subscript"/>
                                            </w:rPr>
                                            <m:t>red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16"/>
                                              <w:szCs w:val="16"/>
                                              <w:lang w:val="el-GR"/>
                                            </w:rPr>
                                            <m:t>ρ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position w:val="-6"/>
                                              <w:sz w:val="16"/>
                                              <w:szCs w:val="16"/>
                                              <w:vertAlign w:val="subscript"/>
                                            </w:rPr>
                                            <m:t>NIR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m:t>+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16"/>
                                              <w:szCs w:val="16"/>
                                              <w:lang w:val="el-GR"/>
                                            </w:rPr>
                                            <m:t>ρ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position w:val="-6"/>
                                              <w:sz w:val="16"/>
                                              <w:szCs w:val="16"/>
                                              <w:vertAlign w:val="subscript"/>
                                            </w:rPr>
                                            <m:t>red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569A453" id="Text Box 26" o:spid="_x0000_s1027" type="#_x0000_t202" style="position:absolute;margin-left:44.7pt;margin-top:4.85pt;width:79.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" filled="f" stroked="f">
                      <v:path arrowok="t"/>
                      <o:lock v:ext="edit" aspectratio="t"/>
                      <v:textbox inset="0,0,0,0">
                        <w:txbxContent>
                          <w:p w:rsidR="00D40D2C" w:rsidRPr="005517CA" w:rsidRDefault="00D40D2C" w:rsidP="00D40D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6"/>
                                        <w:szCs w:val="16"/>
                                        <w:lang w:val="el-GR"/>
                                      </w:rPr>
                                      <m:t>ρ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position w:val="-6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m:t>NIR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6"/>
                                        <w:szCs w:val="16"/>
                                        <w:lang w:val="el-GR"/>
                                      </w:rPr>
                                      <m:t>ρ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position w:val="-6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m:t>red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6"/>
                                        <w:szCs w:val="16"/>
                                        <w:lang w:val="el-GR"/>
                                      </w:rPr>
                                      <m:t>ρ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position w:val="-6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m:t>NIR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6"/>
                                        <w:szCs w:val="16"/>
                                        <w:lang w:val="el-GR"/>
                                      </w:rPr>
                                      <m:t>ρ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position w:val="-6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m:t>red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7"/>
            </w:tblGrid>
            <w:tr w:rsidR="00D40D2C" w:rsidRPr="008E0D63" w14:paraId="0410905C" w14:textId="77777777" w:rsidTr="008E0D63">
              <w:trPr>
                <w:trHeight w:val="899"/>
                <w:tblCellSpacing w:w="0" w:type="dxa"/>
              </w:trPr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BA11C" w14:textId="77777777" w:rsidR="00D40D2C" w:rsidRPr="008E0D63" w:rsidRDefault="00D40D2C" w:rsidP="0053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</w:tbl>
          <w:p w14:paraId="0A7EBD17" w14:textId="77777777" w:rsidR="00D40D2C" w:rsidRPr="008E0D63" w:rsidRDefault="00D40D2C" w:rsidP="0053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E084" w14:textId="77777777" w:rsidR="00D40D2C" w:rsidRPr="008E0D63" w:rsidRDefault="00D40D2C" w:rsidP="0053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8E0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10 x 10m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F488" w14:textId="77777777" w:rsidR="00D40D2C" w:rsidRPr="008E0D63" w:rsidRDefault="00D40D2C" w:rsidP="0053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8E0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Tucker 1979</w:t>
            </w:r>
          </w:p>
        </w:tc>
      </w:tr>
    </w:tbl>
    <w:p w14:paraId="10420E39" w14:textId="77777777" w:rsidR="007407F4" w:rsidRDefault="007407F4">
      <w:pPr>
        <w:rPr>
          <w:lang w:val="en-US"/>
        </w:rPr>
      </w:pPr>
    </w:p>
    <w:p w14:paraId="696653C7" w14:textId="769E737A" w:rsidR="00D74AF8" w:rsidRPr="00D74AF8" w:rsidRDefault="00D74A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AF8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="002339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2825">
        <w:rPr>
          <w:rFonts w:ascii="Times New Roman" w:hAnsi="Times New Roman" w:cs="Times New Roman"/>
          <w:b/>
          <w:sz w:val="24"/>
          <w:szCs w:val="24"/>
          <w:lang w:val="en-US"/>
        </w:rPr>
        <w:t>of T</w:t>
      </w:r>
      <w:r w:rsidR="00233904">
        <w:rPr>
          <w:rFonts w:ascii="Times New Roman" w:hAnsi="Times New Roman" w:cs="Times New Roman"/>
          <w:b/>
          <w:sz w:val="24"/>
          <w:szCs w:val="24"/>
          <w:lang w:val="en-US"/>
        </w:rPr>
        <w:t>able S2</w:t>
      </w:r>
      <w:r w:rsidRPr="00D74A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04564748" w14:textId="08AD132F" w:rsidR="00D74AF8" w:rsidRDefault="00D74AF8">
      <w:pPr>
        <w:rPr>
          <w:rFonts w:ascii="Times" w:hAnsi="Times" w:cs="Times"/>
          <w:noProof/>
          <w:sz w:val="24"/>
          <w:szCs w:val="24"/>
        </w:rPr>
      </w:pPr>
      <w:r w:rsidRPr="00037506">
        <w:rPr>
          <w:rFonts w:ascii="Times" w:hAnsi="Times" w:cs="Times"/>
          <w:noProof/>
          <w:sz w:val="24"/>
          <w:szCs w:val="24"/>
        </w:rPr>
        <w:t>Qi, J., Chehbouni, A., Huete, A.R., Kerr, Y.H., Sorooshian, S., 1994. A modified soil adjusted vegetation index. Remote Sens. Environ. 48, 119–126.</w:t>
      </w:r>
    </w:p>
    <w:p w14:paraId="791E2AEF" w14:textId="77777777" w:rsidR="00D74AF8" w:rsidRPr="00037506" w:rsidRDefault="00D74AF8" w:rsidP="00D74AF8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" w:hAnsi="Times" w:cs="Times"/>
          <w:noProof/>
          <w:sz w:val="24"/>
          <w:szCs w:val="24"/>
        </w:rPr>
      </w:pPr>
      <w:r w:rsidRPr="00037506">
        <w:rPr>
          <w:rFonts w:ascii="Times" w:hAnsi="Times" w:cs="Times"/>
          <w:noProof/>
          <w:sz w:val="24"/>
          <w:szCs w:val="24"/>
        </w:rPr>
        <w:t>Tucker, C.J., 1979. Red and photographic infrared linear combinations for monitoring vegetation. Remote Sens. Environ. 8, 127–150.</w:t>
      </w:r>
    </w:p>
    <w:p w14:paraId="664EB495" w14:textId="77777777" w:rsidR="00D74AF8" w:rsidRPr="00D40D2C" w:rsidRDefault="00D74AF8">
      <w:pPr>
        <w:rPr>
          <w:lang w:val="en-US"/>
        </w:rPr>
      </w:pPr>
    </w:p>
    <w:sectPr w:rsidR="00D74AF8" w:rsidRPr="00D40D2C" w:rsidSect="00ED2BE0">
      <w:footerReference w:type="default" r:id="rId6"/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51C087" w16cid:durableId="219944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B4BE4" w14:textId="77777777" w:rsidR="006555A6" w:rsidRDefault="006555A6">
      <w:pPr>
        <w:spacing w:after="0" w:line="240" w:lineRule="auto"/>
      </w:pPr>
      <w:r>
        <w:separator/>
      </w:r>
    </w:p>
  </w:endnote>
  <w:endnote w:type="continuationSeparator" w:id="0">
    <w:p w14:paraId="7EC58261" w14:textId="77777777" w:rsidR="006555A6" w:rsidRDefault="0065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118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AC764" w14:textId="29F3A8AD" w:rsidR="00ED2BE0" w:rsidRDefault="00D40D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5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B0175A" w14:textId="77777777" w:rsidR="00ED2BE0" w:rsidRDefault="00655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A16D1" w14:textId="77777777" w:rsidR="006555A6" w:rsidRDefault="006555A6">
      <w:pPr>
        <w:spacing w:after="0" w:line="240" w:lineRule="auto"/>
      </w:pPr>
      <w:r>
        <w:separator/>
      </w:r>
    </w:p>
  </w:footnote>
  <w:footnote w:type="continuationSeparator" w:id="0">
    <w:p w14:paraId="5185BDA6" w14:textId="77777777" w:rsidR="006555A6" w:rsidRDefault="00655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C"/>
    <w:rsid w:val="000023A8"/>
    <w:rsid w:val="00014953"/>
    <w:rsid w:val="00015321"/>
    <w:rsid w:val="00030EC7"/>
    <w:rsid w:val="00032A5E"/>
    <w:rsid w:val="000400D9"/>
    <w:rsid w:val="0004514C"/>
    <w:rsid w:val="00045F49"/>
    <w:rsid w:val="00047FA1"/>
    <w:rsid w:val="00050F3B"/>
    <w:rsid w:val="000564DD"/>
    <w:rsid w:val="00074F4C"/>
    <w:rsid w:val="000837AF"/>
    <w:rsid w:val="00087B68"/>
    <w:rsid w:val="000926C5"/>
    <w:rsid w:val="0009357F"/>
    <w:rsid w:val="000B43D5"/>
    <w:rsid w:val="000C03B5"/>
    <w:rsid w:val="000C327B"/>
    <w:rsid w:val="000C5DEC"/>
    <w:rsid w:val="000E2B97"/>
    <w:rsid w:val="000E5AB2"/>
    <w:rsid w:val="000F371B"/>
    <w:rsid w:val="000F53BF"/>
    <w:rsid w:val="000F6676"/>
    <w:rsid w:val="00100BD2"/>
    <w:rsid w:val="00113C4F"/>
    <w:rsid w:val="00126783"/>
    <w:rsid w:val="001269B4"/>
    <w:rsid w:val="001374E8"/>
    <w:rsid w:val="00141ECB"/>
    <w:rsid w:val="001516D2"/>
    <w:rsid w:val="00174B3C"/>
    <w:rsid w:val="00177FBA"/>
    <w:rsid w:val="00193D19"/>
    <w:rsid w:val="001958D4"/>
    <w:rsid w:val="001A1E8F"/>
    <w:rsid w:val="001A2BC4"/>
    <w:rsid w:val="001A5C23"/>
    <w:rsid w:val="001B693D"/>
    <w:rsid w:val="001C1979"/>
    <w:rsid w:val="001D0370"/>
    <w:rsid w:val="001E2A5A"/>
    <w:rsid w:val="001E646F"/>
    <w:rsid w:val="001F2825"/>
    <w:rsid w:val="001F53D9"/>
    <w:rsid w:val="00200C0A"/>
    <w:rsid w:val="0020370A"/>
    <w:rsid w:val="00203C22"/>
    <w:rsid w:val="00210327"/>
    <w:rsid w:val="00210971"/>
    <w:rsid w:val="00216B96"/>
    <w:rsid w:val="0022004C"/>
    <w:rsid w:val="00221570"/>
    <w:rsid w:val="00224A58"/>
    <w:rsid w:val="0022662D"/>
    <w:rsid w:val="00233904"/>
    <w:rsid w:val="0023639C"/>
    <w:rsid w:val="00242718"/>
    <w:rsid w:val="00252DE7"/>
    <w:rsid w:val="00260EF1"/>
    <w:rsid w:val="00263D21"/>
    <w:rsid w:val="00266230"/>
    <w:rsid w:val="0027077F"/>
    <w:rsid w:val="00270A3D"/>
    <w:rsid w:val="00272424"/>
    <w:rsid w:val="00281445"/>
    <w:rsid w:val="002B2535"/>
    <w:rsid w:val="002B3C08"/>
    <w:rsid w:val="002C01B2"/>
    <w:rsid w:val="002C6D60"/>
    <w:rsid w:val="002D0C68"/>
    <w:rsid w:val="002E0168"/>
    <w:rsid w:val="003001CE"/>
    <w:rsid w:val="003015D1"/>
    <w:rsid w:val="0030231B"/>
    <w:rsid w:val="003034A6"/>
    <w:rsid w:val="00321F42"/>
    <w:rsid w:val="00324C95"/>
    <w:rsid w:val="003323ED"/>
    <w:rsid w:val="003417E0"/>
    <w:rsid w:val="00355192"/>
    <w:rsid w:val="003639EC"/>
    <w:rsid w:val="00371853"/>
    <w:rsid w:val="00374EC7"/>
    <w:rsid w:val="003751A5"/>
    <w:rsid w:val="00377EA0"/>
    <w:rsid w:val="00380283"/>
    <w:rsid w:val="0038349F"/>
    <w:rsid w:val="003A75AD"/>
    <w:rsid w:val="003B441C"/>
    <w:rsid w:val="003C1A11"/>
    <w:rsid w:val="003C1D01"/>
    <w:rsid w:val="003C6714"/>
    <w:rsid w:val="003D7576"/>
    <w:rsid w:val="003F3B48"/>
    <w:rsid w:val="003F6765"/>
    <w:rsid w:val="00423347"/>
    <w:rsid w:val="00433643"/>
    <w:rsid w:val="00437E5C"/>
    <w:rsid w:val="0044119C"/>
    <w:rsid w:val="00442A77"/>
    <w:rsid w:val="0044748C"/>
    <w:rsid w:val="0046120C"/>
    <w:rsid w:val="00462165"/>
    <w:rsid w:val="00463086"/>
    <w:rsid w:val="00465C82"/>
    <w:rsid w:val="00465CD8"/>
    <w:rsid w:val="004749C4"/>
    <w:rsid w:val="00494CD6"/>
    <w:rsid w:val="004B5160"/>
    <w:rsid w:val="004B5F03"/>
    <w:rsid w:val="004C6600"/>
    <w:rsid w:val="004C6823"/>
    <w:rsid w:val="004D0767"/>
    <w:rsid w:val="004D224B"/>
    <w:rsid w:val="004E5A1B"/>
    <w:rsid w:val="004F1183"/>
    <w:rsid w:val="004F122C"/>
    <w:rsid w:val="004F4DF3"/>
    <w:rsid w:val="004F567D"/>
    <w:rsid w:val="005015DF"/>
    <w:rsid w:val="00501827"/>
    <w:rsid w:val="005020E7"/>
    <w:rsid w:val="005309C4"/>
    <w:rsid w:val="00547A4A"/>
    <w:rsid w:val="005558A7"/>
    <w:rsid w:val="005571C7"/>
    <w:rsid w:val="00557D7A"/>
    <w:rsid w:val="00571157"/>
    <w:rsid w:val="00573293"/>
    <w:rsid w:val="005742E1"/>
    <w:rsid w:val="00584C9D"/>
    <w:rsid w:val="005871F9"/>
    <w:rsid w:val="0059015B"/>
    <w:rsid w:val="00591189"/>
    <w:rsid w:val="005A60E8"/>
    <w:rsid w:val="005A62C3"/>
    <w:rsid w:val="005C69BA"/>
    <w:rsid w:val="005D225D"/>
    <w:rsid w:val="005D22B8"/>
    <w:rsid w:val="005D78AB"/>
    <w:rsid w:val="005F02E8"/>
    <w:rsid w:val="005F44E9"/>
    <w:rsid w:val="005F48D1"/>
    <w:rsid w:val="005F666F"/>
    <w:rsid w:val="00600CB9"/>
    <w:rsid w:val="00620BE4"/>
    <w:rsid w:val="006318B9"/>
    <w:rsid w:val="0064400C"/>
    <w:rsid w:val="00650F9B"/>
    <w:rsid w:val="006555A6"/>
    <w:rsid w:val="006609D3"/>
    <w:rsid w:val="00663E01"/>
    <w:rsid w:val="00664D5C"/>
    <w:rsid w:val="006732E0"/>
    <w:rsid w:val="00673F54"/>
    <w:rsid w:val="00676AA5"/>
    <w:rsid w:val="006804C8"/>
    <w:rsid w:val="0068310E"/>
    <w:rsid w:val="00691CC8"/>
    <w:rsid w:val="00692868"/>
    <w:rsid w:val="00692BEC"/>
    <w:rsid w:val="00697310"/>
    <w:rsid w:val="006A0CFC"/>
    <w:rsid w:val="006A0DBD"/>
    <w:rsid w:val="006A59B0"/>
    <w:rsid w:val="006B0457"/>
    <w:rsid w:val="006C15DD"/>
    <w:rsid w:val="006C31DF"/>
    <w:rsid w:val="006D29DF"/>
    <w:rsid w:val="006D4248"/>
    <w:rsid w:val="006E5F1F"/>
    <w:rsid w:val="006F1F07"/>
    <w:rsid w:val="00703B39"/>
    <w:rsid w:val="0070548C"/>
    <w:rsid w:val="0071061D"/>
    <w:rsid w:val="00712326"/>
    <w:rsid w:val="00716E3E"/>
    <w:rsid w:val="0074071B"/>
    <w:rsid w:val="007407F4"/>
    <w:rsid w:val="00741467"/>
    <w:rsid w:val="00741BE7"/>
    <w:rsid w:val="00751532"/>
    <w:rsid w:val="00756DEC"/>
    <w:rsid w:val="00767B19"/>
    <w:rsid w:val="00772566"/>
    <w:rsid w:val="007738C6"/>
    <w:rsid w:val="007739C0"/>
    <w:rsid w:val="007842C5"/>
    <w:rsid w:val="00790B37"/>
    <w:rsid w:val="00791A9F"/>
    <w:rsid w:val="007B0781"/>
    <w:rsid w:val="007D45AD"/>
    <w:rsid w:val="007E243F"/>
    <w:rsid w:val="007F20D1"/>
    <w:rsid w:val="007F3C16"/>
    <w:rsid w:val="007F60B4"/>
    <w:rsid w:val="00804EFE"/>
    <w:rsid w:val="00815DFA"/>
    <w:rsid w:val="00816493"/>
    <w:rsid w:val="00820D72"/>
    <w:rsid w:val="00821ABD"/>
    <w:rsid w:val="00831217"/>
    <w:rsid w:val="00841BD7"/>
    <w:rsid w:val="00841ECB"/>
    <w:rsid w:val="0085205B"/>
    <w:rsid w:val="008572ED"/>
    <w:rsid w:val="00867649"/>
    <w:rsid w:val="00870A1C"/>
    <w:rsid w:val="00873AEF"/>
    <w:rsid w:val="00877528"/>
    <w:rsid w:val="008850F7"/>
    <w:rsid w:val="00887D89"/>
    <w:rsid w:val="008908C8"/>
    <w:rsid w:val="008A1A9E"/>
    <w:rsid w:val="008A3968"/>
    <w:rsid w:val="008A5DCC"/>
    <w:rsid w:val="008B4A08"/>
    <w:rsid w:val="008C7DD6"/>
    <w:rsid w:val="008C7DDD"/>
    <w:rsid w:val="008D2F7A"/>
    <w:rsid w:val="008E0D63"/>
    <w:rsid w:val="008E1809"/>
    <w:rsid w:val="008E4EF1"/>
    <w:rsid w:val="008E7629"/>
    <w:rsid w:val="008F1A05"/>
    <w:rsid w:val="008F3ABD"/>
    <w:rsid w:val="008F71C8"/>
    <w:rsid w:val="009019C3"/>
    <w:rsid w:val="00903454"/>
    <w:rsid w:val="00905688"/>
    <w:rsid w:val="009239DB"/>
    <w:rsid w:val="009253D9"/>
    <w:rsid w:val="00926882"/>
    <w:rsid w:val="0094428F"/>
    <w:rsid w:val="00947DB8"/>
    <w:rsid w:val="00954336"/>
    <w:rsid w:val="00954C32"/>
    <w:rsid w:val="009554BD"/>
    <w:rsid w:val="00972DA3"/>
    <w:rsid w:val="009737BC"/>
    <w:rsid w:val="0098388A"/>
    <w:rsid w:val="009967E8"/>
    <w:rsid w:val="009A6088"/>
    <w:rsid w:val="009B1A7C"/>
    <w:rsid w:val="009B5BF9"/>
    <w:rsid w:val="009C11C2"/>
    <w:rsid w:val="009C7F25"/>
    <w:rsid w:val="009D2DE2"/>
    <w:rsid w:val="00A0743B"/>
    <w:rsid w:val="00A142AE"/>
    <w:rsid w:val="00A23CFB"/>
    <w:rsid w:val="00A240C3"/>
    <w:rsid w:val="00A26C32"/>
    <w:rsid w:val="00A37CE8"/>
    <w:rsid w:val="00A4225B"/>
    <w:rsid w:val="00A42304"/>
    <w:rsid w:val="00A47E8B"/>
    <w:rsid w:val="00A6677B"/>
    <w:rsid w:val="00A74D5F"/>
    <w:rsid w:val="00A771FB"/>
    <w:rsid w:val="00A7780A"/>
    <w:rsid w:val="00A81E86"/>
    <w:rsid w:val="00A84ED0"/>
    <w:rsid w:val="00A91F96"/>
    <w:rsid w:val="00A92FF4"/>
    <w:rsid w:val="00A95B65"/>
    <w:rsid w:val="00AA13D7"/>
    <w:rsid w:val="00AA14FF"/>
    <w:rsid w:val="00AA520F"/>
    <w:rsid w:val="00AB11EF"/>
    <w:rsid w:val="00AB5416"/>
    <w:rsid w:val="00AC153B"/>
    <w:rsid w:val="00AC6326"/>
    <w:rsid w:val="00AD6296"/>
    <w:rsid w:val="00AD65E7"/>
    <w:rsid w:val="00AD6D75"/>
    <w:rsid w:val="00AE1FF8"/>
    <w:rsid w:val="00AF08CF"/>
    <w:rsid w:val="00AF4E5F"/>
    <w:rsid w:val="00B03066"/>
    <w:rsid w:val="00B12F9D"/>
    <w:rsid w:val="00B23952"/>
    <w:rsid w:val="00B33078"/>
    <w:rsid w:val="00B461FB"/>
    <w:rsid w:val="00B57F40"/>
    <w:rsid w:val="00B6000C"/>
    <w:rsid w:val="00B62029"/>
    <w:rsid w:val="00B8041E"/>
    <w:rsid w:val="00B97CCC"/>
    <w:rsid w:val="00BA0D4E"/>
    <w:rsid w:val="00BA1F62"/>
    <w:rsid w:val="00BA6371"/>
    <w:rsid w:val="00BA75DA"/>
    <w:rsid w:val="00BD60FE"/>
    <w:rsid w:val="00BE2215"/>
    <w:rsid w:val="00BE4AB7"/>
    <w:rsid w:val="00BE58DA"/>
    <w:rsid w:val="00BF0FD7"/>
    <w:rsid w:val="00BF3D4C"/>
    <w:rsid w:val="00BF61F8"/>
    <w:rsid w:val="00C01D81"/>
    <w:rsid w:val="00C02412"/>
    <w:rsid w:val="00C02F0A"/>
    <w:rsid w:val="00C24F69"/>
    <w:rsid w:val="00C33BC5"/>
    <w:rsid w:val="00C368FA"/>
    <w:rsid w:val="00C720D1"/>
    <w:rsid w:val="00C75BD6"/>
    <w:rsid w:val="00C75BDB"/>
    <w:rsid w:val="00C76CBA"/>
    <w:rsid w:val="00C84A9D"/>
    <w:rsid w:val="00C90232"/>
    <w:rsid w:val="00C9434A"/>
    <w:rsid w:val="00C97BE2"/>
    <w:rsid w:val="00CA37F9"/>
    <w:rsid w:val="00CA3CBC"/>
    <w:rsid w:val="00CB41D9"/>
    <w:rsid w:val="00CC180D"/>
    <w:rsid w:val="00CC615D"/>
    <w:rsid w:val="00CC68EA"/>
    <w:rsid w:val="00CD15EB"/>
    <w:rsid w:val="00CE2F59"/>
    <w:rsid w:val="00CE4B1F"/>
    <w:rsid w:val="00CE60CC"/>
    <w:rsid w:val="00CF6E4D"/>
    <w:rsid w:val="00D0065F"/>
    <w:rsid w:val="00D06269"/>
    <w:rsid w:val="00D12A1C"/>
    <w:rsid w:val="00D15F30"/>
    <w:rsid w:val="00D23221"/>
    <w:rsid w:val="00D31A4F"/>
    <w:rsid w:val="00D32284"/>
    <w:rsid w:val="00D35045"/>
    <w:rsid w:val="00D40D2C"/>
    <w:rsid w:val="00D5448A"/>
    <w:rsid w:val="00D65130"/>
    <w:rsid w:val="00D709C3"/>
    <w:rsid w:val="00D70EDA"/>
    <w:rsid w:val="00D74AF8"/>
    <w:rsid w:val="00D76A51"/>
    <w:rsid w:val="00D8408B"/>
    <w:rsid w:val="00D87381"/>
    <w:rsid w:val="00D9125C"/>
    <w:rsid w:val="00DA2AC6"/>
    <w:rsid w:val="00DA67A9"/>
    <w:rsid w:val="00DA7AE2"/>
    <w:rsid w:val="00DC0ADD"/>
    <w:rsid w:val="00DC2974"/>
    <w:rsid w:val="00DC2DAA"/>
    <w:rsid w:val="00DC71E1"/>
    <w:rsid w:val="00DD0384"/>
    <w:rsid w:val="00DD067D"/>
    <w:rsid w:val="00DD5E81"/>
    <w:rsid w:val="00DD6AE4"/>
    <w:rsid w:val="00DD6C4F"/>
    <w:rsid w:val="00DF597C"/>
    <w:rsid w:val="00DF6FE6"/>
    <w:rsid w:val="00E00D69"/>
    <w:rsid w:val="00E01D95"/>
    <w:rsid w:val="00E1432F"/>
    <w:rsid w:val="00E20747"/>
    <w:rsid w:val="00E24A0D"/>
    <w:rsid w:val="00E40291"/>
    <w:rsid w:val="00E53551"/>
    <w:rsid w:val="00E55238"/>
    <w:rsid w:val="00E60D5A"/>
    <w:rsid w:val="00E73D68"/>
    <w:rsid w:val="00E8267D"/>
    <w:rsid w:val="00E9011B"/>
    <w:rsid w:val="00E93555"/>
    <w:rsid w:val="00E93D6D"/>
    <w:rsid w:val="00EA46EF"/>
    <w:rsid w:val="00EC38C6"/>
    <w:rsid w:val="00EC67E1"/>
    <w:rsid w:val="00EC7828"/>
    <w:rsid w:val="00ED7B13"/>
    <w:rsid w:val="00EF0C7B"/>
    <w:rsid w:val="00EF47C5"/>
    <w:rsid w:val="00EF631B"/>
    <w:rsid w:val="00EF7B41"/>
    <w:rsid w:val="00F04123"/>
    <w:rsid w:val="00F04A69"/>
    <w:rsid w:val="00F07053"/>
    <w:rsid w:val="00F072E9"/>
    <w:rsid w:val="00F130BB"/>
    <w:rsid w:val="00F13C77"/>
    <w:rsid w:val="00F16656"/>
    <w:rsid w:val="00F21F67"/>
    <w:rsid w:val="00F4136C"/>
    <w:rsid w:val="00F414E6"/>
    <w:rsid w:val="00F5446D"/>
    <w:rsid w:val="00F5539A"/>
    <w:rsid w:val="00F575E2"/>
    <w:rsid w:val="00F655B0"/>
    <w:rsid w:val="00F67E32"/>
    <w:rsid w:val="00F77B8F"/>
    <w:rsid w:val="00F85765"/>
    <w:rsid w:val="00F901AD"/>
    <w:rsid w:val="00F90F65"/>
    <w:rsid w:val="00FA56C9"/>
    <w:rsid w:val="00FA739C"/>
    <w:rsid w:val="00FB20ED"/>
    <w:rsid w:val="00FC0C34"/>
    <w:rsid w:val="00FC1F58"/>
    <w:rsid w:val="00FC3C8B"/>
    <w:rsid w:val="00FC47F2"/>
    <w:rsid w:val="00FC7DF7"/>
    <w:rsid w:val="00FD6641"/>
    <w:rsid w:val="00FF53D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402C"/>
  <w15:chartTrackingRefBased/>
  <w15:docId w15:val="{CCCF9A45-9AA0-42AA-A32C-F3141438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D2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D40D2C"/>
  </w:style>
  <w:style w:type="paragraph" w:styleId="Footer">
    <w:name w:val="footer"/>
    <w:basedOn w:val="Normal"/>
    <w:link w:val="FooterChar"/>
    <w:uiPriority w:val="99"/>
    <w:unhideWhenUsed/>
    <w:rsid w:val="00D40D2C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1">
    <w:name w:val="Footer Char1"/>
    <w:basedOn w:val="DefaultParagraphFont"/>
    <w:uiPriority w:val="99"/>
    <w:semiHidden/>
    <w:rsid w:val="00D40D2C"/>
    <w:rPr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D40D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0D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character" w:styleId="LineNumber">
    <w:name w:val="line number"/>
    <w:basedOn w:val="DefaultParagraphFont"/>
    <w:uiPriority w:val="99"/>
    <w:semiHidden/>
    <w:unhideWhenUsed/>
    <w:rsid w:val="00D40D2C"/>
  </w:style>
  <w:style w:type="table" w:styleId="TableGrid">
    <w:name w:val="Table Grid"/>
    <w:basedOn w:val="TableNormal"/>
    <w:uiPriority w:val="39"/>
    <w:rsid w:val="0062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1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15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15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5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Funghi</dc:creator>
  <cp:keywords/>
  <dc:description/>
  <cp:lastModifiedBy>Caterina Funghi</cp:lastModifiedBy>
  <cp:revision>3</cp:revision>
  <dcterms:created xsi:type="dcterms:W3CDTF">2019-12-13T10:23:00Z</dcterms:created>
  <dcterms:modified xsi:type="dcterms:W3CDTF">2019-12-13T10:24:00Z</dcterms:modified>
</cp:coreProperties>
</file>