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3E" w:rsidRDefault="00AC433E" w:rsidP="00AC433E"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Supplementa</w:t>
      </w:r>
      <w:r w:rsidR="005167DE">
        <w:rPr>
          <w:bCs/>
          <w:color w:val="000000"/>
          <w:sz w:val="32"/>
          <w:szCs w:val="32"/>
        </w:rPr>
        <w:t>ry</w:t>
      </w:r>
      <w:bookmarkStart w:id="0" w:name="_GoBack"/>
      <w:bookmarkEnd w:id="0"/>
      <w:r w:rsidRPr="00AC433E">
        <w:rPr>
          <w:bCs/>
          <w:color w:val="000000"/>
          <w:sz w:val="32"/>
          <w:szCs w:val="32"/>
        </w:rPr>
        <w:t xml:space="preserve"> </w:t>
      </w:r>
      <w:r w:rsidRPr="00C541FD">
        <w:rPr>
          <w:bCs/>
          <w:color w:val="000000"/>
          <w:sz w:val="32"/>
          <w:szCs w:val="32"/>
        </w:rPr>
        <w:t>Information for</w:t>
      </w:r>
    </w:p>
    <w:p w:rsidR="00AC433E" w:rsidRPr="003D3A4F" w:rsidRDefault="00AC433E" w:rsidP="00AC433E">
      <w:pPr>
        <w:spacing w:line="360" w:lineRule="auto"/>
        <w:jc w:val="center"/>
        <w:rPr>
          <w:rFonts w:ascii="Times" w:hAnsi="Times" w:cs="Times"/>
          <w:color w:val="000000"/>
          <w:sz w:val="26"/>
          <w:szCs w:val="26"/>
          <w:lang w:val="en-US"/>
        </w:rPr>
      </w:pPr>
      <w:r w:rsidRPr="003D3A4F">
        <w:rPr>
          <w:rFonts w:ascii="Times" w:hAnsi="Times" w:cs="Times"/>
          <w:color w:val="000000"/>
          <w:sz w:val="26"/>
          <w:szCs w:val="26"/>
          <w:lang w:val="en-US"/>
        </w:rPr>
        <w:t xml:space="preserve">Adsorption and bonding strength of chromium species by </w:t>
      </w:r>
      <w:proofErr w:type="spellStart"/>
      <w:r w:rsidRPr="003D3A4F">
        <w:rPr>
          <w:rFonts w:ascii="Times" w:hAnsi="Times" w:cs="Times"/>
          <w:color w:val="000000"/>
          <w:sz w:val="26"/>
          <w:szCs w:val="26"/>
          <w:lang w:val="en-US"/>
        </w:rPr>
        <w:t>ferrihydrite</w:t>
      </w:r>
      <w:proofErr w:type="spellEnd"/>
      <w:r w:rsidRPr="003D3A4F">
        <w:rPr>
          <w:rFonts w:ascii="Times" w:hAnsi="Times" w:cs="Times"/>
          <w:color w:val="000000"/>
          <w:sz w:val="26"/>
          <w:szCs w:val="26"/>
          <w:lang w:val="en-US"/>
        </w:rPr>
        <w:t xml:space="preserve"> from acidic aqueous solutions</w:t>
      </w:r>
    </w:p>
    <w:p w:rsidR="00AC433E" w:rsidRPr="003D3A4F" w:rsidRDefault="00AC433E" w:rsidP="00AC433E">
      <w:pPr>
        <w:spacing w:line="360" w:lineRule="auto"/>
        <w:jc w:val="center"/>
        <w:rPr>
          <w:rFonts w:ascii="Times" w:hAnsi="Times" w:cs="Times"/>
          <w:sz w:val="24"/>
          <w:szCs w:val="24"/>
          <w:lang w:val="pl-PL"/>
        </w:rPr>
      </w:pPr>
      <w:r w:rsidRPr="003D3A4F">
        <w:rPr>
          <w:rFonts w:ascii="Times" w:hAnsi="Times" w:cs="Times"/>
          <w:sz w:val="24"/>
          <w:szCs w:val="24"/>
          <w:lang w:val="pl-PL"/>
        </w:rPr>
        <w:t xml:space="preserve">Agnieszka Dzieniszewska, Joanna </w:t>
      </w:r>
      <w:proofErr w:type="spellStart"/>
      <w:r w:rsidRPr="003D3A4F">
        <w:rPr>
          <w:rFonts w:ascii="Times" w:hAnsi="Times" w:cs="Times"/>
          <w:sz w:val="24"/>
          <w:szCs w:val="24"/>
          <w:lang w:val="pl-PL"/>
        </w:rPr>
        <w:t>Kyziol-Komosinska</w:t>
      </w:r>
      <w:proofErr w:type="spellEnd"/>
      <w:r w:rsidRPr="003D3A4F">
        <w:rPr>
          <w:rFonts w:ascii="Times" w:hAnsi="Times" w:cs="Times"/>
          <w:sz w:val="24"/>
          <w:szCs w:val="24"/>
          <w:lang w:val="pl-PL"/>
        </w:rPr>
        <w:t>, Magdalena Pająk</w:t>
      </w:r>
    </w:p>
    <w:p w:rsidR="00AC433E" w:rsidRPr="003D3A4F" w:rsidRDefault="00AC433E" w:rsidP="00AC433E">
      <w:pPr>
        <w:spacing w:line="360" w:lineRule="auto"/>
        <w:rPr>
          <w:rFonts w:ascii="Times" w:hAnsi="Times" w:cs="Times"/>
          <w:sz w:val="24"/>
          <w:szCs w:val="24"/>
          <w:lang w:val="en-US"/>
        </w:rPr>
      </w:pPr>
      <w:r w:rsidRPr="003D3A4F">
        <w:rPr>
          <w:rFonts w:ascii="Times" w:hAnsi="Times" w:cs="Times"/>
          <w:sz w:val="24"/>
          <w:szCs w:val="24"/>
        </w:rPr>
        <w:t xml:space="preserve">Institute of Environmental Engineering Polish Academy of Sciences, </w:t>
      </w:r>
      <w:r w:rsidRPr="003D3A4F">
        <w:rPr>
          <w:rFonts w:ascii="Times" w:hAnsi="Times" w:cs="Times"/>
          <w:sz w:val="24"/>
          <w:szCs w:val="24"/>
        </w:rPr>
        <w:br/>
        <w:t xml:space="preserve">34 M. </w:t>
      </w:r>
      <w:proofErr w:type="spellStart"/>
      <w:r w:rsidRPr="003D3A4F">
        <w:rPr>
          <w:rFonts w:ascii="Times" w:hAnsi="Times" w:cs="Times"/>
          <w:sz w:val="24"/>
          <w:szCs w:val="24"/>
        </w:rPr>
        <w:t>Skłodowska</w:t>
      </w:r>
      <w:proofErr w:type="spellEnd"/>
      <w:r w:rsidRPr="003D3A4F">
        <w:rPr>
          <w:rFonts w:ascii="Times" w:hAnsi="Times" w:cs="Times"/>
          <w:sz w:val="24"/>
          <w:szCs w:val="24"/>
        </w:rPr>
        <w:t>-Curie St., 41-819 Zabrze, Poland;</w:t>
      </w:r>
    </w:p>
    <w:p w:rsidR="003D3A4F" w:rsidRDefault="003D3A4F" w:rsidP="00AC433E">
      <w:pPr>
        <w:pStyle w:val="BCAuthorAddress"/>
        <w:spacing w:beforeLines="100" w:before="240" w:after="0"/>
        <w:rPr>
          <w:rFonts w:ascii="Times New Roman" w:hAnsi="Times New Roman"/>
          <w:sz w:val="28"/>
          <w:szCs w:val="28"/>
          <w:lang w:eastAsia="zh-CN"/>
        </w:rPr>
      </w:pPr>
    </w:p>
    <w:p w:rsidR="00AC433E" w:rsidRPr="007047DB" w:rsidRDefault="00AC433E" w:rsidP="00AC433E">
      <w:pPr>
        <w:pStyle w:val="BCAuthorAddress"/>
        <w:spacing w:beforeLines="100" w:before="240" w:after="0"/>
        <w:rPr>
          <w:rFonts w:ascii="Times New Roman" w:hAnsi="Times New Roman"/>
          <w:sz w:val="28"/>
          <w:szCs w:val="28"/>
          <w:lang w:eastAsia="zh-CN"/>
        </w:rPr>
      </w:pPr>
      <w:r w:rsidRPr="007047DB">
        <w:rPr>
          <w:rFonts w:ascii="Times New Roman" w:hAnsi="Times New Roman"/>
          <w:sz w:val="28"/>
          <w:szCs w:val="28"/>
          <w:lang w:eastAsia="zh-CN"/>
        </w:rPr>
        <w:t xml:space="preserve">Submitted to </w:t>
      </w:r>
      <w:r w:rsidR="008A6B10">
        <w:rPr>
          <w:rFonts w:ascii="Times New Roman" w:hAnsi="Times New Roman"/>
          <w:sz w:val="28"/>
          <w:szCs w:val="28"/>
          <w:lang w:eastAsia="zh-CN"/>
        </w:rPr>
        <w:t>PeerJ</w:t>
      </w:r>
    </w:p>
    <w:p w:rsidR="00AC433E" w:rsidRDefault="00AC433E" w:rsidP="00AC433E">
      <w:pPr>
        <w:pStyle w:val="BCAuthorAddress"/>
        <w:spacing w:after="0"/>
        <w:jc w:val="left"/>
        <w:rPr>
          <w:rFonts w:ascii="Times New Roman" w:hAnsi="Times New Roman"/>
          <w:b/>
          <w:bCs/>
          <w:szCs w:val="24"/>
        </w:rPr>
      </w:pPr>
      <w:r w:rsidRPr="00092F78">
        <w:rPr>
          <w:rFonts w:ascii="Times New Roman" w:hAnsi="Times New Roman"/>
          <w:b/>
          <w:bCs/>
          <w:szCs w:val="24"/>
        </w:rPr>
        <w:t xml:space="preserve">This supporting information has </w:t>
      </w:r>
      <w:r w:rsidR="003D3A4F">
        <w:rPr>
          <w:rFonts w:ascii="Times New Roman" w:hAnsi="Times New Roman"/>
          <w:b/>
          <w:bCs/>
          <w:szCs w:val="24"/>
        </w:rPr>
        <w:t>5</w:t>
      </w:r>
      <w:r w:rsidRPr="00092F78">
        <w:rPr>
          <w:rFonts w:ascii="Times New Roman" w:hAnsi="Times New Roman"/>
          <w:b/>
          <w:bCs/>
          <w:szCs w:val="24"/>
        </w:rPr>
        <w:t xml:space="preserve"> pages, </w:t>
      </w:r>
      <w:r w:rsidRPr="00092F78">
        <w:rPr>
          <w:rFonts w:ascii="Times New Roman" w:hAnsi="Times New Roman" w:hint="eastAsia"/>
          <w:b/>
          <w:bCs/>
          <w:szCs w:val="24"/>
        </w:rPr>
        <w:t>includ</w:t>
      </w:r>
      <w:r w:rsidRPr="00092F78">
        <w:rPr>
          <w:rFonts w:ascii="Times New Roman" w:hAnsi="Times New Roman"/>
          <w:b/>
          <w:bCs/>
          <w:szCs w:val="24"/>
        </w:rPr>
        <w:t xml:space="preserve">ing </w:t>
      </w:r>
      <w:r>
        <w:rPr>
          <w:rFonts w:ascii="Times New Roman" w:hAnsi="Times New Roman"/>
          <w:b/>
          <w:bCs/>
          <w:szCs w:val="24"/>
        </w:rPr>
        <w:t>3</w:t>
      </w:r>
      <w:r w:rsidRPr="00092F78">
        <w:rPr>
          <w:rFonts w:ascii="Times New Roman" w:hAnsi="Times New Roman"/>
          <w:b/>
          <w:bCs/>
          <w:szCs w:val="24"/>
        </w:rPr>
        <w:t xml:space="preserve"> tables</w:t>
      </w:r>
      <w:r>
        <w:rPr>
          <w:rFonts w:ascii="Times New Roman" w:hAnsi="Times New Roman"/>
          <w:b/>
          <w:bCs/>
          <w:szCs w:val="24"/>
        </w:rPr>
        <w:t xml:space="preserve"> and 2 figures</w:t>
      </w:r>
    </w:p>
    <w:p w:rsidR="002B7236" w:rsidRPr="002B7236" w:rsidRDefault="002B7236" w:rsidP="002B7236">
      <w:pPr>
        <w:spacing w:after="0"/>
        <w:rPr>
          <w:lang w:val="en-US"/>
        </w:rPr>
      </w:pPr>
      <w:r>
        <w:rPr>
          <w:lang w:val="en-US"/>
        </w:rPr>
        <w:br w:type="page"/>
      </w:r>
      <w:r w:rsidRPr="00483EFB">
        <w:rPr>
          <w:b/>
          <w:color w:val="000000"/>
          <w:lang w:val="en-US"/>
        </w:rPr>
        <w:lastRenderedPageBreak/>
        <w:t xml:space="preserve">Table </w:t>
      </w:r>
      <w:r>
        <w:rPr>
          <w:b/>
          <w:color w:val="000000"/>
          <w:lang w:val="en-US"/>
        </w:rPr>
        <w:t>S</w:t>
      </w:r>
      <w:r w:rsidRPr="00483EFB">
        <w:rPr>
          <w:b/>
          <w:color w:val="000000"/>
          <w:lang w:val="en-US"/>
        </w:rPr>
        <w:t>1:</w:t>
      </w:r>
    </w:p>
    <w:p w:rsidR="002B7236" w:rsidRPr="002B7236" w:rsidRDefault="002B7236" w:rsidP="002B7236">
      <w:pPr>
        <w:spacing w:after="0"/>
        <w:rPr>
          <w:b/>
          <w:color w:val="000000"/>
          <w:lang w:val="en-US"/>
        </w:rPr>
      </w:pPr>
      <w:r w:rsidRPr="00483EFB">
        <w:rPr>
          <w:b/>
          <w:color w:val="000000"/>
          <w:lang w:val="en-US"/>
        </w:rPr>
        <w:t>List of adsorption isotherm models.</w:t>
      </w:r>
    </w:p>
    <w:tbl>
      <w:tblPr>
        <w:tblW w:w="949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5" w:type="dxa"/>
          <w:left w:w="30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394"/>
        <w:gridCol w:w="2464"/>
        <w:gridCol w:w="850"/>
        <w:gridCol w:w="3686"/>
        <w:gridCol w:w="1097"/>
      </w:tblGrid>
      <w:tr w:rsidR="002F3521" w:rsidTr="00755DB6">
        <w:tc>
          <w:tcPr>
            <w:tcW w:w="9491" w:type="dxa"/>
            <w:gridSpan w:val="5"/>
          </w:tcPr>
          <w:p w:rsidR="002F3521" w:rsidRPr="002B7236" w:rsidRDefault="002F3521" w:rsidP="0096082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Adsorption isotherms models</w:t>
            </w:r>
          </w:p>
        </w:tc>
      </w:tr>
      <w:tr w:rsidR="002F3521" w:rsidTr="002548FF">
        <w:tc>
          <w:tcPr>
            <w:tcW w:w="1394" w:type="dxa"/>
            <w:tcBorders>
              <w:bottom w:val="single" w:sz="4" w:space="0" w:color="auto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2F3521" w:rsidRPr="002B7236" w:rsidRDefault="002F3521" w:rsidP="0096082F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72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Isotherm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2F3521" w:rsidRPr="002B7236" w:rsidRDefault="002F3521" w:rsidP="0096082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72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Isotherm form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3521" w:rsidRPr="002B7236" w:rsidRDefault="002F3521" w:rsidP="0096082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Equation number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2F3521" w:rsidRPr="002B7236" w:rsidRDefault="002F3521" w:rsidP="0096082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72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Parameters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  <w:hideMark/>
          </w:tcPr>
          <w:p w:rsidR="002F3521" w:rsidRPr="002B7236" w:rsidRDefault="002F3521" w:rsidP="0096082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72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Ref.</w:t>
            </w:r>
          </w:p>
        </w:tc>
      </w:tr>
      <w:tr w:rsidR="002F3521" w:rsidTr="002548FF">
        <w:tc>
          <w:tcPr>
            <w:tcW w:w="1394" w:type="dxa"/>
            <w:tcBorders>
              <w:bottom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2F3521" w:rsidRDefault="002F3521" w:rsidP="0096082F">
            <w:pPr>
              <w:tabs>
                <w:tab w:val="right" w:pos="935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Freundlich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64" w:type="dxa"/>
            <w:tcBorders>
              <w:bottom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2F3521" w:rsidRPr="00D8062C" w:rsidRDefault="002F3521" w:rsidP="0096082F">
            <w:pPr>
              <w:pStyle w:val="Zawartotabeli"/>
              <w:spacing w:before="120"/>
              <w:rPr>
                <w:sz w:val="20"/>
                <w:szCs w:val="20"/>
                <w:lang w:val="en-US"/>
              </w:rPr>
            </w:pPr>
            <w:r w:rsidRPr="00D8062C">
              <w:rPr>
                <w:sz w:val="20"/>
                <w:szCs w:val="20"/>
                <w:lang w:val="en-US"/>
              </w:rPr>
              <w:t>Nonlinear</w:t>
            </w:r>
          </w:p>
          <w:p w:rsidR="002F3521" w:rsidRDefault="002F3521" w:rsidP="002B7236">
            <w:pPr>
              <w:pStyle w:val="Zawartotabeli"/>
              <w:tabs>
                <w:tab w:val="left" w:pos="237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D8062C">
              <w:rPr>
                <w:lang w:val="en-US"/>
              </w:rPr>
              <w:instrText>QUOTE</w:instrText>
            </w:r>
            <w:r>
              <w:fldChar w:fldCharType="end"/>
            </w:r>
            <w:bookmarkStart w:id="1" w:name="__Fieldmark__712_1588710222"/>
            <w:bookmarkEnd w:id="1"/>
            <m:oMath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eq</m:t>
                      </m:r>
                    </m:sub>
                  </m:sSub>
                </m:e>
                <m:sup>
                  <m:f>
                    <m:fPr>
                      <m:type m:val="lin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F</m:t>
                          </m:r>
                        </m:sub>
                      </m:sSub>
                    </m:den>
                  </m:f>
                </m:sup>
              </m:sSup>
            </m:oMath>
            <w:r w:rsidRPr="00D80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</w:p>
          <w:p w:rsidR="002F3521" w:rsidRDefault="002F3521" w:rsidP="0096082F">
            <w:pPr>
              <w:pStyle w:val="Zawartotabeli"/>
              <w:spacing w:before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Linear</w:t>
            </w:r>
          </w:p>
          <w:p w:rsidR="002F3521" w:rsidRPr="00D8062C" w:rsidRDefault="002F3521" w:rsidP="002F3521">
            <w:pPr>
              <w:pStyle w:val="Zawartotabeli"/>
              <w:spacing w:after="120"/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logq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=log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∙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log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eq</m:t>
                  </m:r>
                </m:sub>
              </m:sSub>
            </m:oMath>
            <w:r w:rsidRPr="002548F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F3521" w:rsidRDefault="002F3521" w:rsidP="002F352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F3521" w:rsidRDefault="002F3521" w:rsidP="002F352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(S1.1)</w:t>
            </w:r>
          </w:p>
          <w:p w:rsidR="002F3521" w:rsidRDefault="002F3521" w:rsidP="002F3521">
            <w:pPr>
              <w:pStyle w:val="Zawartotabeli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F3521" w:rsidRDefault="002F3521" w:rsidP="002F3521">
            <w:pPr>
              <w:pStyle w:val="Zawartotabeli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(S1.2)</w:t>
            </w:r>
          </w:p>
        </w:tc>
        <w:tc>
          <w:tcPr>
            <w:tcW w:w="3686" w:type="dxa"/>
            <w:tcBorders>
              <w:bottom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2F3521" w:rsidRDefault="002F3521" w:rsidP="00755DB6">
            <w:pPr>
              <w:pStyle w:val="Zawartotabeli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K</w:t>
            </w:r>
            <w:r w:rsidRPr="001D6E95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Freundlich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equilibrium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constant related to the adsorption capacity and adsorption intensity of the system (mg g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de-DE" w:eastAsia="en-US" w:bidi="ar-SA"/>
              </w:rPr>
              <w:t>-</w:t>
            </w:r>
            <w:r w:rsidRPr="0077722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de-DE" w:eastAsia="en-US" w:bidi="ar-S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(L mg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de-DE" w:eastAsia="en-US" w:bidi="ar-SA"/>
              </w:rPr>
              <w:t>-</w:t>
            </w:r>
            <w:r w:rsidRPr="0077722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de-DE" w:eastAsia="en-US" w:bidi="ar-S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US"/>
              </w:rPr>
              <w:t>n</w:t>
            </w:r>
            <w:r w:rsidRPr="001D6E9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US"/>
              </w:rPr>
              <w:t>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  <w:p w:rsidR="002F3521" w:rsidRDefault="002F3521" w:rsidP="00755DB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</w:t>
            </w:r>
            <w:r w:rsidRPr="001D6E9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bscript"/>
                <w:lang w:val="en-US"/>
              </w:rPr>
              <w:t>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expresses favorability of adsorption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(dimensionless)</w:t>
            </w:r>
          </w:p>
        </w:tc>
        <w:tc>
          <w:tcPr>
            <w:tcW w:w="1097" w:type="dxa"/>
            <w:tcBorders>
              <w:bottom w:val="nil"/>
            </w:tcBorders>
            <w:vAlign w:val="center"/>
            <w:hideMark/>
          </w:tcPr>
          <w:p w:rsidR="002F3521" w:rsidRPr="00584A56" w:rsidRDefault="002F3521" w:rsidP="0096082F">
            <w:pPr>
              <w:pStyle w:val="Zawartotabeli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584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Freundlich</w:t>
            </w:r>
            <w:proofErr w:type="spellEnd"/>
            <w:r w:rsidRPr="00584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1906</w:t>
            </w:r>
          </w:p>
        </w:tc>
      </w:tr>
      <w:tr w:rsidR="002F3521" w:rsidTr="002548FF">
        <w:trPr>
          <w:trHeight w:val="1656"/>
        </w:trPr>
        <w:tc>
          <w:tcPr>
            <w:tcW w:w="1394" w:type="dxa"/>
            <w:tcBorders>
              <w:top w:val="nil"/>
              <w:bottom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2F3521" w:rsidRDefault="002F3521" w:rsidP="00960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Langmuir </w:t>
            </w:r>
          </w:p>
        </w:tc>
        <w:tc>
          <w:tcPr>
            <w:tcW w:w="2464" w:type="dxa"/>
            <w:tcBorders>
              <w:top w:val="nil"/>
              <w:bottom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2F3521" w:rsidRPr="00D8062C" w:rsidRDefault="002F3521" w:rsidP="0096082F">
            <w:pPr>
              <w:pStyle w:val="Zawartotabeli"/>
              <w:rPr>
                <w:sz w:val="20"/>
                <w:szCs w:val="20"/>
                <w:lang w:val="en-US"/>
              </w:rPr>
            </w:pPr>
            <w:r w:rsidRPr="00D8062C">
              <w:rPr>
                <w:sz w:val="20"/>
                <w:szCs w:val="20"/>
                <w:lang w:val="en-US"/>
              </w:rPr>
              <w:t>Nonlinear</w:t>
            </w:r>
          </w:p>
          <w:p w:rsidR="002F3521" w:rsidRPr="00D8062C" w:rsidRDefault="002F3521" w:rsidP="0096082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fldChar w:fldCharType="begin"/>
            </w:r>
            <w:r w:rsidRPr="00D8062C">
              <w:rPr>
                <w:lang w:val="en-US"/>
              </w:rPr>
              <w:instrText>QUOTE</w:instrText>
            </w:r>
            <w:r>
              <w:fldChar w:fldCharType="end"/>
            </w:r>
            <w:bookmarkStart w:id="2" w:name="__Fieldmark__740_1588710222"/>
            <w:bookmarkEnd w:id="2"/>
            <m:oMath>
              <m: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eq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eq</m:t>
                      </m:r>
                    </m:sub>
                  </m:sSub>
                </m:den>
              </m:f>
            </m:oMath>
            <w:r w:rsidRPr="00D80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D80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F3521" w:rsidRPr="00D8062C" w:rsidRDefault="002F3521" w:rsidP="0096082F">
            <w:pPr>
              <w:pStyle w:val="Zawartotabeli"/>
              <w:spacing w:before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Linear</w:t>
            </w:r>
          </w:p>
          <w:p w:rsidR="002F3521" w:rsidRPr="00D8062C" w:rsidRDefault="005167DE" w:rsidP="002F3521">
            <w:pPr>
              <w:pStyle w:val="Zawartotabeli"/>
              <w:jc w:val="center"/>
              <w:rPr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eq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eq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</m:den>
              </m:f>
            </m:oMath>
            <w:r w:rsidR="002F3521" w:rsidRPr="00D8062C">
              <w:rPr>
                <w:lang w:val="en-US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F3521" w:rsidRDefault="002F3521" w:rsidP="002F352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F3521" w:rsidRDefault="002F3521" w:rsidP="002F352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(S2.1)</w:t>
            </w:r>
          </w:p>
          <w:p w:rsidR="002F3521" w:rsidRDefault="002F3521" w:rsidP="002F3521">
            <w:pPr>
              <w:pStyle w:val="Zawartotabeli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F3521" w:rsidRDefault="002F3521" w:rsidP="002F352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F3521" w:rsidRDefault="002F3521" w:rsidP="002F3521">
            <w:pPr>
              <w:pStyle w:val="Zawartotabeli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D80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(S2.2)</w:t>
            </w:r>
          </w:p>
        </w:tc>
        <w:tc>
          <w:tcPr>
            <w:tcW w:w="3686" w:type="dxa"/>
            <w:tcBorders>
              <w:top w:val="nil"/>
              <w:bottom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2F3521" w:rsidRDefault="002F3521" w:rsidP="00755DB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t>q</w:t>
            </w:r>
            <w:r w:rsidRPr="001D6E95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 w:eastAsia="pl-PL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– maximum adsorption capacity </w:t>
            </w:r>
          </w:p>
          <w:p w:rsidR="002F3521" w:rsidRDefault="002F3521" w:rsidP="00755DB6">
            <w:pPr>
              <w:pStyle w:val="Zawartotabeli"/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(mg g</w:t>
            </w:r>
            <w:r w:rsidRPr="001D6E9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pl-PL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),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</w:t>
            </w:r>
          </w:p>
          <w:p w:rsidR="002F3521" w:rsidRDefault="002F3521" w:rsidP="00755DB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t>K</w:t>
            </w:r>
            <w:r w:rsidRPr="001D6E95">
              <w:rPr>
                <w:rStyle w:val="A13"/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 w:eastAsia="pl-PL"/>
              </w:rPr>
              <w:t>L</w:t>
            </w:r>
            <w:r>
              <w:rPr>
                <w:rStyle w:val="A13"/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– Langmuir constant related to the affinity of the binding sites and the energy of adsorption (L mg</w:t>
            </w:r>
            <w:r w:rsidRPr="001D6E9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pl-PL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  <w:hideMark/>
          </w:tcPr>
          <w:p w:rsidR="002F3521" w:rsidRPr="00584A56" w:rsidRDefault="002F3521" w:rsidP="0096082F">
            <w:pPr>
              <w:pStyle w:val="Zawartotabeli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84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Langmuir, 1916</w:t>
            </w:r>
          </w:p>
        </w:tc>
      </w:tr>
      <w:tr w:rsidR="002F3521" w:rsidTr="002548FF">
        <w:trPr>
          <w:trHeight w:val="1794"/>
        </w:trPr>
        <w:tc>
          <w:tcPr>
            <w:tcW w:w="1394" w:type="dxa"/>
            <w:tcBorders>
              <w:top w:val="nil"/>
              <w:bottom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2F3521" w:rsidRDefault="002F3521" w:rsidP="009608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Dubinin-</w:t>
            </w:r>
            <w:r>
              <w:rPr>
                <w:color w:val="000000"/>
                <w:sz w:val="20"/>
                <w:szCs w:val="20"/>
                <w:lang w:val="en-US"/>
              </w:rPr>
              <w:t>Radushkevich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64" w:type="dxa"/>
            <w:tcBorders>
              <w:top w:val="nil"/>
              <w:bottom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2F3521" w:rsidRPr="00D8062C" w:rsidRDefault="002F3521" w:rsidP="0096082F">
            <w:pPr>
              <w:pStyle w:val="Zawartotabeli"/>
              <w:rPr>
                <w:sz w:val="20"/>
                <w:szCs w:val="20"/>
                <w:lang w:val="en-US"/>
              </w:rPr>
            </w:pPr>
            <w:r w:rsidRPr="00D8062C">
              <w:rPr>
                <w:sz w:val="20"/>
                <w:szCs w:val="20"/>
                <w:lang w:val="en-US"/>
              </w:rPr>
              <w:t>Nonlinear</w:t>
            </w:r>
          </w:p>
          <w:p w:rsidR="002F3521" w:rsidRPr="00D8062C" w:rsidRDefault="002F3521" w:rsidP="0096082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 w:rsidRPr="00D8062C">
              <w:rPr>
                <w:sz w:val="20"/>
                <w:szCs w:val="20"/>
                <w:lang w:val="en-US"/>
              </w:rPr>
              <w:instrText>QUOTE</w:instrText>
            </w:r>
            <w:r>
              <w:rPr>
                <w:sz w:val="20"/>
                <w:szCs w:val="20"/>
              </w:rPr>
              <w:fldChar w:fldCharType="end"/>
            </w:r>
            <w:bookmarkStart w:id="3" w:name="__Fieldmark__760_1588710222"/>
            <w:bookmarkEnd w:id="3"/>
            <m:oMath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∙</m:t>
              </m:r>
              <m:r>
                <w:rPr>
                  <w:rFonts w:ascii="Cambria Math" w:hAnsi="Cambria Math"/>
                  <w:sz w:val="20"/>
                  <w:szCs w:val="20"/>
                </w:rPr>
                <m:t>exp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⁡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–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β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ε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p>
                </m:e>
              </m:d>
            </m:oMath>
            <w:r w:rsidRPr="00D80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F3521" w:rsidRPr="00D8062C" w:rsidRDefault="002F3521" w:rsidP="0096082F">
            <w:pPr>
              <w:pStyle w:val="Zawartotabeli"/>
              <w:spacing w:before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Linear</w:t>
            </w:r>
          </w:p>
          <w:p w:rsidR="002F3521" w:rsidRPr="00D8062C" w:rsidRDefault="002F3521" w:rsidP="002F3521">
            <w:pPr>
              <w:pStyle w:val="Zawartotabeli"/>
              <w:jc w:val="center"/>
              <w:rPr>
                <w:lang w:val="en-US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lnq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=ln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-</m:t>
              </m:r>
              <m:r>
                <w:rPr>
                  <w:rFonts w:ascii="Cambria Math" w:hAnsi="Cambria Math"/>
                  <w:sz w:val="20"/>
                  <w:szCs w:val="20"/>
                </w:rPr>
                <m:t>β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ε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</m:oMath>
            <w:r w:rsidRPr="00D8062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F3521" w:rsidRDefault="002F3521" w:rsidP="002F352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F3521" w:rsidRDefault="002F3521" w:rsidP="002F352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0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(S3.1)</w:t>
            </w:r>
          </w:p>
          <w:p w:rsidR="002F3521" w:rsidRDefault="002F3521" w:rsidP="002F352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F3521" w:rsidRDefault="002F3521" w:rsidP="002F3521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F3521" w:rsidRDefault="002F3521" w:rsidP="002F3521">
            <w:pPr>
              <w:pStyle w:val="Zawartotabeli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D80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(S3.2)</w:t>
            </w:r>
          </w:p>
        </w:tc>
        <w:tc>
          <w:tcPr>
            <w:tcW w:w="3686" w:type="dxa"/>
            <w:tcBorders>
              <w:top w:val="nil"/>
              <w:bottom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2F3521" w:rsidRDefault="002F3521" w:rsidP="00755DB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t>q</w:t>
            </w:r>
            <w:r w:rsidRPr="001D6E95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 w:eastAsia="pl-PL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– theoretical saturation capacity </w:t>
            </w:r>
          </w:p>
          <w:p w:rsidR="002F3521" w:rsidRDefault="002F3521" w:rsidP="00755DB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g</w:t>
            </w:r>
            <w:r w:rsidRPr="001D6E9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pl-PL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), </w:t>
            </w:r>
          </w:p>
          <w:p w:rsidR="002F3521" w:rsidRDefault="002F3521" w:rsidP="00755DB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t>β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– constant related to the adsorption energy (</w:t>
            </w:r>
            <w:r w:rsidRPr="001D6E95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mol</w:t>
            </w:r>
            <w:r w:rsidRPr="001D6E9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pl-PL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r w:rsidRPr="001D6E95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kJ</w:t>
            </w:r>
            <w:r w:rsidRPr="001D6E9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pl-PL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pl-PL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), </w:t>
            </w:r>
          </w:p>
          <w:p w:rsidR="002F3521" w:rsidRPr="002F3521" w:rsidRDefault="002F3521" w:rsidP="00755DB6">
            <w:pPr>
              <w:pStyle w:val="Zawartotabeli"/>
              <w:rPr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t>ε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– Polanyi potential, </w:t>
            </w:r>
            <w:r>
              <w:fldChar w:fldCharType="begin"/>
            </w:r>
            <w:r>
              <w:rPr>
                <w:lang w:val="en-US"/>
              </w:rPr>
              <w:instrText>QUOTE</w:instrText>
            </w:r>
            <w:r>
              <w:fldChar w:fldCharType="end"/>
            </w:r>
            <w:bookmarkStart w:id="4" w:name="__Fieldmark__780_1588710222"/>
            <w:bookmarkEnd w:id="4"/>
            <m:oMath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0"/>
                  <w:szCs w:val="20"/>
                </w:rPr>
                <m:t>ε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RTln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1+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eq</m:t>
                          </m:r>
                        </m:sub>
                      </m:sSub>
                    </m:den>
                  </m:f>
                </m:e>
              </m:d>
            </m:oMath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(S4),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– gas constant (J mol</w:t>
            </w:r>
            <w:r w:rsidRPr="001D6E9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pl-PL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K</w:t>
            </w:r>
            <w:r w:rsidRPr="001D6E9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pl-PL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),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– temperature (K)</w:t>
            </w:r>
          </w:p>
        </w:tc>
        <w:tc>
          <w:tcPr>
            <w:tcW w:w="1097" w:type="dxa"/>
            <w:tcBorders>
              <w:top w:val="nil"/>
              <w:bottom w:val="nil"/>
            </w:tcBorders>
            <w:vAlign w:val="center"/>
            <w:hideMark/>
          </w:tcPr>
          <w:p w:rsidR="002F3521" w:rsidRPr="00584A56" w:rsidRDefault="002F3521" w:rsidP="0096082F">
            <w:pPr>
              <w:pStyle w:val="Zawartotabeli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584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Dubinin</w:t>
            </w:r>
            <w:proofErr w:type="spellEnd"/>
            <w:r w:rsidRPr="00584A5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, 1960</w:t>
            </w:r>
          </w:p>
        </w:tc>
      </w:tr>
      <w:tr w:rsidR="002F3521" w:rsidTr="002548FF">
        <w:tc>
          <w:tcPr>
            <w:tcW w:w="1394" w:type="dxa"/>
            <w:tcBorders>
              <w:top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2F3521" w:rsidRDefault="002F3521" w:rsidP="0096082F">
            <w:pPr>
              <w:tabs>
                <w:tab w:val="righ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Sips </w:t>
            </w:r>
          </w:p>
        </w:tc>
        <w:tc>
          <w:tcPr>
            <w:tcW w:w="2464" w:type="dxa"/>
            <w:tcBorders>
              <w:top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2F3521" w:rsidRPr="00D8062C" w:rsidRDefault="002F3521" w:rsidP="0096082F">
            <w:pPr>
              <w:pStyle w:val="Zawartotabeli"/>
              <w:rPr>
                <w:sz w:val="20"/>
                <w:szCs w:val="20"/>
                <w:lang w:val="en-US"/>
              </w:rPr>
            </w:pPr>
            <w:r w:rsidRPr="00D8062C">
              <w:rPr>
                <w:sz w:val="20"/>
                <w:szCs w:val="20"/>
                <w:lang w:val="en-US"/>
              </w:rPr>
              <w:t>Nonlinear</w:t>
            </w:r>
          </w:p>
          <w:p w:rsidR="002F3521" w:rsidRPr="00D8062C" w:rsidRDefault="002F3521" w:rsidP="002F3521">
            <w:pPr>
              <w:tabs>
                <w:tab w:val="right" w:pos="9356"/>
              </w:tabs>
              <w:jc w:val="center"/>
              <w:rPr>
                <w:lang w:val="en-US"/>
              </w:rPr>
            </w:pPr>
            <w:r>
              <w:fldChar w:fldCharType="begin"/>
            </w:r>
            <w:r w:rsidRPr="00D8062C">
              <w:rPr>
                <w:lang w:val="en-US"/>
              </w:rPr>
              <w:instrText>QUOTE</w:instrText>
            </w:r>
            <w:r>
              <w:fldChar w:fldCharType="end"/>
            </w:r>
            <w:bookmarkStart w:id="5" w:name="__Fieldmark__797_1588710222"/>
            <w:bookmarkEnd w:id="5"/>
            <m:oMath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max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eq</m:t>
                          </m:r>
                        </m:sub>
                      </m:sSub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eq</m:t>
                          </m:r>
                        </m:sub>
                      </m:sSub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</m:sup>
                  </m:sSup>
                </m:den>
              </m:f>
            </m:oMath>
            <w:r w:rsidRPr="00D8062C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2F3521" w:rsidRDefault="002F3521" w:rsidP="002F3521">
            <w:pPr>
              <w:pStyle w:val="Zawartotabeli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 w:rsidRPr="00D806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(S5)</w:t>
            </w:r>
          </w:p>
        </w:tc>
        <w:tc>
          <w:tcPr>
            <w:tcW w:w="3686" w:type="dxa"/>
            <w:tcBorders>
              <w:top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2F3521" w:rsidRDefault="002F3521" w:rsidP="00755DB6">
            <w:pPr>
              <w:pStyle w:val="Zawartotabeli"/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t>K</w:t>
            </w:r>
            <w:r w:rsidRPr="001D6E95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 w:eastAsia="pl-PL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– Sips constant related with affinity constant ((L mg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de-DE" w:eastAsia="en-US" w:bidi="ar-SA"/>
              </w:rPr>
              <w:t>-</w:t>
            </w:r>
            <w:r w:rsidRPr="0077722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de-DE" w:eastAsia="en-US" w:bidi="ar-S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 w:eastAsia="pl-PL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US" w:eastAsia="pl-PL"/>
              </w:rPr>
              <w:t>n</w:t>
            </w:r>
            <w:r w:rsidRPr="001D6E95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US" w:eastAsia="pl-PL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),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t xml:space="preserve"> </w:t>
            </w:r>
          </w:p>
          <w:p w:rsidR="002F3521" w:rsidRDefault="002F3521" w:rsidP="00755DB6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1/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val="en-US" w:eastAsia="pl-PL"/>
              </w:rPr>
              <w:t>n</w:t>
            </w:r>
            <w:r w:rsidRPr="001D6E95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  <w:lang w:val="en-US" w:eastAsia="pl-PL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– Sips exponent which represents the surface heterogeneity (dimensionless)</w:t>
            </w:r>
          </w:p>
        </w:tc>
        <w:tc>
          <w:tcPr>
            <w:tcW w:w="1097" w:type="dxa"/>
            <w:tcBorders>
              <w:top w:val="nil"/>
            </w:tcBorders>
            <w:vAlign w:val="center"/>
            <w:hideMark/>
          </w:tcPr>
          <w:p w:rsidR="002F3521" w:rsidRPr="00584A56" w:rsidRDefault="002F3521" w:rsidP="0096082F">
            <w:pPr>
              <w:pStyle w:val="Zawartotabeli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84A56">
              <w:rPr>
                <w:rStyle w:val="tlid-translation"/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Sips, 1948</w:t>
            </w:r>
          </w:p>
        </w:tc>
      </w:tr>
    </w:tbl>
    <w:p w:rsidR="002B7236" w:rsidRDefault="002B7236" w:rsidP="002B7236"/>
    <w:p w:rsidR="002B7236" w:rsidRPr="002B7236" w:rsidRDefault="002B7236" w:rsidP="002B7236">
      <w:pPr>
        <w:spacing w:after="0"/>
        <w:jc w:val="both"/>
        <w:rPr>
          <w:lang w:val="en-US"/>
        </w:rPr>
      </w:pPr>
      <w:r>
        <w:rPr>
          <w:lang w:val="en-US"/>
        </w:rPr>
        <w:br w:type="page"/>
      </w:r>
      <w:r w:rsidRPr="00483EFB">
        <w:rPr>
          <w:b/>
          <w:color w:val="000000"/>
          <w:lang w:val="en-US"/>
        </w:rPr>
        <w:lastRenderedPageBreak/>
        <w:t xml:space="preserve">Table </w:t>
      </w:r>
      <w:r>
        <w:rPr>
          <w:b/>
          <w:color w:val="000000"/>
          <w:lang w:val="en-US"/>
        </w:rPr>
        <w:t>S2</w:t>
      </w:r>
      <w:r w:rsidRPr="00483EFB">
        <w:rPr>
          <w:b/>
          <w:color w:val="000000"/>
          <w:lang w:val="en-US"/>
        </w:rPr>
        <w:t>:</w:t>
      </w:r>
    </w:p>
    <w:p w:rsidR="002B7236" w:rsidRDefault="002B7236" w:rsidP="002B7236">
      <w:pPr>
        <w:spacing w:after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List of error functions.</w:t>
      </w:r>
    </w:p>
    <w:tbl>
      <w:tblPr>
        <w:tblW w:w="919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55" w:type="dxa"/>
          <w:left w:w="30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228"/>
        <w:gridCol w:w="2440"/>
        <w:gridCol w:w="1040"/>
        <w:gridCol w:w="2977"/>
        <w:gridCol w:w="1509"/>
      </w:tblGrid>
      <w:tr w:rsidR="003D3A4F" w:rsidTr="003D3A4F">
        <w:tc>
          <w:tcPr>
            <w:tcW w:w="9194" w:type="dxa"/>
            <w:gridSpan w:val="5"/>
          </w:tcPr>
          <w:p w:rsidR="003D3A4F" w:rsidRPr="009C3812" w:rsidRDefault="003D3A4F" w:rsidP="0096082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3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Error functions</w:t>
            </w:r>
          </w:p>
        </w:tc>
      </w:tr>
      <w:tr w:rsidR="003D3A4F" w:rsidTr="003D3A4F">
        <w:trPr>
          <w:trHeight w:val="404"/>
        </w:trPr>
        <w:tc>
          <w:tcPr>
            <w:tcW w:w="1228" w:type="dxa"/>
            <w:tcBorders>
              <w:bottom w:val="single" w:sz="4" w:space="0" w:color="auto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3D3A4F" w:rsidRDefault="003D3A4F" w:rsidP="0096082F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Abbreviation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3D3A4F" w:rsidRDefault="003D3A4F" w:rsidP="0096082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Definition/expression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3D3A4F" w:rsidRDefault="003D3A4F" w:rsidP="003D3A4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Equation number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3D3A4F" w:rsidRDefault="003D3A4F" w:rsidP="0096082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Parameters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3D3A4F" w:rsidRDefault="003D3A4F" w:rsidP="0096082F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Ref.</w:t>
            </w:r>
          </w:p>
        </w:tc>
      </w:tr>
      <w:tr w:rsidR="003D3A4F" w:rsidRPr="003B6CC8" w:rsidTr="003D3A4F">
        <w:trPr>
          <w:trHeight w:val="480"/>
        </w:trPr>
        <w:tc>
          <w:tcPr>
            <w:tcW w:w="1228" w:type="dxa"/>
            <w:tcBorders>
              <w:bottom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3D3A4F" w:rsidRDefault="003D3A4F" w:rsidP="003D3A4F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SSE</w:t>
            </w:r>
          </w:p>
        </w:tc>
        <w:tc>
          <w:tcPr>
            <w:tcW w:w="2440" w:type="dxa"/>
            <w:tcBorders>
              <w:bottom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3D3A4F" w:rsidRDefault="003D3A4F" w:rsidP="003D3A4F">
            <w:pPr>
              <w:pStyle w:val="Zawartotabeli"/>
              <w:ind w:left="-19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QUOTE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6" w:name="__Fieldmark__947_1588710222"/>
            <w:bookmarkEnd w:id="6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cal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</m:t>
                              </m:r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exp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2</m:t>
                      </m:r>
                    </m:sup>
                  </m:sSubSup>
                </m:e>
              </m:nary>
            </m:oMath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040" w:type="dxa"/>
            <w:tcBorders>
              <w:bottom w:val="nil"/>
            </w:tcBorders>
            <w:vAlign w:val="center"/>
          </w:tcPr>
          <w:p w:rsidR="003D3A4F" w:rsidRPr="002D79A0" w:rsidRDefault="003D3A4F" w:rsidP="003D3A4F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(S6)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</w:tcPr>
          <w:p w:rsidR="003D3A4F" w:rsidRPr="002D79A0" w:rsidRDefault="003D3A4F" w:rsidP="003D3A4F">
            <w:pPr>
              <w:spacing w:after="0" w:line="240" w:lineRule="auto"/>
              <w:ind w:left="88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2D79A0">
              <w:rPr>
                <w:i/>
                <w:color w:val="000000"/>
                <w:sz w:val="20"/>
                <w:szCs w:val="20"/>
                <w:lang w:val="en-US"/>
              </w:rPr>
              <w:t>q</w:t>
            </w:r>
            <w:r w:rsidRPr="005528B3">
              <w:rPr>
                <w:i/>
                <w:color w:val="000000"/>
                <w:sz w:val="20"/>
                <w:szCs w:val="20"/>
                <w:vertAlign w:val="subscript"/>
                <w:lang w:val="en-US"/>
              </w:rPr>
              <w:t>e,cal</w:t>
            </w:r>
            <w:proofErr w:type="spellEnd"/>
            <w:r w:rsidRPr="002D79A0">
              <w:rPr>
                <w:color w:val="000000"/>
                <w:sz w:val="20"/>
                <w:szCs w:val="20"/>
                <w:lang w:val="en-US"/>
              </w:rPr>
              <w:t xml:space="preserve"> – calculated value </w:t>
            </w:r>
            <w:r w:rsidRPr="002D79A0">
              <w:rPr>
                <w:sz w:val="20"/>
                <w:szCs w:val="20"/>
                <w:lang w:val="en-US"/>
              </w:rPr>
              <w:t xml:space="preserve">of </w:t>
            </w:r>
            <w:r>
              <w:rPr>
                <w:sz w:val="20"/>
                <w:szCs w:val="20"/>
                <w:lang w:val="en-US"/>
              </w:rPr>
              <w:t xml:space="preserve">the </w:t>
            </w:r>
            <w:r w:rsidRPr="002D79A0">
              <w:rPr>
                <w:sz w:val="20"/>
                <w:szCs w:val="20"/>
                <w:lang w:val="en-US"/>
              </w:rPr>
              <w:t>adsorption capacity</w:t>
            </w:r>
            <w:r w:rsidRPr="002D79A0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3D3A4F" w:rsidRPr="002D79A0" w:rsidRDefault="003D3A4F" w:rsidP="003D3A4F">
            <w:pPr>
              <w:spacing w:after="0" w:line="240" w:lineRule="auto"/>
              <w:ind w:left="88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2D79A0">
              <w:rPr>
                <w:i/>
                <w:color w:val="000000"/>
                <w:sz w:val="20"/>
                <w:szCs w:val="20"/>
                <w:lang w:val="en-US"/>
              </w:rPr>
              <w:t>q</w:t>
            </w:r>
            <w:r w:rsidRPr="005528B3">
              <w:rPr>
                <w:i/>
                <w:color w:val="000000"/>
                <w:sz w:val="20"/>
                <w:szCs w:val="20"/>
                <w:vertAlign w:val="subscript"/>
                <w:lang w:val="en-US"/>
              </w:rPr>
              <w:t>e,exp</w:t>
            </w:r>
            <w:proofErr w:type="spellEnd"/>
            <w:r w:rsidRPr="002D79A0">
              <w:rPr>
                <w:color w:val="000000"/>
                <w:sz w:val="20"/>
                <w:szCs w:val="20"/>
                <w:lang w:val="en-US"/>
              </w:rPr>
              <w:t xml:space="preserve"> – experimental value </w:t>
            </w:r>
            <w:r w:rsidRPr="002D79A0">
              <w:rPr>
                <w:sz w:val="20"/>
                <w:szCs w:val="20"/>
                <w:lang w:val="en-US"/>
              </w:rPr>
              <w:t>of</w:t>
            </w:r>
            <w:r>
              <w:rPr>
                <w:sz w:val="20"/>
                <w:szCs w:val="20"/>
                <w:lang w:val="en-US"/>
              </w:rPr>
              <w:t xml:space="preserve"> the</w:t>
            </w:r>
            <w:r w:rsidRPr="002D79A0">
              <w:rPr>
                <w:sz w:val="20"/>
                <w:szCs w:val="20"/>
                <w:lang w:val="en-US"/>
              </w:rPr>
              <w:t xml:space="preserve"> adsorption capacity</w:t>
            </w:r>
            <w:r w:rsidRPr="002D79A0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3D3A4F" w:rsidRPr="002D79A0" w:rsidRDefault="003D3A4F" w:rsidP="003D3A4F">
            <w:pPr>
              <w:spacing w:after="0" w:line="240" w:lineRule="auto"/>
              <w:ind w:left="88"/>
              <w:rPr>
                <w:sz w:val="20"/>
                <w:szCs w:val="20"/>
                <w:lang w:val="en-US"/>
              </w:rPr>
            </w:pPr>
            <w:r w:rsidRPr="002D79A0">
              <w:rPr>
                <w:i/>
                <w:color w:val="000000"/>
                <w:sz w:val="20"/>
                <w:szCs w:val="20"/>
                <w:lang w:val="en-US"/>
              </w:rPr>
              <w:t>n</w:t>
            </w:r>
            <w:r w:rsidRPr="002D79A0">
              <w:rPr>
                <w:color w:val="000000"/>
                <w:sz w:val="20"/>
                <w:szCs w:val="20"/>
                <w:lang w:val="en-US"/>
              </w:rPr>
              <w:t xml:space="preserve"> – number of observations </w:t>
            </w:r>
            <w:r w:rsidRPr="002D79A0">
              <w:rPr>
                <w:sz w:val="20"/>
                <w:szCs w:val="20"/>
                <w:lang w:val="en-US"/>
              </w:rPr>
              <w:t>in the experimental data</w:t>
            </w:r>
          </w:p>
          <w:p w:rsidR="003D3A4F" w:rsidRDefault="003D3A4F" w:rsidP="003D3A4F">
            <w:pPr>
              <w:spacing w:after="0" w:line="240" w:lineRule="auto"/>
              <w:ind w:left="88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tcBorders>
              <w:bottom w:val="nil"/>
            </w:tcBorders>
            <w:vAlign w:val="center"/>
          </w:tcPr>
          <w:p w:rsidR="003D3A4F" w:rsidRPr="00A3794C" w:rsidRDefault="003D3A4F" w:rsidP="003D3A4F">
            <w:pPr>
              <w:spacing w:after="0" w:line="240" w:lineRule="auto"/>
              <w:ind w:left="88"/>
              <w:jc w:val="center"/>
              <w:rPr>
                <w:i/>
                <w:sz w:val="20"/>
                <w:szCs w:val="20"/>
                <w:lang w:val="en-US"/>
              </w:rPr>
            </w:pPr>
            <w:r w:rsidRPr="00A3794C">
              <w:rPr>
                <w:i/>
                <w:sz w:val="20"/>
                <w:szCs w:val="20"/>
                <w:lang w:val="en-US"/>
              </w:rPr>
              <w:t>Foo &amp; Hameed, 2010</w:t>
            </w:r>
          </w:p>
        </w:tc>
      </w:tr>
      <w:tr w:rsidR="003D3A4F" w:rsidRPr="003B6CC8" w:rsidTr="003D3A4F">
        <w:tc>
          <w:tcPr>
            <w:tcW w:w="1228" w:type="dxa"/>
            <w:tcBorders>
              <w:top w:val="nil"/>
              <w:bottom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3D3A4F" w:rsidRDefault="003D3A4F" w:rsidP="003D3A4F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RMSE</w:t>
            </w:r>
          </w:p>
        </w:tc>
        <w:tc>
          <w:tcPr>
            <w:tcW w:w="2440" w:type="dxa"/>
            <w:tcBorders>
              <w:top w:val="nil"/>
              <w:bottom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hideMark/>
          </w:tcPr>
          <w:p w:rsidR="003D3A4F" w:rsidRDefault="003D3A4F" w:rsidP="003D3A4F">
            <w:pPr>
              <w:pStyle w:val="Zawartotabeli"/>
              <w:ind w:left="-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>QUOTE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7" w:name="__Fieldmark__970_1588710222"/>
            <w:bookmarkEnd w:id="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e,exp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e,cal</m:t>
                                  </m:r>
                                </m:sub>
                              </m:sSub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bSup>
                    </m:e>
                  </m:nary>
                </m:e>
              </m:rad>
            </m:oMath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bottom w:val="nil"/>
            </w:tcBorders>
            <w:vAlign w:val="center"/>
          </w:tcPr>
          <w:p w:rsidR="003D3A4F" w:rsidRPr="008F3731" w:rsidRDefault="003D3A4F" w:rsidP="003D3A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(S7)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  <w:hideMark/>
          </w:tcPr>
          <w:p w:rsidR="003D3A4F" w:rsidRPr="008F3731" w:rsidRDefault="003D3A4F" w:rsidP="003D3A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bottom w:val="nil"/>
            </w:tcBorders>
            <w:vAlign w:val="center"/>
          </w:tcPr>
          <w:p w:rsidR="003D3A4F" w:rsidRPr="00A3794C" w:rsidRDefault="003D3A4F" w:rsidP="003D3A4F">
            <w:pPr>
              <w:spacing w:after="0" w:line="240" w:lineRule="auto"/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A3794C">
              <w:rPr>
                <w:i/>
                <w:sz w:val="20"/>
                <w:szCs w:val="20"/>
                <w:lang w:val="en-US"/>
              </w:rPr>
              <w:t>Terdputtakun</w:t>
            </w:r>
            <w:proofErr w:type="spellEnd"/>
            <w:r w:rsidRPr="00A3794C">
              <w:rPr>
                <w:i/>
                <w:sz w:val="20"/>
                <w:szCs w:val="20"/>
                <w:lang w:val="en-US"/>
              </w:rPr>
              <w:t xml:space="preserve"> et al., 2017</w:t>
            </w:r>
          </w:p>
        </w:tc>
      </w:tr>
      <w:tr w:rsidR="003D3A4F" w:rsidRPr="003B6CC8" w:rsidTr="003D3A4F">
        <w:trPr>
          <w:trHeight w:val="754"/>
        </w:trPr>
        <w:tc>
          <w:tcPr>
            <w:tcW w:w="1228" w:type="dxa"/>
            <w:tcBorders>
              <w:top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3D3A4F" w:rsidRPr="003B6CC8" w:rsidRDefault="003D3A4F" w:rsidP="003D3A4F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440" w:type="dxa"/>
            <w:tcBorders>
              <w:top w:val="nil"/>
            </w:tcBorders>
            <w:tcMar>
              <w:top w:w="55" w:type="dxa"/>
              <w:left w:w="32" w:type="dxa"/>
              <w:bottom w:w="55" w:type="dxa"/>
              <w:right w:w="55" w:type="dxa"/>
            </w:tcMar>
            <w:vAlign w:val="center"/>
            <w:hideMark/>
          </w:tcPr>
          <w:p w:rsidR="003D3A4F" w:rsidRPr="003B6CC8" w:rsidRDefault="003D3A4F" w:rsidP="003D3A4F">
            <w:pPr>
              <w:pStyle w:val="Zawartotabeli"/>
              <w:ind w:left="-19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B6C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>QUOTE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Start w:id="8" w:name="__Fieldmark__981_1588710222"/>
            <w:bookmarkEnd w:id="8"/>
            <w:r w:rsidRPr="003B6C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e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exp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e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cal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e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cal</m:t>
                          </m:r>
                        </m:sub>
                      </m:sSub>
                    </m:den>
                  </m:f>
                </m:e>
              </m:nary>
            </m:oMath>
            <w:r w:rsidRPr="003B6C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</w:tcBorders>
            <w:vAlign w:val="center"/>
          </w:tcPr>
          <w:p w:rsidR="003D3A4F" w:rsidRPr="003B6CC8" w:rsidRDefault="003D3A4F" w:rsidP="003D3A4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B6CC8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S8</w:t>
            </w:r>
            <w:r w:rsidRPr="003B6CC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vMerge/>
            <w:tcBorders>
              <w:top w:val="nil"/>
            </w:tcBorders>
            <w:vAlign w:val="center"/>
            <w:hideMark/>
          </w:tcPr>
          <w:p w:rsidR="003D3A4F" w:rsidRPr="003B6CC8" w:rsidRDefault="003D3A4F" w:rsidP="003D3A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tcBorders>
              <w:top w:val="nil"/>
            </w:tcBorders>
            <w:vAlign w:val="center"/>
          </w:tcPr>
          <w:p w:rsidR="003D3A4F" w:rsidRPr="00A3794C" w:rsidRDefault="003D3A4F" w:rsidP="003D3A4F">
            <w:pPr>
              <w:spacing w:after="0" w:line="240" w:lineRule="auto"/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A3794C">
              <w:rPr>
                <w:i/>
                <w:sz w:val="20"/>
                <w:szCs w:val="20"/>
                <w:lang w:val="en-US"/>
              </w:rPr>
              <w:t>Terdputtakun</w:t>
            </w:r>
            <w:proofErr w:type="spellEnd"/>
            <w:r w:rsidRPr="00A3794C">
              <w:rPr>
                <w:i/>
                <w:sz w:val="20"/>
                <w:szCs w:val="20"/>
                <w:lang w:val="en-US"/>
              </w:rPr>
              <w:t xml:space="preserve"> et al., 2017</w:t>
            </w:r>
          </w:p>
        </w:tc>
      </w:tr>
    </w:tbl>
    <w:p w:rsidR="002B7236" w:rsidRDefault="002B7236" w:rsidP="002B7236">
      <w:pPr>
        <w:spacing w:line="360" w:lineRule="auto"/>
        <w:jc w:val="both"/>
        <w:rPr>
          <w:lang w:val="en-US"/>
        </w:rPr>
      </w:pPr>
    </w:p>
    <w:p w:rsidR="002B7236" w:rsidRPr="002B7236" w:rsidRDefault="002B7236" w:rsidP="002B7236">
      <w:pPr>
        <w:spacing w:after="0"/>
        <w:jc w:val="both"/>
        <w:rPr>
          <w:lang w:val="en-US"/>
        </w:rPr>
      </w:pPr>
      <w:r>
        <w:rPr>
          <w:lang w:val="en-US"/>
        </w:rPr>
        <w:br w:type="page"/>
      </w:r>
      <w:r>
        <w:rPr>
          <w:b/>
          <w:color w:val="000000"/>
          <w:lang w:val="en-US"/>
        </w:rPr>
        <w:lastRenderedPageBreak/>
        <w:t>Table S3:</w:t>
      </w:r>
    </w:p>
    <w:p w:rsidR="002B7236" w:rsidRPr="002B7236" w:rsidRDefault="002B7236" w:rsidP="002B7236">
      <w:pPr>
        <w:spacing w:after="0"/>
        <w:rPr>
          <w:b/>
          <w:color w:val="000000"/>
          <w:lang w:val="en-US"/>
        </w:rPr>
      </w:pPr>
      <w:r>
        <w:rPr>
          <w:b/>
          <w:lang w:val="en-US"/>
        </w:rPr>
        <w:t>Modified BCR sequential extraction scheme.</w:t>
      </w:r>
    </w:p>
    <w:tbl>
      <w:tblPr>
        <w:tblW w:w="9034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180"/>
        <w:gridCol w:w="2467"/>
        <w:gridCol w:w="2835"/>
        <w:gridCol w:w="2552"/>
      </w:tblGrid>
      <w:tr w:rsidR="002B7236" w:rsidTr="0096082F">
        <w:trPr>
          <w:trHeight w:val="332"/>
        </w:trPr>
        <w:tc>
          <w:tcPr>
            <w:tcW w:w="118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2B7236" w:rsidRDefault="002B7236" w:rsidP="0096082F">
            <w:pPr>
              <w:pStyle w:val="Bezodstpw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Stage of extraction </w:t>
            </w:r>
          </w:p>
        </w:tc>
        <w:tc>
          <w:tcPr>
            <w:tcW w:w="246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2B7236" w:rsidRDefault="002B7236" w:rsidP="0096082F">
            <w:pPr>
              <w:pStyle w:val="Bezodstpw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Fraction</w:t>
            </w:r>
          </w:p>
        </w:tc>
        <w:tc>
          <w:tcPr>
            <w:tcW w:w="283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2B7236" w:rsidRDefault="002B7236" w:rsidP="0096082F">
            <w:pPr>
              <w:pStyle w:val="Bezodstpw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Extractant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2B7236" w:rsidRDefault="002B7236" w:rsidP="0096082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Conditions</w:t>
            </w:r>
          </w:p>
        </w:tc>
      </w:tr>
      <w:tr w:rsidR="002B7236" w:rsidTr="0096082F">
        <w:trPr>
          <w:trHeight w:val="422"/>
        </w:trPr>
        <w:tc>
          <w:tcPr>
            <w:tcW w:w="1180" w:type="dxa"/>
            <w:tcBorders>
              <w:top w:val="single" w:sz="4" w:space="0" w:color="00000A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E0</w:t>
            </w:r>
          </w:p>
        </w:tc>
        <w:tc>
          <w:tcPr>
            <w:tcW w:w="2467" w:type="dxa"/>
            <w:tcBorders>
              <w:top w:val="single" w:sz="4" w:space="0" w:color="00000A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Soluble in water</w:t>
            </w:r>
          </w:p>
        </w:tc>
        <w:tc>
          <w:tcPr>
            <w:tcW w:w="2835" w:type="dxa"/>
            <w:tcBorders>
              <w:top w:val="single" w:sz="4" w:space="0" w:color="00000A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Double distilled 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2552" w:type="dxa"/>
            <w:tcBorders>
              <w:top w:val="single" w:sz="4" w:space="0" w:color="00000A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S:L = 1:40, 2 h, T = 20 </w:t>
            </w:r>
            <w:r>
              <w:rPr>
                <w:rFonts w:ascii="Times New Roman" w:hAnsi="Times New Roman"/>
                <w:sz w:val="20"/>
                <w:szCs w:val="20"/>
                <w:lang w:val="de-DE" w:eastAsia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</w:tr>
      <w:tr w:rsidR="002B7236" w:rsidTr="0096082F">
        <w:trPr>
          <w:trHeight w:val="981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E1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(Acid soluble/ </w:t>
            </w:r>
          </w:p>
          <w:p w:rsidR="002B7236" w:rsidRDefault="002B7236" w:rsidP="003D3A4F">
            <w:pPr>
              <w:pStyle w:val="Bezodstpw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Exchangeable) – bound to carbonates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0.11 M CH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COOH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(pH 2.85)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S:L = 1:40, 16 h, T = 20 </w:t>
            </w:r>
            <w:r>
              <w:rPr>
                <w:rFonts w:ascii="Times New Roman" w:hAnsi="Times New Roman"/>
                <w:sz w:val="20"/>
                <w:szCs w:val="20"/>
                <w:lang w:val="de-DE" w:eastAsia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</w:tr>
      <w:tr w:rsidR="002B7236" w:rsidTr="0096082F">
        <w:trPr>
          <w:trHeight w:val="697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E2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Reducible – bound to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2B7236" w:rsidRDefault="002B7236" w:rsidP="003D3A4F">
            <w:pPr>
              <w:pStyle w:val="Bezodstpw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and Fe oxides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0.5 M NH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OH·HCl (pH 1.5)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S:L = 1:40, 16 h, T = 20 </w:t>
            </w:r>
            <w:r>
              <w:rPr>
                <w:rFonts w:ascii="Times New Roman" w:hAnsi="Times New Roman"/>
                <w:sz w:val="20"/>
                <w:szCs w:val="20"/>
                <w:lang w:val="de-DE" w:eastAsia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</w:tr>
      <w:tr w:rsidR="002B7236" w:rsidTr="0096082F">
        <w:trPr>
          <w:trHeight w:val="83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E3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Oxidizable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bound to </w:t>
            </w:r>
          </w:p>
          <w:p w:rsidR="002B7236" w:rsidRDefault="002B7236" w:rsidP="003D3A4F">
            <w:pPr>
              <w:pStyle w:val="Bezodstpw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organic matter and sulfides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8.8 M 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</w:p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then 1 M CH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COONH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(pH 2.0)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S:L = 1:10, 1 h, T = 80 </w:t>
            </w:r>
            <w:r>
              <w:rPr>
                <w:rFonts w:ascii="Times New Roman" w:hAnsi="Times New Roman"/>
                <w:sz w:val="20"/>
                <w:szCs w:val="20"/>
                <w:lang w:val="de-DE" w:eastAsia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S:L = 1:50, 16 h, T = 20 </w:t>
            </w:r>
            <w:r>
              <w:rPr>
                <w:rFonts w:ascii="Times New Roman" w:hAnsi="Times New Roman"/>
                <w:sz w:val="20"/>
                <w:szCs w:val="20"/>
                <w:lang w:val="de-DE" w:eastAsia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</w:tr>
      <w:tr w:rsidR="002B7236" w:rsidTr="0096082F">
        <w:trPr>
          <w:trHeight w:val="682"/>
        </w:trPr>
        <w:tc>
          <w:tcPr>
            <w:tcW w:w="118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E4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Residual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Aqua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regia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HCl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/HNO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3/1),</w:t>
            </w:r>
          </w:p>
          <w:p w:rsidR="002B7236" w:rsidRDefault="002B7236" w:rsidP="003D3A4F">
            <w:pPr>
              <w:pStyle w:val="Bezodstpw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then 0.1 M HNO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center"/>
            <w:hideMark/>
          </w:tcPr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S:L = 1:25, T = 80 </w:t>
            </w:r>
            <w:r>
              <w:rPr>
                <w:rFonts w:ascii="Times New Roman" w:hAnsi="Times New Roman"/>
                <w:sz w:val="20"/>
                <w:szCs w:val="20"/>
                <w:lang w:val="de-DE" w:eastAsia="en-US"/>
              </w:rPr>
              <w:t>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 </w:t>
            </w:r>
          </w:p>
          <w:p w:rsidR="002B7236" w:rsidRDefault="002B7236" w:rsidP="003D3A4F">
            <w:pPr>
              <w:pStyle w:val="Bezodstpw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S:L = 1:50</w:t>
            </w:r>
          </w:p>
        </w:tc>
      </w:tr>
    </w:tbl>
    <w:p w:rsidR="002B7236" w:rsidRPr="00146F8C" w:rsidRDefault="002B7236" w:rsidP="002B7236"/>
    <w:p w:rsidR="002B7236" w:rsidRDefault="002B7236" w:rsidP="00654FD4">
      <w:pPr>
        <w:spacing w:line="360" w:lineRule="auto"/>
        <w:ind w:firstLine="709"/>
        <w:jc w:val="both"/>
        <w:rPr>
          <w:lang w:val="en-US"/>
        </w:rPr>
      </w:pPr>
    </w:p>
    <w:p w:rsidR="00654FD4" w:rsidRDefault="003D3A4F" w:rsidP="003D3A4F">
      <w:pPr>
        <w:jc w:val="both"/>
        <w:rPr>
          <w:rFonts w:ascii="Times" w:hAnsi="Times" w:cs="Times"/>
          <w:sz w:val="24"/>
          <w:szCs w:val="24"/>
        </w:rPr>
      </w:pPr>
      <w:r>
        <w:rPr>
          <w:lang w:val="en-US"/>
        </w:rPr>
        <w:br w:type="page"/>
      </w:r>
      <w:r w:rsidR="00F47927" w:rsidRPr="002B7236">
        <w:rPr>
          <w:rFonts w:ascii="Times" w:hAnsi="Times" w:cs="Times"/>
          <w:sz w:val="24"/>
          <w:szCs w:val="24"/>
        </w:rPr>
        <w:lastRenderedPageBreak/>
        <w:t xml:space="preserve">Diagram of chromium speciation for </w:t>
      </w:r>
      <w:r w:rsidR="0024536A" w:rsidRPr="002B7236">
        <w:rPr>
          <w:rFonts w:ascii="Times" w:hAnsi="Times" w:cs="Times"/>
          <w:sz w:val="24"/>
          <w:szCs w:val="24"/>
        </w:rPr>
        <w:t>Cr(III)</w:t>
      </w:r>
      <w:r w:rsidR="00F47927" w:rsidRPr="002B7236">
        <w:rPr>
          <w:rFonts w:ascii="Times" w:hAnsi="Times" w:cs="Times"/>
          <w:sz w:val="24"/>
          <w:szCs w:val="24"/>
        </w:rPr>
        <w:t xml:space="preserve"> from chloride and </w:t>
      </w:r>
      <w:proofErr w:type="spellStart"/>
      <w:r w:rsidR="00F47927" w:rsidRPr="002B7236">
        <w:rPr>
          <w:rFonts w:ascii="Times" w:hAnsi="Times" w:cs="Times"/>
          <w:sz w:val="24"/>
          <w:szCs w:val="24"/>
        </w:rPr>
        <w:t>sulfate</w:t>
      </w:r>
      <w:proofErr w:type="spellEnd"/>
      <w:r w:rsidR="00F47927" w:rsidRPr="002B7236">
        <w:rPr>
          <w:rFonts w:ascii="Times" w:hAnsi="Times" w:cs="Times"/>
          <w:sz w:val="24"/>
          <w:szCs w:val="24"/>
        </w:rPr>
        <w:t xml:space="preserve"> solution</w:t>
      </w:r>
      <w:r w:rsidR="0024536A" w:rsidRPr="002B7236">
        <w:rPr>
          <w:rFonts w:ascii="Times" w:hAnsi="Times" w:cs="Times"/>
          <w:sz w:val="24"/>
          <w:szCs w:val="24"/>
        </w:rPr>
        <w:t xml:space="preserve"> as well as for Cr(VI) at </w:t>
      </w:r>
      <w:r w:rsidR="0024536A" w:rsidRPr="002B7236">
        <w:rPr>
          <w:rFonts w:ascii="Times" w:hAnsi="Times" w:cs="Times"/>
          <w:i/>
          <w:sz w:val="24"/>
          <w:szCs w:val="24"/>
        </w:rPr>
        <w:t>C</w:t>
      </w:r>
      <w:r w:rsidR="0024536A" w:rsidRPr="002B7236">
        <w:rPr>
          <w:rFonts w:ascii="Times" w:hAnsi="Times" w:cs="Times"/>
          <w:sz w:val="24"/>
          <w:szCs w:val="24"/>
          <w:vertAlign w:val="subscript"/>
        </w:rPr>
        <w:t>0</w:t>
      </w:r>
      <w:r w:rsidR="002B7236" w:rsidRPr="002B7236">
        <w:rPr>
          <w:rFonts w:ascii="Times" w:hAnsi="Times" w:cs="Times"/>
          <w:sz w:val="24"/>
          <w:szCs w:val="24"/>
          <w:vertAlign w:val="subscript"/>
        </w:rPr>
        <w:t xml:space="preserve"> </w:t>
      </w:r>
      <w:r w:rsidR="0024536A" w:rsidRPr="002B7236">
        <w:rPr>
          <w:rFonts w:ascii="Times" w:hAnsi="Times" w:cs="Times"/>
          <w:sz w:val="24"/>
          <w:szCs w:val="24"/>
        </w:rPr>
        <w:t>=</w:t>
      </w:r>
      <w:r w:rsidR="002B7236" w:rsidRPr="002B7236">
        <w:rPr>
          <w:rFonts w:ascii="Times" w:hAnsi="Times" w:cs="Times"/>
          <w:sz w:val="24"/>
          <w:szCs w:val="24"/>
        </w:rPr>
        <w:t xml:space="preserve"> 1000 mg </w:t>
      </w:r>
      <w:r w:rsidR="0024536A" w:rsidRPr="002B7236">
        <w:rPr>
          <w:rFonts w:ascii="Times" w:hAnsi="Times" w:cs="Times"/>
          <w:sz w:val="24"/>
          <w:szCs w:val="24"/>
        </w:rPr>
        <w:t>L</w:t>
      </w:r>
      <w:r w:rsidR="002B7236" w:rsidRPr="002B7236">
        <w:rPr>
          <w:rFonts w:ascii="Times" w:hAnsi="Times" w:cs="Times"/>
          <w:sz w:val="24"/>
          <w:szCs w:val="24"/>
          <w:vertAlign w:val="superscript"/>
        </w:rPr>
        <w:t>-1</w:t>
      </w:r>
      <w:r w:rsidR="0024536A" w:rsidRPr="002B7236">
        <w:rPr>
          <w:rFonts w:ascii="Times" w:hAnsi="Times" w:cs="Times"/>
          <w:sz w:val="24"/>
          <w:szCs w:val="24"/>
        </w:rPr>
        <w:t xml:space="preserve"> </w:t>
      </w:r>
      <w:r w:rsidR="00F47927" w:rsidRPr="002B7236">
        <w:rPr>
          <w:rFonts w:ascii="Times" w:hAnsi="Times" w:cs="Times"/>
          <w:sz w:val="24"/>
          <w:szCs w:val="24"/>
        </w:rPr>
        <w:t>was generated using the software</w:t>
      </w:r>
      <w:r w:rsidR="002B7236" w:rsidRPr="002B7236">
        <w:rPr>
          <w:rFonts w:ascii="Times" w:hAnsi="Times" w:cs="Times"/>
          <w:sz w:val="24"/>
          <w:szCs w:val="24"/>
        </w:rPr>
        <w:t xml:space="preserve"> Visual MINTEQ version 3.1 </w:t>
      </w:r>
      <w:r w:rsidR="00F47927" w:rsidRPr="002B7236">
        <w:rPr>
          <w:rFonts w:ascii="Times" w:hAnsi="Times" w:cs="Times"/>
          <w:sz w:val="24"/>
          <w:szCs w:val="24"/>
        </w:rPr>
        <w:t>[http://</w:t>
      </w:r>
      <w:r>
        <w:rPr>
          <w:rFonts w:ascii="Times" w:hAnsi="Times" w:cs="Times"/>
          <w:sz w:val="24"/>
          <w:szCs w:val="24"/>
        </w:rPr>
        <w:t>vminteq.lwr.kth.se/download/].</w:t>
      </w:r>
      <w:r w:rsidR="0024536A" w:rsidRPr="002B7236">
        <w:rPr>
          <w:rFonts w:ascii="Times" w:hAnsi="Times" w:cs="Times"/>
          <w:sz w:val="24"/>
          <w:szCs w:val="24"/>
        </w:rPr>
        <w:t xml:space="preserve"> </w:t>
      </w:r>
    </w:p>
    <w:p w:rsidR="001E2280" w:rsidRPr="003D3A4F" w:rsidRDefault="001E2280" w:rsidP="003D3A4F">
      <w:pPr>
        <w:jc w:val="both"/>
        <w:rPr>
          <w:lang w:val="en-US"/>
        </w:rPr>
      </w:pPr>
    </w:p>
    <w:p w:rsidR="00A73C96" w:rsidRPr="001E2280" w:rsidRDefault="001E2280" w:rsidP="001E2280">
      <w:pPr>
        <w:spacing w:line="360" w:lineRule="auto"/>
        <w:jc w:val="both"/>
        <w:rPr>
          <w:color w:val="FF0000"/>
        </w:rPr>
      </w:pPr>
      <w:r>
        <w:rPr>
          <w:noProof/>
          <w:color w:val="FF0000"/>
          <w:lang w:val="pl-PL" w:eastAsia="pl-PL"/>
        </w:rPr>
        <w:drawing>
          <wp:inline distT="0" distB="0" distL="0" distR="0" wp14:anchorId="30905619" wp14:editId="2C43D56D">
            <wp:extent cx="5760720" cy="2145182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5 po revi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A4F" w:rsidRDefault="003D3A4F" w:rsidP="003D3A4F">
      <w:pPr>
        <w:rPr>
          <w:b/>
        </w:rPr>
      </w:pPr>
      <w:r>
        <w:rPr>
          <w:b/>
          <w:lang w:val="en-US"/>
        </w:rPr>
        <w:t xml:space="preserve">Figure S1: </w:t>
      </w:r>
      <w:r>
        <w:rPr>
          <w:b/>
        </w:rPr>
        <w:t xml:space="preserve">Cr(III) speciation </w:t>
      </w:r>
      <w:r>
        <w:rPr>
          <w:b/>
          <w:lang w:val="en-US"/>
        </w:rPr>
        <w:t xml:space="preserve">in chloride (A) and sulfate (B) solutions </w:t>
      </w:r>
      <w:r>
        <w:rPr>
          <w:b/>
        </w:rPr>
        <w:t xml:space="preserve">at </w:t>
      </w:r>
      <w:r>
        <w:rPr>
          <w:b/>
          <w:i/>
        </w:rPr>
        <w:t>C</w:t>
      </w:r>
      <w:r>
        <w:rPr>
          <w:b/>
          <w:vertAlign w:val="subscript"/>
        </w:rPr>
        <w:t xml:space="preserve">0 </w:t>
      </w:r>
      <w:r>
        <w:rPr>
          <w:b/>
        </w:rPr>
        <w:t xml:space="preserve">= 1000 </w:t>
      </w:r>
      <w:proofErr w:type="spellStart"/>
      <w:r>
        <w:rPr>
          <w:b/>
        </w:rPr>
        <w:t>mgCr</w:t>
      </w:r>
      <w:proofErr w:type="spellEnd"/>
      <w:r>
        <w:rPr>
          <w:b/>
        </w:rPr>
        <w:t xml:space="preserve"> L</w:t>
      </w:r>
      <w:r>
        <w:rPr>
          <w:b/>
          <w:vertAlign w:val="superscript"/>
        </w:rPr>
        <w:t>-1</w:t>
      </w:r>
      <w:r>
        <w:rPr>
          <w:b/>
        </w:rPr>
        <w:t xml:space="preserve"> as a function of </w:t>
      </w:r>
      <w:proofErr w:type="spellStart"/>
      <w:r>
        <w:rPr>
          <w:b/>
        </w:rPr>
        <w:t>pH.</w:t>
      </w:r>
      <w:proofErr w:type="spellEnd"/>
    </w:p>
    <w:p w:rsidR="00A73C96" w:rsidRDefault="00A73C96" w:rsidP="00A73C96">
      <w:pPr>
        <w:spacing w:line="360" w:lineRule="auto"/>
        <w:jc w:val="both"/>
      </w:pPr>
    </w:p>
    <w:p w:rsidR="002B7236" w:rsidRDefault="002B7236" w:rsidP="00A73C96">
      <w:pPr>
        <w:spacing w:line="360" w:lineRule="auto"/>
        <w:jc w:val="both"/>
      </w:pPr>
    </w:p>
    <w:p w:rsidR="00A73C96" w:rsidRDefault="002F3521" w:rsidP="00A73C96">
      <w:pPr>
        <w:spacing w:line="360" w:lineRule="auto"/>
        <w:jc w:val="both"/>
        <w:rPr>
          <w:noProof/>
          <w:lang w:eastAsia="pl-PL"/>
        </w:rPr>
      </w:pPr>
      <w:r>
        <w:rPr>
          <w:noProof/>
          <w:lang w:val="pl-PL" w:eastAsia="pl-PL"/>
        </w:rPr>
        <w:drawing>
          <wp:inline distT="0" distB="0" distL="0" distR="0">
            <wp:extent cx="3238500" cy="2390775"/>
            <wp:effectExtent l="0" t="0" r="0" b="9525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1F" w:rsidRPr="003D3A4F" w:rsidRDefault="003D3A4F" w:rsidP="003D3A4F">
      <w:pPr>
        <w:spacing w:line="360" w:lineRule="auto"/>
        <w:jc w:val="both"/>
      </w:pPr>
      <w:r>
        <w:rPr>
          <w:b/>
          <w:lang w:val="en-US"/>
        </w:rPr>
        <w:t xml:space="preserve">Figure S2: Cr(VI) speciation depending on the pH in the solution at </w:t>
      </w:r>
      <w:r>
        <w:rPr>
          <w:b/>
          <w:i/>
        </w:rPr>
        <w:t>C</w:t>
      </w:r>
      <w:r>
        <w:rPr>
          <w:b/>
          <w:vertAlign w:val="subscript"/>
        </w:rPr>
        <w:t xml:space="preserve">0 </w:t>
      </w:r>
      <w:r>
        <w:rPr>
          <w:b/>
        </w:rPr>
        <w:t xml:space="preserve">= 1000 </w:t>
      </w:r>
      <w:proofErr w:type="spellStart"/>
      <w:r>
        <w:rPr>
          <w:b/>
        </w:rPr>
        <w:t>mgCr</w:t>
      </w:r>
      <w:proofErr w:type="spellEnd"/>
      <w:r>
        <w:rPr>
          <w:b/>
        </w:rPr>
        <w:t xml:space="preserve"> L</w:t>
      </w:r>
      <w:r>
        <w:rPr>
          <w:b/>
          <w:vertAlign w:val="superscript"/>
        </w:rPr>
        <w:t>-1</w:t>
      </w:r>
      <w:r>
        <w:rPr>
          <w:b/>
        </w:rPr>
        <w:t>.</w:t>
      </w:r>
    </w:p>
    <w:sectPr w:rsidR="0091591F" w:rsidRPr="003D3A4F" w:rsidSect="002B7236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3E"/>
    <w:rsid w:val="000025B8"/>
    <w:rsid w:val="000027CB"/>
    <w:rsid w:val="0000421F"/>
    <w:rsid w:val="00004293"/>
    <w:rsid w:val="000052C2"/>
    <w:rsid w:val="00006E34"/>
    <w:rsid w:val="0000740C"/>
    <w:rsid w:val="0001100B"/>
    <w:rsid w:val="000121D7"/>
    <w:rsid w:val="00014664"/>
    <w:rsid w:val="000177D1"/>
    <w:rsid w:val="0002102A"/>
    <w:rsid w:val="00025221"/>
    <w:rsid w:val="00026EA6"/>
    <w:rsid w:val="00030190"/>
    <w:rsid w:val="000318A3"/>
    <w:rsid w:val="0003573A"/>
    <w:rsid w:val="00051CE4"/>
    <w:rsid w:val="000522EB"/>
    <w:rsid w:val="00054CE8"/>
    <w:rsid w:val="00056F7E"/>
    <w:rsid w:val="00057746"/>
    <w:rsid w:val="00063447"/>
    <w:rsid w:val="00063D66"/>
    <w:rsid w:val="00064C6E"/>
    <w:rsid w:val="000716CF"/>
    <w:rsid w:val="000731C0"/>
    <w:rsid w:val="0007516F"/>
    <w:rsid w:val="000769B4"/>
    <w:rsid w:val="00080133"/>
    <w:rsid w:val="00080329"/>
    <w:rsid w:val="00082ABA"/>
    <w:rsid w:val="00084A28"/>
    <w:rsid w:val="00087DD7"/>
    <w:rsid w:val="00090667"/>
    <w:rsid w:val="0009756D"/>
    <w:rsid w:val="00097B77"/>
    <w:rsid w:val="000A0DA5"/>
    <w:rsid w:val="000A18D5"/>
    <w:rsid w:val="000A1F09"/>
    <w:rsid w:val="000A3DCB"/>
    <w:rsid w:val="000B2843"/>
    <w:rsid w:val="000B37FB"/>
    <w:rsid w:val="000B620D"/>
    <w:rsid w:val="000B62D3"/>
    <w:rsid w:val="000B6E94"/>
    <w:rsid w:val="000C0F09"/>
    <w:rsid w:val="000C4E95"/>
    <w:rsid w:val="000D032A"/>
    <w:rsid w:val="000D1C37"/>
    <w:rsid w:val="000D4F5E"/>
    <w:rsid w:val="000D5EF6"/>
    <w:rsid w:val="000D7279"/>
    <w:rsid w:val="000E3971"/>
    <w:rsid w:val="000E59AB"/>
    <w:rsid w:val="000E67D0"/>
    <w:rsid w:val="000E7040"/>
    <w:rsid w:val="000F386E"/>
    <w:rsid w:val="000F3C66"/>
    <w:rsid w:val="000F5C3F"/>
    <w:rsid w:val="000F7DBE"/>
    <w:rsid w:val="0010346D"/>
    <w:rsid w:val="00110197"/>
    <w:rsid w:val="0011176F"/>
    <w:rsid w:val="00115118"/>
    <w:rsid w:val="001154FA"/>
    <w:rsid w:val="00122148"/>
    <w:rsid w:val="0012526C"/>
    <w:rsid w:val="00127290"/>
    <w:rsid w:val="00127B1B"/>
    <w:rsid w:val="0013051A"/>
    <w:rsid w:val="001350DA"/>
    <w:rsid w:val="001418F9"/>
    <w:rsid w:val="001434D3"/>
    <w:rsid w:val="0014446F"/>
    <w:rsid w:val="00150751"/>
    <w:rsid w:val="001513FD"/>
    <w:rsid w:val="001535A3"/>
    <w:rsid w:val="0015454F"/>
    <w:rsid w:val="0015510F"/>
    <w:rsid w:val="001553B9"/>
    <w:rsid w:val="00156790"/>
    <w:rsid w:val="001576BE"/>
    <w:rsid w:val="00166428"/>
    <w:rsid w:val="001679CA"/>
    <w:rsid w:val="00172B17"/>
    <w:rsid w:val="00177BC7"/>
    <w:rsid w:val="001833F1"/>
    <w:rsid w:val="001835A5"/>
    <w:rsid w:val="0018399C"/>
    <w:rsid w:val="0018702B"/>
    <w:rsid w:val="001943D5"/>
    <w:rsid w:val="001975E5"/>
    <w:rsid w:val="001A14AA"/>
    <w:rsid w:val="001A1A82"/>
    <w:rsid w:val="001A29F7"/>
    <w:rsid w:val="001A6C94"/>
    <w:rsid w:val="001A6FA3"/>
    <w:rsid w:val="001A7B95"/>
    <w:rsid w:val="001B311F"/>
    <w:rsid w:val="001B4F95"/>
    <w:rsid w:val="001C1F74"/>
    <w:rsid w:val="001C22C4"/>
    <w:rsid w:val="001C2A92"/>
    <w:rsid w:val="001C3C0F"/>
    <w:rsid w:val="001C51A7"/>
    <w:rsid w:val="001C6CD2"/>
    <w:rsid w:val="001D0DD9"/>
    <w:rsid w:val="001D1069"/>
    <w:rsid w:val="001D19DA"/>
    <w:rsid w:val="001D4FCD"/>
    <w:rsid w:val="001E2280"/>
    <w:rsid w:val="001E4243"/>
    <w:rsid w:val="001F0BAD"/>
    <w:rsid w:val="001F2D03"/>
    <w:rsid w:val="001F3690"/>
    <w:rsid w:val="001F3AC1"/>
    <w:rsid w:val="001F7A9D"/>
    <w:rsid w:val="00201002"/>
    <w:rsid w:val="00202A96"/>
    <w:rsid w:val="0021074C"/>
    <w:rsid w:val="002108D1"/>
    <w:rsid w:val="00210C5E"/>
    <w:rsid w:val="002135E2"/>
    <w:rsid w:val="00216A06"/>
    <w:rsid w:val="00220397"/>
    <w:rsid w:val="00225EA0"/>
    <w:rsid w:val="00231178"/>
    <w:rsid w:val="00232EDB"/>
    <w:rsid w:val="00234A1A"/>
    <w:rsid w:val="002366E2"/>
    <w:rsid w:val="002412FF"/>
    <w:rsid w:val="002419FF"/>
    <w:rsid w:val="002443BC"/>
    <w:rsid w:val="0024536A"/>
    <w:rsid w:val="00246642"/>
    <w:rsid w:val="002473F4"/>
    <w:rsid w:val="00247847"/>
    <w:rsid w:val="0025035A"/>
    <w:rsid w:val="002505B3"/>
    <w:rsid w:val="00250E64"/>
    <w:rsid w:val="00252AB3"/>
    <w:rsid w:val="00254043"/>
    <w:rsid w:val="002548FF"/>
    <w:rsid w:val="00254D4A"/>
    <w:rsid w:val="002558E8"/>
    <w:rsid w:val="00256041"/>
    <w:rsid w:val="00256852"/>
    <w:rsid w:val="0025698E"/>
    <w:rsid w:val="0025719C"/>
    <w:rsid w:val="00263F97"/>
    <w:rsid w:val="002655BE"/>
    <w:rsid w:val="00272B16"/>
    <w:rsid w:val="00272DC2"/>
    <w:rsid w:val="00273EA4"/>
    <w:rsid w:val="00274472"/>
    <w:rsid w:val="002765B8"/>
    <w:rsid w:val="00276AF8"/>
    <w:rsid w:val="00277D26"/>
    <w:rsid w:val="00282689"/>
    <w:rsid w:val="002829C7"/>
    <w:rsid w:val="00287BFC"/>
    <w:rsid w:val="00290B89"/>
    <w:rsid w:val="00292CDD"/>
    <w:rsid w:val="00293096"/>
    <w:rsid w:val="002A46F4"/>
    <w:rsid w:val="002A6950"/>
    <w:rsid w:val="002B1C8D"/>
    <w:rsid w:val="002B3629"/>
    <w:rsid w:val="002B415E"/>
    <w:rsid w:val="002B4E95"/>
    <w:rsid w:val="002B7236"/>
    <w:rsid w:val="002B734A"/>
    <w:rsid w:val="002C295A"/>
    <w:rsid w:val="002C297E"/>
    <w:rsid w:val="002D0EEC"/>
    <w:rsid w:val="002D11EF"/>
    <w:rsid w:val="002D2F86"/>
    <w:rsid w:val="002D518C"/>
    <w:rsid w:val="002D6AFE"/>
    <w:rsid w:val="002E1187"/>
    <w:rsid w:val="002E4B55"/>
    <w:rsid w:val="002E6165"/>
    <w:rsid w:val="002F3521"/>
    <w:rsid w:val="002F49C2"/>
    <w:rsid w:val="00305842"/>
    <w:rsid w:val="00315947"/>
    <w:rsid w:val="00315D38"/>
    <w:rsid w:val="003176D2"/>
    <w:rsid w:val="00321BD0"/>
    <w:rsid w:val="003236F5"/>
    <w:rsid w:val="00323AF5"/>
    <w:rsid w:val="00324161"/>
    <w:rsid w:val="0032417B"/>
    <w:rsid w:val="0033603A"/>
    <w:rsid w:val="00340622"/>
    <w:rsid w:val="0034142C"/>
    <w:rsid w:val="00341CD7"/>
    <w:rsid w:val="0034418D"/>
    <w:rsid w:val="003470D5"/>
    <w:rsid w:val="00347246"/>
    <w:rsid w:val="0035126C"/>
    <w:rsid w:val="00361A92"/>
    <w:rsid w:val="0036238C"/>
    <w:rsid w:val="00374251"/>
    <w:rsid w:val="003744DC"/>
    <w:rsid w:val="00385495"/>
    <w:rsid w:val="0039055F"/>
    <w:rsid w:val="00392B1B"/>
    <w:rsid w:val="00394405"/>
    <w:rsid w:val="003A0CBE"/>
    <w:rsid w:val="003A34C0"/>
    <w:rsid w:val="003A429F"/>
    <w:rsid w:val="003A6B49"/>
    <w:rsid w:val="003A6ED6"/>
    <w:rsid w:val="003B304D"/>
    <w:rsid w:val="003B53BC"/>
    <w:rsid w:val="003B5939"/>
    <w:rsid w:val="003B617D"/>
    <w:rsid w:val="003C1A6A"/>
    <w:rsid w:val="003C2C7B"/>
    <w:rsid w:val="003C3978"/>
    <w:rsid w:val="003C5C8F"/>
    <w:rsid w:val="003D363E"/>
    <w:rsid w:val="003D3A4F"/>
    <w:rsid w:val="003D41D0"/>
    <w:rsid w:val="003D62BA"/>
    <w:rsid w:val="003E03D8"/>
    <w:rsid w:val="003E1195"/>
    <w:rsid w:val="003E2D33"/>
    <w:rsid w:val="003E6D93"/>
    <w:rsid w:val="003F1B8C"/>
    <w:rsid w:val="003F2E5E"/>
    <w:rsid w:val="003F37A9"/>
    <w:rsid w:val="003F405D"/>
    <w:rsid w:val="003F52DB"/>
    <w:rsid w:val="003F594F"/>
    <w:rsid w:val="003F60A4"/>
    <w:rsid w:val="00401666"/>
    <w:rsid w:val="00403FD5"/>
    <w:rsid w:val="00405DBA"/>
    <w:rsid w:val="00411DFE"/>
    <w:rsid w:val="00412C32"/>
    <w:rsid w:val="00415EE6"/>
    <w:rsid w:val="004163AF"/>
    <w:rsid w:val="00422341"/>
    <w:rsid w:val="00433F34"/>
    <w:rsid w:val="00434641"/>
    <w:rsid w:val="00434FD9"/>
    <w:rsid w:val="004403F7"/>
    <w:rsid w:val="004415A0"/>
    <w:rsid w:val="00441FF2"/>
    <w:rsid w:val="00442A10"/>
    <w:rsid w:val="00442FFC"/>
    <w:rsid w:val="0044412A"/>
    <w:rsid w:val="00444400"/>
    <w:rsid w:val="00444478"/>
    <w:rsid w:val="00444674"/>
    <w:rsid w:val="00444F58"/>
    <w:rsid w:val="00445E76"/>
    <w:rsid w:val="0044686A"/>
    <w:rsid w:val="004504E5"/>
    <w:rsid w:val="0045181C"/>
    <w:rsid w:val="00454B57"/>
    <w:rsid w:val="004557DA"/>
    <w:rsid w:val="00455A71"/>
    <w:rsid w:val="00460FD1"/>
    <w:rsid w:val="004617DC"/>
    <w:rsid w:val="00462740"/>
    <w:rsid w:val="004632F8"/>
    <w:rsid w:val="00463B51"/>
    <w:rsid w:val="004657E3"/>
    <w:rsid w:val="00473C98"/>
    <w:rsid w:val="004777D6"/>
    <w:rsid w:val="004806C3"/>
    <w:rsid w:val="00480E13"/>
    <w:rsid w:val="00481B2D"/>
    <w:rsid w:val="00490158"/>
    <w:rsid w:val="00491A51"/>
    <w:rsid w:val="00492DBD"/>
    <w:rsid w:val="004940BA"/>
    <w:rsid w:val="004941ED"/>
    <w:rsid w:val="00494EB1"/>
    <w:rsid w:val="00497402"/>
    <w:rsid w:val="004A10A2"/>
    <w:rsid w:val="004A1B6F"/>
    <w:rsid w:val="004A4538"/>
    <w:rsid w:val="004A5347"/>
    <w:rsid w:val="004B6C31"/>
    <w:rsid w:val="004B6C62"/>
    <w:rsid w:val="004C0FAE"/>
    <w:rsid w:val="004C1D78"/>
    <w:rsid w:val="004C25FD"/>
    <w:rsid w:val="004C2D54"/>
    <w:rsid w:val="004C3D5E"/>
    <w:rsid w:val="004C5931"/>
    <w:rsid w:val="004C786F"/>
    <w:rsid w:val="004D32C7"/>
    <w:rsid w:val="004E0787"/>
    <w:rsid w:val="004E104E"/>
    <w:rsid w:val="004E4DE5"/>
    <w:rsid w:val="004E56D2"/>
    <w:rsid w:val="004E5B3D"/>
    <w:rsid w:val="004F2BA1"/>
    <w:rsid w:val="004F54A3"/>
    <w:rsid w:val="004F7599"/>
    <w:rsid w:val="004F794E"/>
    <w:rsid w:val="00503201"/>
    <w:rsid w:val="00504384"/>
    <w:rsid w:val="00504D5E"/>
    <w:rsid w:val="005063C1"/>
    <w:rsid w:val="00510377"/>
    <w:rsid w:val="0051100E"/>
    <w:rsid w:val="00511A31"/>
    <w:rsid w:val="00511BD0"/>
    <w:rsid w:val="00512B15"/>
    <w:rsid w:val="00514C50"/>
    <w:rsid w:val="005167DE"/>
    <w:rsid w:val="00517229"/>
    <w:rsid w:val="0052230A"/>
    <w:rsid w:val="005265CB"/>
    <w:rsid w:val="00526688"/>
    <w:rsid w:val="0053035D"/>
    <w:rsid w:val="0053044E"/>
    <w:rsid w:val="005308A2"/>
    <w:rsid w:val="0053234E"/>
    <w:rsid w:val="0054377A"/>
    <w:rsid w:val="005453B3"/>
    <w:rsid w:val="005467B1"/>
    <w:rsid w:val="00546AA1"/>
    <w:rsid w:val="00553F4C"/>
    <w:rsid w:val="005557C0"/>
    <w:rsid w:val="00555E85"/>
    <w:rsid w:val="005600A3"/>
    <w:rsid w:val="00565F46"/>
    <w:rsid w:val="0057191F"/>
    <w:rsid w:val="00582F4D"/>
    <w:rsid w:val="00583442"/>
    <w:rsid w:val="00590929"/>
    <w:rsid w:val="00592F8F"/>
    <w:rsid w:val="005B1185"/>
    <w:rsid w:val="005B396E"/>
    <w:rsid w:val="005B3FF0"/>
    <w:rsid w:val="005B4C01"/>
    <w:rsid w:val="005B640A"/>
    <w:rsid w:val="005B77FC"/>
    <w:rsid w:val="005C523B"/>
    <w:rsid w:val="005C7C8E"/>
    <w:rsid w:val="005D239A"/>
    <w:rsid w:val="005D3BFC"/>
    <w:rsid w:val="005D3FCC"/>
    <w:rsid w:val="005D45C6"/>
    <w:rsid w:val="005D4B6F"/>
    <w:rsid w:val="005D50EF"/>
    <w:rsid w:val="005D70AE"/>
    <w:rsid w:val="005E0AF9"/>
    <w:rsid w:val="005E1FF4"/>
    <w:rsid w:val="005E51E3"/>
    <w:rsid w:val="005E65D1"/>
    <w:rsid w:val="005F765B"/>
    <w:rsid w:val="006033C4"/>
    <w:rsid w:val="006061A2"/>
    <w:rsid w:val="006218A4"/>
    <w:rsid w:val="00622198"/>
    <w:rsid w:val="006250B7"/>
    <w:rsid w:val="0062583E"/>
    <w:rsid w:val="00625ACF"/>
    <w:rsid w:val="00627E43"/>
    <w:rsid w:val="006320A3"/>
    <w:rsid w:val="006320DA"/>
    <w:rsid w:val="0063253B"/>
    <w:rsid w:val="0063406C"/>
    <w:rsid w:val="00634DEA"/>
    <w:rsid w:val="00635DDD"/>
    <w:rsid w:val="0063624D"/>
    <w:rsid w:val="00636631"/>
    <w:rsid w:val="0064027E"/>
    <w:rsid w:val="0065115C"/>
    <w:rsid w:val="0065235E"/>
    <w:rsid w:val="006548D8"/>
    <w:rsid w:val="00654FD4"/>
    <w:rsid w:val="00655D95"/>
    <w:rsid w:val="0066015A"/>
    <w:rsid w:val="00660A85"/>
    <w:rsid w:val="006619D0"/>
    <w:rsid w:val="00661F0B"/>
    <w:rsid w:val="00662069"/>
    <w:rsid w:val="00663E2A"/>
    <w:rsid w:val="006660BA"/>
    <w:rsid w:val="00667FA2"/>
    <w:rsid w:val="006708D8"/>
    <w:rsid w:val="006760B8"/>
    <w:rsid w:val="00676450"/>
    <w:rsid w:val="00680762"/>
    <w:rsid w:val="006808FF"/>
    <w:rsid w:val="00681BD3"/>
    <w:rsid w:val="00682806"/>
    <w:rsid w:val="00685C7C"/>
    <w:rsid w:val="00687EA7"/>
    <w:rsid w:val="00690E08"/>
    <w:rsid w:val="006919A5"/>
    <w:rsid w:val="006920F2"/>
    <w:rsid w:val="0069280C"/>
    <w:rsid w:val="00692C38"/>
    <w:rsid w:val="006A4E91"/>
    <w:rsid w:val="006A75D0"/>
    <w:rsid w:val="006B14CB"/>
    <w:rsid w:val="006B7054"/>
    <w:rsid w:val="006B7643"/>
    <w:rsid w:val="006C0604"/>
    <w:rsid w:val="006C1425"/>
    <w:rsid w:val="006C14ED"/>
    <w:rsid w:val="006C278A"/>
    <w:rsid w:val="006C2D80"/>
    <w:rsid w:val="006C3DB5"/>
    <w:rsid w:val="006C5DDE"/>
    <w:rsid w:val="006C689B"/>
    <w:rsid w:val="006D1A43"/>
    <w:rsid w:val="006D1B08"/>
    <w:rsid w:val="006D5FAF"/>
    <w:rsid w:val="006E107E"/>
    <w:rsid w:val="006E19B7"/>
    <w:rsid w:val="006E5909"/>
    <w:rsid w:val="006E6446"/>
    <w:rsid w:val="006F0907"/>
    <w:rsid w:val="006F167F"/>
    <w:rsid w:val="006F1ED9"/>
    <w:rsid w:val="006F25EC"/>
    <w:rsid w:val="006F3BDE"/>
    <w:rsid w:val="006F546F"/>
    <w:rsid w:val="006F76B7"/>
    <w:rsid w:val="0070006C"/>
    <w:rsid w:val="00701BF4"/>
    <w:rsid w:val="00705406"/>
    <w:rsid w:val="0070561F"/>
    <w:rsid w:val="00710288"/>
    <w:rsid w:val="00711C42"/>
    <w:rsid w:val="0071265A"/>
    <w:rsid w:val="00712EED"/>
    <w:rsid w:val="00713119"/>
    <w:rsid w:val="0071428A"/>
    <w:rsid w:val="007235AE"/>
    <w:rsid w:val="00725215"/>
    <w:rsid w:val="00726FAE"/>
    <w:rsid w:val="00737079"/>
    <w:rsid w:val="0074322A"/>
    <w:rsid w:val="00744A92"/>
    <w:rsid w:val="00744AE5"/>
    <w:rsid w:val="00745DD2"/>
    <w:rsid w:val="00746655"/>
    <w:rsid w:val="0075150D"/>
    <w:rsid w:val="007521DC"/>
    <w:rsid w:val="00752C6D"/>
    <w:rsid w:val="00753E97"/>
    <w:rsid w:val="00755DB6"/>
    <w:rsid w:val="00757E3E"/>
    <w:rsid w:val="00770C35"/>
    <w:rsid w:val="00770EE5"/>
    <w:rsid w:val="00771F94"/>
    <w:rsid w:val="0077507D"/>
    <w:rsid w:val="007845FF"/>
    <w:rsid w:val="007856D8"/>
    <w:rsid w:val="00787CA8"/>
    <w:rsid w:val="0079047A"/>
    <w:rsid w:val="00792C12"/>
    <w:rsid w:val="007940F1"/>
    <w:rsid w:val="00794868"/>
    <w:rsid w:val="00794871"/>
    <w:rsid w:val="007959C4"/>
    <w:rsid w:val="00796990"/>
    <w:rsid w:val="007975F2"/>
    <w:rsid w:val="007A1D5F"/>
    <w:rsid w:val="007A37CD"/>
    <w:rsid w:val="007A426B"/>
    <w:rsid w:val="007A4A63"/>
    <w:rsid w:val="007A529E"/>
    <w:rsid w:val="007A5AB5"/>
    <w:rsid w:val="007A5D7F"/>
    <w:rsid w:val="007A7122"/>
    <w:rsid w:val="007B1B46"/>
    <w:rsid w:val="007B3BA2"/>
    <w:rsid w:val="007B536C"/>
    <w:rsid w:val="007B5899"/>
    <w:rsid w:val="007C4954"/>
    <w:rsid w:val="007C5F8E"/>
    <w:rsid w:val="007C69D9"/>
    <w:rsid w:val="007D1BAD"/>
    <w:rsid w:val="007D28A2"/>
    <w:rsid w:val="007D3558"/>
    <w:rsid w:val="007D35FE"/>
    <w:rsid w:val="007D7577"/>
    <w:rsid w:val="007E2907"/>
    <w:rsid w:val="007E44F7"/>
    <w:rsid w:val="007E4846"/>
    <w:rsid w:val="007E54D0"/>
    <w:rsid w:val="007F1B02"/>
    <w:rsid w:val="007F3CE1"/>
    <w:rsid w:val="007F6F5F"/>
    <w:rsid w:val="00805677"/>
    <w:rsid w:val="008068F5"/>
    <w:rsid w:val="00810AE5"/>
    <w:rsid w:val="00810F5C"/>
    <w:rsid w:val="0081241B"/>
    <w:rsid w:val="008154E9"/>
    <w:rsid w:val="008162A3"/>
    <w:rsid w:val="00817929"/>
    <w:rsid w:val="00817F84"/>
    <w:rsid w:val="0082276A"/>
    <w:rsid w:val="0082369C"/>
    <w:rsid w:val="00824107"/>
    <w:rsid w:val="008265B0"/>
    <w:rsid w:val="008270F4"/>
    <w:rsid w:val="008274F0"/>
    <w:rsid w:val="008319EE"/>
    <w:rsid w:val="00834FD6"/>
    <w:rsid w:val="0084295B"/>
    <w:rsid w:val="00842995"/>
    <w:rsid w:val="00842E88"/>
    <w:rsid w:val="008432CA"/>
    <w:rsid w:val="00843FDC"/>
    <w:rsid w:val="00846E7C"/>
    <w:rsid w:val="00847F2A"/>
    <w:rsid w:val="008503E4"/>
    <w:rsid w:val="00850C8F"/>
    <w:rsid w:val="00851162"/>
    <w:rsid w:val="00851827"/>
    <w:rsid w:val="00852184"/>
    <w:rsid w:val="00852F0B"/>
    <w:rsid w:val="00853E67"/>
    <w:rsid w:val="00854081"/>
    <w:rsid w:val="00854731"/>
    <w:rsid w:val="00855E49"/>
    <w:rsid w:val="008621F7"/>
    <w:rsid w:val="00864766"/>
    <w:rsid w:val="00867DA9"/>
    <w:rsid w:val="0087199F"/>
    <w:rsid w:val="00871BF4"/>
    <w:rsid w:val="008767D4"/>
    <w:rsid w:val="0087727E"/>
    <w:rsid w:val="008777EF"/>
    <w:rsid w:val="008854D3"/>
    <w:rsid w:val="00886148"/>
    <w:rsid w:val="00886C2E"/>
    <w:rsid w:val="00887B87"/>
    <w:rsid w:val="00891C64"/>
    <w:rsid w:val="00893885"/>
    <w:rsid w:val="00894A95"/>
    <w:rsid w:val="00895A23"/>
    <w:rsid w:val="008966EC"/>
    <w:rsid w:val="008975F4"/>
    <w:rsid w:val="008A0716"/>
    <w:rsid w:val="008A0F8A"/>
    <w:rsid w:val="008A2C3D"/>
    <w:rsid w:val="008A4CEF"/>
    <w:rsid w:val="008A6B10"/>
    <w:rsid w:val="008A7BF6"/>
    <w:rsid w:val="008B1446"/>
    <w:rsid w:val="008B6472"/>
    <w:rsid w:val="008B7B51"/>
    <w:rsid w:val="008B7C05"/>
    <w:rsid w:val="008B7E07"/>
    <w:rsid w:val="008C1019"/>
    <w:rsid w:val="008C1DAC"/>
    <w:rsid w:val="008C2492"/>
    <w:rsid w:val="008C2958"/>
    <w:rsid w:val="008C7082"/>
    <w:rsid w:val="008C7A37"/>
    <w:rsid w:val="008D2C8F"/>
    <w:rsid w:val="008D3496"/>
    <w:rsid w:val="008D3A0F"/>
    <w:rsid w:val="008D4B0A"/>
    <w:rsid w:val="008D4B0B"/>
    <w:rsid w:val="008D5817"/>
    <w:rsid w:val="008D5B44"/>
    <w:rsid w:val="008D7DEF"/>
    <w:rsid w:val="008E0B30"/>
    <w:rsid w:val="008E2336"/>
    <w:rsid w:val="008E3A76"/>
    <w:rsid w:val="008F0742"/>
    <w:rsid w:val="008F59FC"/>
    <w:rsid w:val="008F7FA5"/>
    <w:rsid w:val="009006C8"/>
    <w:rsid w:val="00900974"/>
    <w:rsid w:val="00903D96"/>
    <w:rsid w:val="00911176"/>
    <w:rsid w:val="0091591F"/>
    <w:rsid w:val="00916CCF"/>
    <w:rsid w:val="00921160"/>
    <w:rsid w:val="00921DBF"/>
    <w:rsid w:val="00921F58"/>
    <w:rsid w:val="00926C64"/>
    <w:rsid w:val="009319B5"/>
    <w:rsid w:val="00932F3D"/>
    <w:rsid w:val="00933F90"/>
    <w:rsid w:val="00935F91"/>
    <w:rsid w:val="00942A1A"/>
    <w:rsid w:val="009440E9"/>
    <w:rsid w:val="00950FD6"/>
    <w:rsid w:val="00951124"/>
    <w:rsid w:val="0095643E"/>
    <w:rsid w:val="00960BCB"/>
    <w:rsid w:val="00961004"/>
    <w:rsid w:val="0096322C"/>
    <w:rsid w:val="00964E37"/>
    <w:rsid w:val="00965C11"/>
    <w:rsid w:val="00966B64"/>
    <w:rsid w:val="009714F4"/>
    <w:rsid w:val="00971FDA"/>
    <w:rsid w:val="0097267D"/>
    <w:rsid w:val="00972847"/>
    <w:rsid w:val="0097617A"/>
    <w:rsid w:val="009807B1"/>
    <w:rsid w:val="0098214E"/>
    <w:rsid w:val="00982E46"/>
    <w:rsid w:val="00987BEC"/>
    <w:rsid w:val="009904DB"/>
    <w:rsid w:val="009933F9"/>
    <w:rsid w:val="0099489E"/>
    <w:rsid w:val="00994998"/>
    <w:rsid w:val="00994F45"/>
    <w:rsid w:val="0099725D"/>
    <w:rsid w:val="009A159F"/>
    <w:rsid w:val="009A2843"/>
    <w:rsid w:val="009A2E80"/>
    <w:rsid w:val="009A77AF"/>
    <w:rsid w:val="009B20B3"/>
    <w:rsid w:val="009B4864"/>
    <w:rsid w:val="009C7636"/>
    <w:rsid w:val="009D1087"/>
    <w:rsid w:val="009D24AC"/>
    <w:rsid w:val="009D35F7"/>
    <w:rsid w:val="009D3C7A"/>
    <w:rsid w:val="009D4055"/>
    <w:rsid w:val="009D550A"/>
    <w:rsid w:val="009E075D"/>
    <w:rsid w:val="009E1259"/>
    <w:rsid w:val="009E2294"/>
    <w:rsid w:val="009E4677"/>
    <w:rsid w:val="009E5851"/>
    <w:rsid w:val="009E5C53"/>
    <w:rsid w:val="009E6244"/>
    <w:rsid w:val="009F3A6F"/>
    <w:rsid w:val="009F4232"/>
    <w:rsid w:val="009F56D5"/>
    <w:rsid w:val="009F5E99"/>
    <w:rsid w:val="009F6208"/>
    <w:rsid w:val="00A03932"/>
    <w:rsid w:val="00A04E7A"/>
    <w:rsid w:val="00A05A5C"/>
    <w:rsid w:val="00A12E65"/>
    <w:rsid w:val="00A15940"/>
    <w:rsid w:val="00A161F6"/>
    <w:rsid w:val="00A16633"/>
    <w:rsid w:val="00A17355"/>
    <w:rsid w:val="00A22137"/>
    <w:rsid w:val="00A23AF9"/>
    <w:rsid w:val="00A2470E"/>
    <w:rsid w:val="00A250CB"/>
    <w:rsid w:val="00A25B7F"/>
    <w:rsid w:val="00A26F71"/>
    <w:rsid w:val="00A30A52"/>
    <w:rsid w:val="00A32C4D"/>
    <w:rsid w:val="00A35258"/>
    <w:rsid w:val="00A37D2D"/>
    <w:rsid w:val="00A40215"/>
    <w:rsid w:val="00A41400"/>
    <w:rsid w:val="00A45BB3"/>
    <w:rsid w:val="00A53FAD"/>
    <w:rsid w:val="00A554FF"/>
    <w:rsid w:val="00A55E23"/>
    <w:rsid w:val="00A55F13"/>
    <w:rsid w:val="00A569C3"/>
    <w:rsid w:val="00A6701E"/>
    <w:rsid w:val="00A72423"/>
    <w:rsid w:val="00A726DC"/>
    <w:rsid w:val="00A738B1"/>
    <w:rsid w:val="00A73C96"/>
    <w:rsid w:val="00A747C3"/>
    <w:rsid w:val="00A77129"/>
    <w:rsid w:val="00A81743"/>
    <w:rsid w:val="00A81F19"/>
    <w:rsid w:val="00A841D6"/>
    <w:rsid w:val="00A8439C"/>
    <w:rsid w:val="00A90440"/>
    <w:rsid w:val="00A91696"/>
    <w:rsid w:val="00A926EB"/>
    <w:rsid w:val="00A96EE1"/>
    <w:rsid w:val="00A971DF"/>
    <w:rsid w:val="00A97EF8"/>
    <w:rsid w:val="00AA2147"/>
    <w:rsid w:val="00AA23D5"/>
    <w:rsid w:val="00AA294E"/>
    <w:rsid w:val="00AA3601"/>
    <w:rsid w:val="00AA54FE"/>
    <w:rsid w:val="00AA6580"/>
    <w:rsid w:val="00AB49CC"/>
    <w:rsid w:val="00AB5A08"/>
    <w:rsid w:val="00AC0DFD"/>
    <w:rsid w:val="00AC1109"/>
    <w:rsid w:val="00AC25DE"/>
    <w:rsid w:val="00AC35D9"/>
    <w:rsid w:val="00AC433E"/>
    <w:rsid w:val="00AC46E9"/>
    <w:rsid w:val="00AC546D"/>
    <w:rsid w:val="00AD0710"/>
    <w:rsid w:val="00AD268F"/>
    <w:rsid w:val="00AD4799"/>
    <w:rsid w:val="00AE0E19"/>
    <w:rsid w:val="00AE22D7"/>
    <w:rsid w:val="00AE2456"/>
    <w:rsid w:val="00AE610E"/>
    <w:rsid w:val="00AF407A"/>
    <w:rsid w:val="00AF5630"/>
    <w:rsid w:val="00B0084E"/>
    <w:rsid w:val="00B0300F"/>
    <w:rsid w:val="00B03DA5"/>
    <w:rsid w:val="00B05A80"/>
    <w:rsid w:val="00B0791E"/>
    <w:rsid w:val="00B10115"/>
    <w:rsid w:val="00B11E23"/>
    <w:rsid w:val="00B12D10"/>
    <w:rsid w:val="00B134A5"/>
    <w:rsid w:val="00B1408D"/>
    <w:rsid w:val="00B1413C"/>
    <w:rsid w:val="00B15FD9"/>
    <w:rsid w:val="00B162A6"/>
    <w:rsid w:val="00B170C8"/>
    <w:rsid w:val="00B22BA1"/>
    <w:rsid w:val="00B23DC7"/>
    <w:rsid w:val="00B23EC4"/>
    <w:rsid w:val="00B246A3"/>
    <w:rsid w:val="00B24A00"/>
    <w:rsid w:val="00B25DF2"/>
    <w:rsid w:val="00B2626C"/>
    <w:rsid w:val="00B30C66"/>
    <w:rsid w:val="00B32EA6"/>
    <w:rsid w:val="00B34C18"/>
    <w:rsid w:val="00B35234"/>
    <w:rsid w:val="00B35590"/>
    <w:rsid w:val="00B4188C"/>
    <w:rsid w:val="00B43387"/>
    <w:rsid w:val="00B457B7"/>
    <w:rsid w:val="00B57942"/>
    <w:rsid w:val="00B6135F"/>
    <w:rsid w:val="00B6158C"/>
    <w:rsid w:val="00B62FFA"/>
    <w:rsid w:val="00B644C2"/>
    <w:rsid w:val="00B6467A"/>
    <w:rsid w:val="00B66BC5"/>
    <w:rsid w:val="00B70A27"/>
    <w:rsid w:val="00B725FE"/>
    <w:rsid w:val="00B73E7F"/>
    <w:rsid w:val="00B74C60"/>
    <w:rsid w:val="00B75A5B"/>
    <w:rsid w:val="00B76D84"/>
    <w:rsid w:val="00B7777B"/>
    <w:rsid w:val="00B80847"/>
    <w:rsid w:val="00B81056"/>
    <w:rsid w:val="00B854DE"/>
    <w:rsid w:val="00B8634E"/>
    <w:rsid w:val="00B9423A"/>
    <w:rsid w:val="00B9540C"/>
    <w:rsid w:val="00B97C1F"/>
    <w:rsid w:val="00BA3120"/>
    <w:rsid w:val="00BA367A"/>
    <w:rsid w:val="00BA40C2"/>
    <w:rsid w:val="00BA45B0"/>
    <w:rsid w:val="00BA57B9"/>
    <w:rsid w:val="00BA6D3D"/>
    <w:rsid w:val="00BB50FC"/>
    <w:rsid w:val="00BB6FCC"/>
    <w:rsid w:val="00BC04C8"/>
    <w:rsid w:val="00BC154B"/>
    <w:rsid w:val="00BC2019"/>
    <w:rsid w:val="00BC3761"/>
    <w:rsid w:val="00BC692E"/>
    <w:rsid w:val="00BD6BDF"/>
    <w:rsid w:val="00BD75FE"/>
    <w:rsid w:val="00BE02C3"/>
    <w:rsid w:val="00BE1679"/>
    <w:rsid w:val="00BF074D"/>
    <w:rsid w:val="00BF14BF"/>
    <w:rsid w:val="00BF470A"/>
    <w:rsid w:val="00BF4FA1"/>
    <w:rsid w:val="00C0043E"/>
    <w:rsid w:val="00C004E7"/>
    <w:rsid w:val="00C04D3B"/>
    <w:rsid w:val="00C059D4"/>
    <w:rsid w:val="00C05D38"/>
    <w:rsid w:val="00C078BE"/>
    <w:rsid w:val="00C107EE"/>
    <w:rsid w:val="00C10CC0"/>
    <w:rsid w:val="00C10EE6"/>
    <w:rsid w:val="00C11577"/>
    <w:rsid w:val="00C130DB"/>
    <w:rsid w:val="00C132C9"/>
    <w:rsid w:val="00C14DFF"/>
    <w:rsid w:val="00C20B18"/>
    <w:rsid w:val="00C270AA"/>
    <w:rsid w:val="00C30004"/>
    <w:rsid w:val="00C33464"/>
    <w:rsid w:val="00C36EBD"/>
    <w:rsid w:val="00C41CC8"/>
    <w:rsid w:val="00C43B4D"/>
    <w:rsid w:val="00C44A35"/>
    <w:rsid w:val="00C44D30"/>
    <w:rsid w:val="00C45879"/>
    <w:rsid w:val="00C46CD8"/>
    <w:rsid w:val="00C47C54"/>
    <w:rsid w:val="00C50505"/>
    <w:rsid w:val="00C54429"/>
    <w:rsid w:val="00C57E0C"/>
    <w:rsid w:val="00C656EB"/>
    <w:rsid w:val="00C65F9C"/>
    <w:rsid w:val="00C6684B"/>
    <w:rsid w:val="00C66ACA"/>
    <w:rsid w:val="00C6759A"/>
    <w:rsid w:val="00C72719"/>
    <w:rsid w:val="00C729F2"/>
    <w:rsid w:val="00C736E3"/>
    <w:rsid w:val="00C74D8F"/>
    <w:rsid w:val="00C75EAA"/>
    <w:rsid w:val="00C76C16"/>
    <w:rsid w:val="00C80102"/>
    <w:rsid w:val="00C833F3"/>
    <w:rsid w:val="00C83E75"/>
    <w:rsid w:val="00C86B5B"/>
    <w:rsid w:val="00C92990"/>
    <w:rsid w:val="00C94C38"/>
    <w:rsid w:val="00C963CE"/>
    <w:rsid w:val="00CA0EC6"/>
    <w:rsid w:val="00CA20B9"/>
    <w:rsid w:val="00CA5792"/>
    <w:rsid w:val="00CB2009"/>
    <w:rsid w:val="00CD0B18"/>
    <w:rsid w:val="00CD14BA"/>
    <w:rsid w:val="00CD1671"/>
    <w:rsid w:val="00CD4800"/>
    <w:rsid w:val="00CD4FF1"/>
    <w:rsid w:val="00CD7E0F"/>
    <w:rsid w:val="00CE0FE0"/>
    <w:rsid w:val="00CE5C02"/>
    <w:rsid w:val="00CE74E8"/>
    <w:rsid w:val="00CF0CCC"/>
    <w:rsid w:val="00CF1576"/>
    <w:rsid w:val="00CF5DBE"/>
    <w:rsid w:val="00CF6F20"/>
    <w:rsid w:val="00CF7461"/>
    <w:rsid w:val="00CF7F79"/>
    <w:rsid w:val="00D00110"/>
    <w:rsid w:val="00D01E9A"/>
    <w:rsid w:val="00D0419A"/>
    <w:rsid w:val="00D04235"/>
    <w:rsid w:val="00D07DC2"/>
    <w:rsid w:val="00D10B12"/>
    <w:rsid w:val="00D117FE"/>
    <w:rsid w:val="00D16E62"/>
    <w:rsid w:val="00D1732F"/>
    <w:rsid w:val="00D22580"/>
    <w:rsid w:val="00D2366C"/>
    <w:rsid w:val="00D23CB0"/>
    <w:rsid w:val="00D24DF4"/>
    <w:rsid w:val="00D26A0D"/>
    <w:rsid w:val="00D26BCA"/>
    <w:rsid w:val="00D32C97"/>
    <w:rsid w:val="00D35465"/>
    <w:rsid w:val="00D354E8"/>
    <w:rsid w:val="00D36DBC"/>
    <w:rsid w:val="00D3728F"/>
    <w:rsid w:val="00D43FFA"/>
    <w:rsid w:val="00D519E4"/>
    <w:rsid w:val="00D561F4"/>
    <w:rsid w:val="00D62EDE"/>
    <w:rsid w:val="00D65E2B"/>
    <w:rsid w:val="00D7129F"/>
    <w:rsid w:val="00D731A4"/>
    <w:rsid w:val="00D74C3A"/>
    <w:rsid w:val="00D75592"/>
    <w:rsid w:val="00D8255E"/>
    <w:rsid w:val="00D83F3A"/>
    <w:rsid w:val="00D85329"/>
    <w:rsid w:val="00D87ABD"/>
    <w:rsid w:val="00D955CD"/>
    <w:rsid w:val="00D95B9C"/>
    <w:rsid w:val="00D96D8B"/>
    <w:rsid w:val="00D9739B"/>
    <w:rsid w:val="00D976B8"/>
    <w:rsid w:val="00DA0C2C"/>
    <w:rsid w:val="00DA1463"/>
    <w:rsid w:val="00DA4EA0"/>
    <w:rsid w:val="00DA58B6"/>
    <w:rsid w:val="00DB06E1"/>
    <w:rsid w:val="00DB2B98"/>
    <w:rsid w:val="00DB4AC8"/>
    <w:rsid w:val="00DB5C2C"/>
    <w:rsid w:val="00DC4226"/>
    <w:rsid w:val="00DD0A65"/>
    <w:rsid w:val="00DD4F02"/>
    <w:rsid w:val="00DD52AB"/>
    <w:rsid w:val="00DE428E"/>
    <w:rsid w:val="00DE5E79"/>
    <w:rsid w:val="00DE6384"/>
    <w:rsid w:val="00DF1AC7"/>
    <w:rsid w:val="00DF380D"/>
    <w:rsid w:val="00DF4EA1"/>
    <w:rsid w:val="00E12118"/>
    <w:rsid w:val="00E140FD"/>
    <w:rsid w:val="00E1690A"/>
    <w:rsid w:val="00E177D9"/>
    <w:rsid w:val="00E20247"/>
    <w:rsid w:val="00E20BED"/>
    <w:rsid w:val="00E230B2"/>
    <w:rsid w:val="00E23121"/>
    <w:rsid w:val="00E23F96"/>
    <w:rsid w:val="00E252BA"/>
    <w:rsid w:val="00E25415"/>
    <w:rsid w:val="00E26285"/>
    <w:rsid w:val="00E27850"/>
    <w:rsid w:val="00E27B1E"/>
    <w:rsid w:val="00E27FB6"/>
    <w:rsid w:val="00E30928"/>
    <w:rsid w:val="00E34349"/>
    <w:rsid w:val="00E425BD"/>
    <w:rsid w:val="00E439A4"/>
    <w:rsid w:val="00E43C3F"/>
    <w:rsid w:val="00E43E29"/>
    <w:rsid w:val="00E51EFA"/>
    <w:rsid w:val="00E5377E"/>
    <w:rsid w:val="00E54133"/>
    <w:rsid w:val="00E54173"/>
    <w:rsid w:val="00E60C2C"/>
    <w:rsid w:val="00E64E04"/>
    <w:rsid w:val="00E65DFC"/>
    <w:rsid w:val="00E7134A"/>
    <w:rsid w:val="00E7385A"/>
    <w:rsid w:val="00E738B5"/>
    <w:rsid w:val="00E7598B"/>
    <w:rsid w:val="00E7601F"/>
    <w:rsid w:val="00E83D11"/>
    <w:rsid w:val="00E84599"/>
    <w:rsid w:val="00E876AD"/>
    <w:rsid w:val="00E930E2"/>
    <w:rsid w:val="00EA4C92"/>
    <w:rsid w:val="00EB38FB"/>
    <w:rsid w:val="00EB4867"/>
    <w:rsid w:val="00EB51E4"/>
    <w:rsid w:val="00EB5989"/>
    <w:rsid w:val="00EB66B1"/>
    <w:rsid w:val="00EC18E0"/>
    <w:rsid w:val="00EC1EF3"/>
    <w:rsid w:val="00ED018B"/>
    <w:rsid w:val="00ED5084"/>
    <w:rsid w:val="00ED66CA"/>
    <w:rsid w:val="00ED6EE2"/>
    <w:rsid w:val="00EE2C35"/>
    <w:rsid w:val="00EE34CE"/>
    <w:rsid w:val="00EE665B"/>
    <w:rsid w:val="00EF0B14"/>
    <w:rsid w:val="00EF1B96"/>
    <w:rsid w:val="00EF563C"/>
    <w:rsid w:val="00F01427"/>
    <w:rsid w:val="00F01999"/>
    <w:rsid w:val="00F0379F"/>
    <w:rsid w:val="00F03F53"/>
    <w:rsid w:val="00F06D5E"/>
    <w:rsid w:val="00F11420"/>
    <w:rsid w:val="00F1306F"/>
    <w:rsid w:val="00F14396"/>
    <w:rsid w:val="00F14A14"/>
    <w:rsid w:val="00F14A2A"/>
    <w:rsid w:val="00F168A6"/>
    <w:rsid w:val="00F17F51"/>
    <w:rsid w:val="00F21874"/>
    <w:rsid w:val="00F21CF5"/>
    <w:rsid w:val="00F23F9D"/>
    <w:rsid w:val="00F24FA0"/>
    <w:rsid w:val="00F2506E"/>
    <w:rsid w:val="00F25DD0"/>
    <w:rsid w:val="00F27A76"/>
    <w:rsid w:val="00F300A9"/>
    <w:rsid w:val="00F325F2"/>
    <w:rsid w:val="00F32832"/>
    <w:rsid w:val="00F35643"/>
    <w:rsid w:val="00F411CC"/>
    <w:rsid w:val="00F433E0"/>
    <w:rsid w:val="00F43686"/>
    <w:rsid w:val="00F4472F"/>
    <w:rsid w:val="00F45BD3"/>
    <w:rsid w:val="00F45C23"/>
    <w:rsid w:val="00F46867"/>
    <w:rsid w:val="00F476DC"/>
    <w:rsid w:val="00F47927"/>
    <w:rsid w:val="00F47936"/>
    <w:rsid w:val="00F535B0"/>
    <w:rsid w:val="00F60BC0"/>
    <w:rsid w:val="00F6105C"/>
    <w:rsid w:val="00F64196"/>
    <w:rsid w:val="00F656C1"/>
    <w:rsid w:val="00F6784F"/>
    <w:rsid w:val="00F728BB"/>
    <w:rsid w:val="00F77134"/>
    <w:rsid w:val="00F80D96"/>
    <w:rsid w:val="00F85073"/>
    <w:rsid w:val="00F866C8"/>
    <w:rsid w:val="00F903A5"/>
    <w:rsid w:val="00F915E9"/>
    <w:rsid w:val="00F91D5A"/>
    <w:rsid w:val="00F95B4B"/>
    <w:rsid w:val="00FA0174"/>
    <w:rsid w:val="00FA1EF4"/>
    <w:rsid w:val="00FA3F32"/>
    <w:rsid w:val="00FA43C4"/>
    <w:rsid w:val="00FB35DC"/>
    <w:rsid w:val="00FB450C"/>
    <w:rsid w:val="00FB713F"/>
    <w:rsid w:val="00FB75CC"/>
    <w:rsid w:val="00FC3086"/>
    <w:rsid w:val="00FC4DA3"/>
    <w:rsid w:val="00FC62E9"/>
    <w:rsid w:val="00FD0D2A"/>
    <w:rsid w:val="00FD52B0"/>
    <w:rsid w:val="00FD703B"/>
    <w:rsid w:val="00FE09A8"/>
    <w:rsid w:val="00FE1F06"/>
    <w:rsid w:val="00FE2811"/>
    <w:rsid w:val="00FE28CE"/>
    <w:rsid w:val="00FE40C3"/>
    <w:rsid w:val="00FE4BEA"/>
    <w:rsid w:val="00FE57E9"/>
    <w:rsid w:val="00FE7E4F"/>
    <w:rsid w:val="00FF1308"/>
    <w:rsid w:val="00FF496D"/>
    <w:rsid w:val="00FF52F6"/>
    <w:rsid w:val="00FF6643"/>
    <w:rsid w:val="00FF6C1A"/>
    <w:rsid w:val="00FF7A9A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433E"/>
    <w:pPr>
      <w:spacing w:after="200" w:line="276" w:lineRule="auto"/>
    </w:pPr>
    <w:rPr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AuthorAddress">
    <w:name w:val="BC_Author_Address"/>
    <w:basedOn w:val="Normalny"/>
    <w:next w:val="Normalny"/>
    <w:rsid w:val="00AC433E"/>
    <w:pPr>
      <w:spacing w:after="240" w:line="480" w:lineRule="auto"/>
      <w:jc w:val="center"/>
    </w:pPr>
    <w:rPr>
      <w:rFonts w:ascii="Times" w:eastAsia="SimSun" w:hAnsi="Times"/>
      <w:sz w:val="24"/>
      <w:szCs w:val="20"/>
      <w:lang w:val="en-US"/>
    </w:rPr>
  </w:style>
  <w:style w:type="paragraph" w:customStyle="1" w:styleId="Zawartotabeli">
    <w:name w:val="Zawartość tabeli"/>
    <w:basedOn w:val="Normalny"/>
    <w:uiPriority w:val="99"/>
    <w:semiHidden/>
    <w:qFormat/>
    <w:rsid w:val="002B7236"/>
    <w:pPr>
      <w:suppressLineNumbers/>
      <w:spacing w:after="0" w:line="240" w:lineRule="auto"/>
    </w:pPr>
    <w:rPr>
      <w:rFonts w:ascii="Liberation Serif" w:eastAsia="WenQuanYi Micro Hei" w:hAnsi="Liberation Serif" w:cs="Lohit Devanagari"/>
      <w:color w:val="00000A"/>
      <w:sz w:val="24"/>
      <w:szCs w:val="24"/>
      <w:lang w:val="pl-PL" w:eastAsia="zh-CN" w:bidi="hi-IN"/>
    </w:rPr>
  </w:style>
  <w:style w:type="character" w:customStyle="1" w:styleId="tlid-translation">
    <w:name w:val="tlid-translation"/>
    <w:qFormat/>
    <w:rsid w:val="002B7236"/>
  </w:style>
  <w:style w:type="character" w:customStyle="1" w:styleId="A13">
    <w:name w:val="A13"/>
    <w:uiPriority w:val="99"/>
    <w:qFormat/>
    <w:rsid w:val="002B7236"/>
    <w:rPr>
      <w:color w:val="000000"/>
      <w:sz w:val="12"/>
    </w:rPr>
  </w:style>
  <w:style w:type="paragraph" w:styleId="Bezodstpw">
    <w:name w:val="No Spacing"/>
    <w:uiPriority w:val="99"/>
    <w:qFormat/>
    <w:rsid w:val="002B7236"/>
    <w:pPr>
      <w:suppressAutoHyphens/>
    </w:pPr>
    <w:rPr>
      <w:rFonts w:ascii="Liberation Serif" w:eastAsia="WenQuanYi Micro Hei" w:hAnsi="Liberation Serif"/>
      <w:color w:val="00000A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rsid w:val="0075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55DB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433E"/>
    <w:pPr>
      <w:spacing w:after="200" w:line="276" w:lineRule="auto"/>
    </w:pPr>
    <w:rPr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CAuthorAddress">
    <w:name w:val="BC_Author_Address"/>
    <w:basedOn w:val="Normalny"/>
    <w:next w:val="Normalny"/>
    <w:rsid w:val="00AC433E"/>
    <w:pPr>
      <w:spacing w:after="240" w:line="480" w:lineRule="auto"/>
      <w:jc w:val="center"/>
    </w:pPr>
    <w:rPr>
      <w:rFonts w:ascii="Times" w:eastAsia="SimSun" w:hAnsi="Times"/>
      <w:sz w:val="24"/>
      <w:szCs w:val="20"/>
      <w:lang w:val="en-US"/>
    </w:rPr>
  </w:style>
  <w:style w:type="paragraph" w:customStyle="1" w:styleId="Zawartotabeli">
    <w:name w:val="Zawartość tabeli"/>
    <w:basedOn w:val="Normalny"/>
    <w:uiPriority w:val="99"/>
    <w:semiHidden/>
    <w:qFormat/>
    <w:rsid w:val="002B7236"/>
    <w:pPr>
      <w:suppressLineNumbers/>
      <w:spacing w:after="0" w:line="240" w:lineRule="auto"/>
    </w:pPr>
    <w:rPr>
      <w:rFonts w:ascii="Liberation Serif" w:eastAsia="WenQuanYi Micro Hei" w:hAnsi="Liberation Serif" w:cs="Lohit Devanagari"/>
      <w:color w:val="00000A"/>
      <w:sz w:val="24"/>
      <w:szCs w:val="24"/>
      <w:lang w:val="pl-PL" w:eastAsia="zh-CN" w:bidi="hi-IN"/>
    </w:rPr>
  </w:style>
  <w:style w:type="character" w:customStyle="1" w:styleId="tlid-translation">
    <w:name w:val="tlid-translation"/>
    <w:qFormat/>
    <w:rsid w:val="002B7236"/>
  </w:style>
  <w:style w:type="character" w:customStyle="1" w:styleId="A13">
    <w:name w:val="A13"/>
    <w:uiPriority w:val="99"/>
    <w:qFormat/>
    <w:rsid w:val="002B7236"/>
    <w:rPr>
      <w:color w:val="000000"/>
      <w:sz w:val="12"/>
    </w:rPr>
  </w:style>
  <w:style w:type="paragraph" w:styleId="Bezodstpw">
    <w:name w:val="No Spacing"/>
    <w:uiPriority w:val="99"/>
    <w:qFormat/>
    <w:rsid w:val="002B7236"/>
    <w:pPr>
      <w:suppressAutoHyphens/>
    </w:pPr>
    <w:rPr>
      <w:rFonts w:ascii="Liberation Serif" w:eastAsia="WenQuanYi Micro Hei" w:hAnsi="Liberation Serif"/>
      <w:color w:val="00000A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rsid w:val="0075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55DB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Supplementary Information for</vt:lpstr>
    </vt:vector>
  </TitlesOfParts>
  <Company>IPIŚ PAN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Information for</dc:title>
  <dc:creator>J. Kyzioł-Komosińska</dc:creator>
  <cp:lastModifiedBy>Vostro</cp:lastModifiedBy>
  <cp:revision>8</cp:revision>
  <dcterms:created xsi:type="dcterms:W3CDTF">2020-02-21T10:29:00Z</dcterms:created>
  <dcterms:modified xsi:type="dcterms:W3CDTF">2020-03-09T07:21:00Z</dcterms:modified>
</cp:coreProperties>
</file>