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2" w:rsidRPr="004B0B67" w:rsidRDefault="002F3632" w:rsidP="004B0B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0B67">
        <w:rPr>
          <w:rFonts w:ascii="Times New Roman" w:hAnsi="Times New Roman" w:cs="Times New Roman"/>
          <w:b/>
          <w:sz w:val="24"/>
          <w:szCs w:val="24"/>
        </w:rPr>
        <w:t>Pilot trial</w:t>
      </w:r>
    </w:p>
    <w:p w:rsidR="002F3632" w:rsidRPr="004B0B67" w:rsidRDefault="002F3632" w:rsidP="00621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B67">
        <w:rPr>
          <w:rFonts w:ascii="Times New Roman" w:hAnsi="Times New Roman" w:cs="Times New Roman"/>
          <w:sz w:val="24"/>
          <w:szCs w:val="24"/>
        </w:rPr>
        <w:t xml:space="preserve">A pilot study was undertaken to </w:t>
      </w:r>
      <w:r w:rsidR="00244B66">
        <w:rPr>
          <w:rFonts w:ascii="Times New Roman" w:hAnsi="Times New Roman" w:cs="Times New Roman"/>
          <w:sz w:val="24"/>
          <w:szCs w:val="24"/>
        </w:rPr>
        <w:t>determine</w:t>
      </w:r>
      <w:r w:rsidR="00244B66" w:rsidRPr="004B0B67">
        <w:rPr>
          <w:rFonts w:ascii="Times New Roman" w:hAnsi="Times New Roman" w:cs="Times New Roman"/>
          <w:sz w:val="24"/>
          <w:szCs w:val="24"/>
        </w:rPr>
        <w:t xml:space="preserve"> </w:t>
      </w:r>
      <w:r w:rsidRPr="004B0B67">
        <w:rPr>
          <w:rFonts w:ascii="Times New Roman" w:hAnsi="Times New Roman" w:cs="Times New Roman"/>
          <w:sz w:val="24"/>
          <w:szCs w:val="24"/>
        </w:rPr>
        <w:t xml:space="preserve">whether it is possible to use </w:t>
      </w:r>
      <w:r w:rsidR="004B0B67" w:rsidRPr="004B0B67">
        <w:rPr>
          <w:rFonts w:ascii="Times New Roman" w:hAnsi="Times New Roman" w:cs="Times New Roman"/>
          <w:sz w:val="24"/>
          <w:szCs w:val="24"/>
        </w:rPr>
        <w:t>fish odours</w:t>
      </w:r>
      <w:r w:rsidRPr="004B0B67">
        <w:rPr>
          <w:rFonts w:ascii="Times New Roman" w:hAnsi="Times New Roman" w:cs="Times New Roman"/>
          <w:sz w:val="24"/>
          <w:szCs w:val="24"/>
        </w:rPr>
        <w:t xml:space="preserve"> that had been frozen in liquid nitrogen as a viable replacement for freshly collected </w:t>
      </w:r>
      <w:r w:rsidR="004B0B67" w:rsidRPr="004B0B67">
        <w:rPr>
          <w:rFonts w:ascii="Times New Roman" w:hAnsi="Times New Roman" w:cs="Times New Roman"/>
          <w:sz w:val="24"/>
          <w:szCs w:val="24"/>
        </w:rPr>
        <w:t>odours</w:t>
      </w:r>
      <w:r w:rsidRPr="004B0B67">
        <w:rPr>
          <w:rFonts w:ascii="Times New Roman" w:hAnsi="Times New Roman" w:cs="Times New Roman"/>
          <w:sz w:val="24"/>
          <w:szCs w:val="24"/>
        </w:rPr>
        <w:t xml:space="preserve">, using the example of the </w:t>
      </w:r>
      <w:proofErr w:type="spellStart"/>
      <w:r w:rsidRPr="004B0B67">
        <w:rPr>
          <w:rFonts w:ascii="Times New Roman" w:hAnsi="Times New Roman" w:cs="Times New Roman"/>
          <w:sz w:val="24"/>
          <w:szCs w:val="24"/>
        </w:rPr>
        <w:t>dottyback</w:t>
      </w:r>
      <w:proofErr w:type="spellEnd"/>
      <w:r w:rsidRPr="004B0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0B67">
        <w:rPr>
          <w:rFonts w:ascii="Times New Roman" w:hAnsi="Times New Roman" w:cs="Times New Roman"/>
          <w:i/>
          <w:sz w:val="24"/>
          <w:szCs w:val="24"/>
        </w:rPr>
        <w:t>Pseudochromis</w:t>
      </w:r>
      <w:proofErr w:type="spellEnd"/>
      <w:r w:rsidRPr="004B0B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B67"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 w:rsidRPr="004B0B67">
        <w:rPr>
          <w:rFonts w:ascii="Times New Roman" w:hAnsi="Times New Roman" w:cs="Times New Roman"/>
          <w:sz w:val="24"/>
          <w:szCs w:val="24"/>
        </w:rPr>
        <w:t xml:space="preserve">. The fresh </w:t>
      </w:r>
      <w:proofErr w:type="spellStart"/>
      <w:r w:rsidRPr="004B0B67">
        <w:rPr>
          <w:rFonts w:ascii="Times New Roman" w:hAnsi="Times New Roman" w:cs="Times New Roman"/>
          <w:sz w:val="24"/>
          <w:szCs w:val="24"/>
        </w:rPr>
        <w:t>dottyback</w:t>
      </w:r>
      <w:proofErr w:type="spellEnd"/>
      <w:r w:rsidRPr="004B0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67" w:rsidRPr="004B0B67">
        <w:rPr>
          <w:rFonts w:ascii="Times New Roman" w:hAnsi="Times New Roman" w:cs="Times New Roman"/>
          <w:sz w:val="24"/>
          <w:szCs w:val="24"/>
        </w:rPr>
        <w:t>odour</w:t>
      </w:r>
      <w:r w:rsidRPr="004B0B67">
        <w:rPr>
          <w:rFonts w:ascii="Times New Roman" w:hAnsi="Times New Roman" w:cs="Times New Roman"/>
          <w:sz w:val="24"/>
          <w:szCs w:val="24"/>
        </w:rPr>
        <w:t xml:space="preserve"> induced a 5.81% increase in heart rate, compared to the 5.51% increase caused by the frozen and defrosted </w:t>
      </w:r>
      <w:r w:rsidR="004B0B67" w:rsidRPr="004B0B67">
        <w:rPr>
          <w:rFonts w:ascii="Times New Roman" w:hAnsi="Times New Roman" w:cs="Times New Roman"/>
          <w:sz w:val="24"/>
          <w:szCs w:val="24"/>
        </w:rPr>
        <w:t>odour</w:t>
      </w:r>
      <w:r w:rsidRPr="004B0B67">
        <w:rPr>
          <w:rFonts w:ascii="Times New Roman" w:hAnsi="Times New Roman" w:cs="Times New Roman"/>
          <w:sz w:val="24"/>
          <w:szCs w:val="24"/>
        </w:rPr>
        <w:t xml:space="preserve">; a two-factor ANOVA showed there to be no significant difference between the two (Table </w:t>
      </w:r>
      <w:bookmarkStart w:id="0" w:name="_GoBack"/>
      <w:bookmarkEnd w:id="0"/>
      <w:r w:rsidR="00607119">
        <w:rPr>
          <w:rFonts w:ascii="Times New Roman" w:hAnsi="Times New Roman" w:cs="Times New Roman"/>
          <w:sz w:val="24"/>
          <w:szCs w:val="24"/>
        </w:rPr>
        <w:t>S</w:t>
      </w:r>
      <w:r w:rsidR="004B0B67" w:rsidRPr="004B0B67">
        <w:rPr>
          <w:rFonts w:ascii="Times New Roman" w:hAnsi="Times New Roman" w:cs="Times New Roman"/>
          <w:sz w:val="24"/>
          <w:szCs w:val="24"/>
        </w:rPr>
        <w:t>1</w:t>
      </w:r>
      <w:r w:rsidRPr="004B0B67">
        <w:rPr>
          <w:rFonts w:ascii="Times New Roman" w:hAnsi="Times New Roman" w:cs="Times New Roman"/>
          <w:sz w:val="24"/>
          <w:szCs w:val="24"/>
        </w:rPr>
        <w:t xml:space="preserve">). Freezing and storing </w:t>
      </w:r>
      <w:r w:rsidR="004B0B67" w:rsidRPr="004B0B67">
        <w:rPr>
          <w:rFonts w:ascii="Times New Roman" w:hAnsi="Times New Roman" w:cs="Times New Roman"/>
          <w:sz w:val="24"/>
          <w:szCs w:val="24"/>
        </w:rPr>
        <w:t>odours</w:t>
      </w:r>
      <w:r w:rsidRPr="004B0B67">
        <w:rPr>
          <w:rFonts w:ascii="Times New Roman" w:hAnsi="Times New Roman" w:cs="Times New Roman"/>
          <w:sz w:val="24"/>
          <w:szCs w:val="24"/>
        </w:rPr>
        <w:t xml:space="preserve"> prior to test trials reduced the amount of handling stress placed on all three species </w:t>
      </w:r>
      <w:r w:rsidR="004B0B67" w:rsidRPr="004B0B67">
        <w:rPr>
          <w:rFonts w:ascii="Times New Roman" w:hAnsi="Times New Roman" w:cs="Times New Roman"/>
          <w:sz w:val="24"/>
          <w:szCs w:val="24"/>
        </w:rPr>
        <w:t>of fishes from which trial and test odours were obtained</w:t>
      </w:r>
      <w:r w:rsidRPr="004B0B67">
        <w:rPr>
          <w:rFonts w:ascii="Times New Roman" w:hAnsi="Times New Roman" w:cs="Times New Roman"/>
          <w:sz w:val="24"/>
          <w:szCs w:val="24"/>
        </w:rPr>
        <w:t>.</w:t>
      </w:r>
    </w:p>
    <w:p w:rsidR="00781FB2" w:rsidRPr="004B0B67" w:rsidRDefault="00781FB2" w:rsidP="00621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632" w:rsidRPr="004B0B67" w:rsidRDefault="002F3632" w:rsidP="006215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B6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26047">
        <w:rPr>
          <w:rFonts w:ascii="Times New Roman" w:hAnsi="Times New Roman" w:cs="Times New Roman"/>
          <w:b/>
          <w:sz w:val="24"/>
          <w:szCs w:val="24"/>
        </w:rPr>
        <w:t>S</w:t>
      </w:r>
      <w:r w:rsidR="004B0B67" w:rsidRPr="004B0B67">
        <w:rPr>
          <w:rFonts w:ascii="Times New Roman" w:hAnsi="Times New Roman" w:cs="Times New Roman"/>
          <w:b/>
          <w:sz w:val="24"/>
          <w:szCs w:val="24"/>
        </w:rPr>
        <w:t>1</w:t>
      </w:r>
      <w:r w:rsidRPr="004B0B67">
        <w:rPr>
          <w:rFonts w:ascii="Times New Roman" w:hAnsi="Times New Roman" w:cs="Times New Roman"/>
          <w:b/>
          <w:sz w:val="24"/>
          <w:szCs w:val="24"/>
        </w:rPr>
        <w:t>:</w:t>
      </w:r>
      <w:r w:rsidRPr="004B0B67">
        <w:rPr>
          <w:rFonts w:ascii="Times New Roman" w:hAnsi="Times New Roman" w:cs="Times New Roman"/>
          <w:sz w:val="24"/>
          <w:szCs w:val="24"/>
        </w:rPr>
        <w:t xml:space="preserve"> A two-factor ANOVA comparing the change in heart rate induced by the type of </w:t>
      </w:r>
      <w:proofErr w:type="spellStart"/>
      <w:r w:rsidRPr="004B0B67">
        <w:rPr>
          <w:rFonts w:ascii="Times New Roman" w:hAnsi="Times New Roman" w:cs="Times New Roman"/>
          <w:sz w:val="24"/>
          <w:szCs w:val="24"/>
        </w:rPr>
        <w:t>dottyback</w:t>
      </w:r>
      <w:proofErr w:type="spellEnd"/>
      <w:r w:rsidRPr="004B0B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0B67">
        <w:rPr>
          <w:rFonts w:ascii="Times New Roman" w:hAnsi="Times New Roman" w:cs="Times New Roman"/>
          <w:i/>
          <w:sz w:val="24"/>
          <w:szCs w:val="24"/>
        </w:rPr>
        <w:t>Pseudochromis</w:t>
      </w:r>
      <w:proofErr w:type="spellEnd"/>
      <w:r w:rsidRPr="004B0B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0B67"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 w:rsidRPr="004B0B67">
        <w:rPr>
          <w:rFonts w:ascii="Times New Roman" w:hAnsi="Times New Roman" w:cs="Times New Roman"/>
          <w:sz w:val="24"/>
          <w:szCs w:val="24"/>
        </w:rPr>
        <w:t xml:space="preserve">) cue used (fresh or frozen), and the clutch from which the </w:t>
      </w:r>
      <w:r w:rsidRPr="004B0B67">
        <w:rPr>
          <w:rFonts w:ascii="Times New Roman" w:hAnsi="Times New Roman" w:cs="Times New Roman"/>
          <w:i/>
          <w:sz w:val="24"/>
          <w:szCs w:val="24"/>
        </w:rPr>
        <w:t xml:space="preserve">Acanthochromis polyacanthus </w:t>
      </w:r>
      <w:r w:rsidRPr="004B0B67">
        <w:rPr>
          <w:rFonts w:ascii="Times New Roman" w:hAnsi="Times New Roman" w:cs="Times New Roman"/>
          <w:sz w:val="24"/>
          <w:szCs w:val="24"/>
        </w:rPr>
        <w:t>embryos were sourced.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134"/>
        <w:gridCol w:w="1134"/>
      </w:tblGrid>
      <w:tr w:rsidR="002F3632" w:rsidRPr="004B0B67" w:rsidTr="00A1140E">
        <w:tc>
          <w:tcPr>
            <w:tcW w:w="23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3632" w:rsidRPr="004B0B67" w:rsidRDefault="002F3632" w:rsidP="004B0B6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3632" w:rsidRPr="004B0B67" w:rsidRDefault="002F3632" w:rsidP="004B0B6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B67">
              <w:rPr>
                <w:rFonts w:ascii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3632" w:rsidRPr="004B0B67" w:rsidRDefault="002F3632" w:rsidP="004B0B6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3632" w:rsidRPr="004B0B67" w:rsidRDefault="002F3632" w:rsidP="004B0B6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F3632" w:rsidRPr="004B0B67" w:rsidRDefault="002F3632" w:rsidP="004B0B6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2F3632" w:rsidRPr="004B0B67" w:rsidTr="00A1140E">
        <w:tc>
          <w:tcPr>
            <w:tcW w:w="23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0.4890</w:t>
            </w:r>
          </w:p>
        </w:tc>
      </w:tr>
      <w:tr w:rsidR="002F3632" w:rsidRPr="004B0B67" w:rsidTr="00A1140E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Cue type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0.7670</w:t>
            </w:r>
          </w:p>
        </w:tc>
      </w:tr>
      <w:tr w:rsidR="002F3632" w:rsidRPr="004B0B67" w:rsidTr="00A1140E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Pair x Cue type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0.9763</w:t>
            </w:r>
          </w:p>
        </w:tc>
      </w:tr>
      <w:tr w:rsidR="002F3632" w:rsidRPr="004B0B67" w:rsidTr="00A1140E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Residual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B67">
              <w:rPr>
                <w:rFonts w:ascii="Times New Roman" w:hAnsi="Times New Roman" w:cs="Times New Roman"/>
                <w:sz w:val="24"/>
                <w:szCs w:val="24"/>
              </w:rPr>
              <w:t>22.94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F3632" w:rsidRPr="004B0B67" w:rsidRDefault="002F3632" w:rsidP="004B0B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2E1" w:rsidRPr="004B0B67" w:rsidRDefault="003962E1" w:rsidP="004B0B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62E1" w:rsidRPr="004B0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McCormick">
    <w15:presenceInfo w15:providerId="None" w15:userId="Mark McCorm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32"/>
    <w:rsid w:val="001806F8"/>
    <w:rsid w:val="00244B66"/>
    <w:rsid w:val="0024783E"/>
    <w:rsid w:val="002F3632"/>
    <w:rsid w:val="003962E1"/>
    <w:rsid w:val="00426047"/>
    <w:rsid w:val="004B0B67"/>
    <w:rsid w:val="00580B6B"/>
    <w:rsid w:val="00607119"/>
    <w:rsid w:val="0062153F"/>
    <w:rsid w:val="00770FAA"/>
    <w:rsid w:val="00781FB2"/>
    <w:rsid w:val="009956B2"/>
    <w:rsid w:val="00E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Atherton</dc:creator>
  <cp:lastModifiedBy>Jennifer Atherton</cp:lastModifiedBy>
  <cp:revision>3</cp:revision>
  <cp:lastPrinted>2019-10-01T02:21:00Z</cp:lastPrinted>
  <dcterms:created xsi:type="dcterms:W3CDTF">2020-06-07T08:11:00Z</dcterms:created>
  <dcterms:modified xsi:type="dcterms:W3CDTF">2020-06-07T08:12:00Z</dcterms:modified>
</cp:coreProperties>
</file>