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32A67" w14:textId="3641C7EA" w:rsidR="00B9103D" w:rsidRDefault="006F5078" w:rsidP="007F5BDF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Appendix </w:t>
      </w:r>
      <w:r w:rsidR="008F67D7">
        <w:rPr>
          <w:rFonts w:asciiTheme="majorBidi" w:hAnsiTheme="majorBidi" w:cstheme="majorBidi"/>
          <w:sz w:val="24"/>
          <w:szCs w:val="24"/>
        </w:rPr>
        <w:t>C</w:t>
      </w:r>
    </w:p>
    <w:p w14:paraId="0607B6E4" w14:textId="77777777" w:rsidR="008F67D7" w:rsidRDefault="008F67D7" w:rsidP="006F5078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Regression diagnostics</w:t>
      </w:r>
    </w:p>
    <w:p w14:paraId="1B2095A3" w14:textId="6EB715A6" w:rsidR="006F5078" w:rsidRDefault="008F67D7" w:rsidP="006F5078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="006F5078" w:rsidRPr="006F50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inearity of relationship </w:t>
      </w:r>
    </w:p>
    <w:p w14:paraId="46D69F2E" w14:textId="77777777" w:rsidR="006F5078" w:rsidRPr="006F5078" w:rsidRDefault="006F5078" w:rsidP="006F5078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C195D7D" w14:textId="00C66244" w:rsidR="006F5078" w:rsidRPr="006F5078" w:rsidRDefault="006F5078" w:rsidP="006F5078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Figure 1: </w:t>
      </w:r>
      <w:r w:rsidRPr="006F50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For sugar consumption (with the UAE data in both cases </w:t>
      </w:r>
      <w:r w:rsidR="00971B31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r w:rsidR="00971B31" w:rsidRPr="006F50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F5078">
        <w:rPr>
          <w:rFonts w:ascii="Times New Roman" w:hAnsi="Times New Roman" w:cs="Times New Roman"/>
          <w:sz w:val="24"/>
          <w:szCs w:val="24"/>
          <w:shd w:val="clear" w:color="auto" w:fill="FFFFFF"/>
        </w:rPr>
        <w:t>changing the scale to focus on the bulk of data</w:t>
      </w:r>
      <w:r w:rsidR="00971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the figure on the right</w:t>
      </w:r>
      <w:r w:rsidRPr="006F507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5"/>
        <w:gridCol w:w="4315"/>
      </w:tblGrid>
      <w:tr w:rsidR="006F5078" w14:paraId="46790749" w14:textId="77777777" w:rsidTr="00021DB2">
        <w:tc>
          <w:tcPr>
            <w:tcW w:w="4675" w:type="dxa"/>
          </w:tcPr>
          <w:p w14:paraId="042464FF" w14:textId="77777777" w:rsidR="006F5078" w:rsidRDefault="006F5078" w:rsidP="0002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C83DF21" wp14:editId="1A13E097">
                  <wp:extent cx="2523451" cy="20193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7205" cy="2038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03434349" w14:textId="77777777" w:rsidR="006F5078" w:rsidRDefault="006F5078" w:rsidP="00021DB2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79BAE0A" wp14:editId="7A707D69">
                  <wp:extent cx="2523451" cy="2019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637" cy="2033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19451A" w14:textId="77777777" w:rsidR="006F5078" w:rsidRDefault="006F5078" w:rsidP="006F507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</w:p>
    <w:p w14:paraId="607CCF29" w14:textId="77777777" w:rsidR="006F5078" w:rsidRDefault="006F5078" w:rsidP="006F5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8825CC" wp14:editId="2A1ED84E">
            <wp:extent cx="4570730" cy="3657561"/>
            <wp:effectExtent l="0" t="0" r="127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853" cy="3664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43422" w14:textId="77777777" w:rsidR="006F5078" w:rsidRDefault="006F5078" w:rsidP="006F5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0C6D5" w14:textId="77777777" w:rsidR="006F5078" w:rsidRDefault="006F5078" w:rsidP="006F507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208A1FD" w14:textId="77777777" w:rsidR="006F5078" w:rsidRDefault="006F5078" w:rsidP="006F5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C5CEFF7" wp14:editId="146EC973">
            <wp:extent cx="4570779" cy="365760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200" cy="3661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B1AC3" w14:textId="77777777" w:rsidR="006F5078" w:rsidRDefault="006F5078" w:rsidP="006F5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7E78FE" w14:textId="77777777" w:rsidR="006F5078" w:rsidRDefault="006F5078" w:rsidP="006F5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08A88C" w14:textId="33EC80C8" w:rsidR="006F5078" w:rsidRDefault="006F5078" w:rsidP="006F5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Figure 1: </w:t>
      </w:r>
      <w:r>
        <w:rPr>
          <w:rFonts w:ascii="Times New Roman" w:hAnsi="Times New Roman" w:cs="Times New Roman"/>
          <w:sz w:val="24"/>
          <w:szCs w:val="24"/>
        </w:rPr>
        <w:t>Normal distribution of residuals in the models for sugar consumption</w:t>
      </w:r>
    </w:p>
    <w:p w14:paraId="13154875" w14:textId="77777777" w:rsidR="006F5078" w:rsidRDefault="006F5078" w:rsidP="006F5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F5078" w14:paraId="5FBC4524" w14:textId="77777777" w:rsidTr="00021DB2">
        <w:tc>
          <w:tcPr>
            <w:tcW w:w="4675" w:type="dxa"/>
          </w:tcPr>
          <w:p w14:paraId="3F36E35E" w14:textId="77777777" w:rsidR="006F5078" w:rsidRDefault="006F5078" w:rsidP="0002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932F7D9" wp14:editId="335B2D14">
                  <wp:extent cx="2817060" cy="2254250"/>
                  <wp:effectExtent l="0" t="0" r="254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2465" cy="225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37BD6531" w14:textId="77777777" w:rsidR="006F5078" w:rsidRDefault="006F5078" w:rsidP="0002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BDD2BCF" wp14:editId="7EE69257">
                  <wp:extent cx="2817060" cy="2254250"/>
                  <wp:effectExtent l="0" t="0" r="254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7872" cy="2262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DFCCAF" w14:textId="77777777" w:rsidR="006F5078" w:rsidRDefault="006F5078" w:rsidP="0002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B561C0" w14:textId="77777777" w:rsidR="006F5078" w:rsidRDefault="006F5078" w:rsidP="006F5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79931E" w14:textId="77777777" w:rsidR="006F5078" w:rsidRDefault="006F5078" w:rsidP="006F5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14:paraId="4B709F21" w14:textId="77777777" w:rsidR="006F5078" w:rsidRDefault="006F5078">
      <w:pPr>
        <w:spacing w:after="160" w:line="259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14:paraId="4D73DD43" w14:textId="71504C21" w:rsidR="006F5078" w:rsidRDefault="006F5078" w:rsidP="006F5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Figure 3: </w:t>
      </w:r>
      <w:r>
        <w:rPr>
          <w:rFonts w:ascii="Times New Roman" w:hAnsi="Times New Roman" w:cs="Times New Roman"/>
          <w:sz w:val="24"/>
          <w:szCs w:val="24"/>
        </w:rPr>
        <w:t>Normal distribution of residuals in the models for exclusive breastfeeding</w:t>
      </w:r>
    </w:p>
    <w:p w14:paraId="1530BCBA" w14:textId="77777777" w:rsidR="006F5078" w:rsidRDefault="006F5078" w:rsidP="006F5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F5078" w14:paraId="5FEA5486" w14:textId="77777777" w:rsidTr="00021DB2">
        <w:tc>
          <w:tcPr>
            <w:tcW w:w="4675" w:type="dxa"/>
          </w:tcPr>
          <w:p w14:paraId="70FC3D5C" w14:textId="77777777" w:rsidR="006F5078" w:rsidRDefault="006F5078" w:rsidP="0002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E891441" wp14:editId="1BDAFD2C">
                  <wp:extent cx="2824995" cy="2260600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1086" cy="2273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17CAF374" w14:textId="77777777" w:rsidR="006F5078" w:rsidRDefault="006F5078" w:rsidP="0002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B2F48B1" wp14:editId="200481A0">
                  <wp:extent cx="2824995" cy="2260600"/>
                  <wp:effectExtent l="0" t="0" r="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7925" cy="2270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B9790A" w14:textId="77777777" w:rsidR="006F5078" w:rsidRDefault="006F5078" w:rsidP="006F5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424DDF" w14:textId="77777777" w:rsidR="006F5078" w:rsidRDefault="006F5078" w:rsidP="006F5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A5A90E" w14:textId="77777777" w:rsidR="006F5078" w:rsidRDefault="006F5078" w:rsidP="006F5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8BA0CC3" w14:textId="77777777" w:rsidR="006F5078" w:rsidRDefault="006F5078" w:rsidP="006F5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F13DFE1" w14:textId="77777777" w:rsidR="006F5078" w:rsidRDefault="006F5078" w:rsidP="006F5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CCD0A18" w14:textId="77777777" w:rsidR="006F5078" w:rsidRDefault="006F5078" w:rsidP="006F5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1614668" w14:textId="77777777" w:rsidR="006F5078" w:rsidRDefault="006F5078" w:rsidP="006F5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5653EBC" w14:textId="51090067" w:rsidR="006F5078" w:rsidRDefault="006F5078" w:rsidP="006F5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Figure 4: </w:t>
      </w:r>
      <w:r>
        <w:rPr>
          <w:rFonts w:ascii="Times New Roman" w:hAnsi="Times New Roman" w:cs="Times New Roman"/>
          <w:sz w:val="24"/>
          <w:szCs w:val="24"/>
        </w:rPr>
        <w:t xml:space="preserve">Normal distribution of residuals in the models for overweight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F5078" w14:paraId="4B978162" w14:textId="77777777" w:rsidTr="00021DB2">
        <w:tc>
          <w:tcPr>
            <w:tcW w:w="4675" w:type="dxa"/>
          </w:tcPr>
          <w:p w14:paraId="2824A4CA" w14:textId="77777777" w:rsidR="006F5078" w:rsidRDefault="006F5078" w:rsidP="0002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7ED8A00" wp14:editId="1ED408A7">
                  <wp:extent cx="2817060" cy="2254250"/>
                  <wp:effectExtent l="0" t="0" r="254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3013" cy="2267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20D2A1D7" w14:textId="77777777" w:rsidR="006F5078" w:rsidRDefault="006F5078" w:rsidP="0002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75CC2AA" wp14:editId="4CA4BEFC">
                  <wp:extent cx="2817060" cy="2254250"/>
                  <wp:effectExtent l="0" t="0" r="254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2863" cy="2258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789167" w14:textId="77777777" w:rsidR="006F5078" w:rsidRDefault="006F5078" w:rsidP="006F5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B118C4" w14:textId="77777777" w:rsidR="006F5078" w:rsidRDefault="006F507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D2194AB" w14:textId="206C8719" w:rsidR="006F5078" w:rsidRDefault="006F5078" w:rsidP="006F5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Figure 5: </w:t>
      </w:r>
      <w:r>
        <w:rPr>
          <w:rFonts w:ascii="Times New Roman" w:hAnsi="Times New Roman" w:cs="Times New Roman"/>
          <w:sz w:val="24"/>
          <w:szCs w:val="24"/>
        </w:rPr>
        <w:t>Constant variance of residuals for per capita sugar consumption</w:t>
      </w:r>
    </w:p>
    <w:p w14:paraId="0C5161A1" w14:textId="77777777" w:rsidR="006F5078" w:rsidRDefault="006F5078" w:rsidP="006F5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73FB178" wp14:editId="11884654">
            <wp:extent cx="3806456" cy="3045978"/>
            <wp:effectExtent l="0" t="0" r="381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0" cy="305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B1A8E" w14:textId="77777777" w:rsidR="006F5078" w:rsidRDefault="006F5078" w:rsidP="006F5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D694DA" w14:textId="77777777" w:rsidR="006F5078" w:rsidRDefault="006F5078" w:rsidP="006F507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6192BD0" w14:textId="12DBA205" w:rsidR="006F5078" w:rsidRDefault="006F5078" w:rsidP="006F5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Figure 6: </w:t>
      </w:r>
      <w:r>
        <w:rPr>
          <w:rFonts w:ascii="Times New Roman" w:hAnsi="Times New Roman" w:cs="Times New Roman"/>
          <w:sz w:val="24"/>
          <w:szCs w:val="24"/>
        </w:rPr>
        <w:t>Constant variance of residuals for exclusive breastfeeding</w:t>
      </w:r>
    </w:p>
    <w:p w14:paraId="7EB2A260" w14:textId="77777777" w:rsidR="006F5078" w:rsidRDefault="006F5078" w:rsidP="006F5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FEB00D" wp14:editId="4CB4AAA7">
            <wp:extent cx="3806190" cy="3045766"/>
            <wp:effectExtent l="0" t="0" r="381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030" cy="3058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C3895" w14:textId="77777777" w:rsidR="006F5078" w:rsidRDefault="006F5078" w:rsidP="006F5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E381C6" w14:textId="77777777" w:rsidR="006F5078" w:rsidRDefault="006F5078" w:rsidP="006F507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BF65402" w14:textId="77777777" w:rsidR="006F5078" w:rsidRDefault="006F5078" w:rsidP="006F5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01AAB8" w14:textId="77777777" w:rsidR="006F5078" w:rsidRDefault="006F5078" w:rsidP="006F5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FF0E17" w14:textId="77777777" w:rsidR="006F5078" w:rsidRDefault="006F5078" w:rsidP="006F5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3D96B3" w14:textId="77777777" w:rsidR="006F5078" w:rsidRDefault="006F5078">
      <w:pPr>
        <w:spacing w:after="160" w:line="259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14:paraId="39CC5981" w14:textId="7D7D9FC7" w:rsidR="006F5078" w:rsidRDefault="006F5078" w:rsidP="006F5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Figure 7: </w:t>
      </w:r>
      <w:r>
        <w:rPr>
          <w:rFonts w:ascii="Times New Roman" w:hAnsi="Times New Roman" w:cs="Times New Roman"/>
          <w:sz w:val="24"/>
          <w:szCs w:val="24"/>
        </w:rPr>
        <w:t>Constant variance of residuals for overweight</w:t>
      </w:r>
    </w:p>
    <w:p w14:paraId="6F9278D6" w14:textId="77777777" w:rsidR="006F5078" w:rsidRDefault="006F5078" w:rsidP="006F5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3294D0" w14:textId="77777777" w:rsidR="006F5078" w:rsidRDefault="006F5078" w:rsidP="006F5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A03B0E5" wp14:editId="0AA60E12">
            <wp:extent cx="3955312" cy="3165095"/>
            <wp:effectExtent l="0" t="0" r="762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752" cy="3171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1BA8A" w14:textId="55B47FFA" w:rsidR="006F5078" w:rsidRDefault="006F5078" w:rsidP="004239CA">
      <w:pPr>
        <w:spacing w:after="160" w:line="259" w:lineRule="auto"/>
        <w:rPr>
          <w:rFonts w:asciiTheme="majorBidi" w:hAnsiTheme="majorBidi" w:cstheme="majorBidi"/>
          <w:b/>
          <w:sz w:val="24"/>
          <w:szCs w:val="24"/>
        </w:rPr>
      </w:pPr>
    </w:p>
    <w:sectPr w:rsidR="006F5078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E6571" w14:textId="77777777" w:rsidR="001A7747" w:rsidRDefault="001A7747" w:rsidP="009C6B76">
      <w:pPr>
        <w:spacing w:after="0" w:line="240" w:lineRule="auto"/>
      </w:pPr>
      <w:r>
        <w:separator/>
      </w:r>
    </w:p>
  </w:endnote>
  <w:endnote w:type="continuationSeparator" w:id="0">
    <w:p w14:paraId="50CBC503" w14:textId="77777777" w:rsidR="001A7747" w:rsidRDefault="001A7747" w:rsidP="009C6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76598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1580AD" w14:textId="4017E886" w:rsidR="009C6B76" w:rsidRDefault="009C6B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0E8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1E36B24" w14:textId="77777777" w:rsidR="009C6B76" w:rsidRDefault="009C6B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665C1" w14:textId="77777777" w:rsidR="001A7747" w:rsidRDefault="001A7747" w:rsidP="009C6B76">
      <w:pPr>
        <w:spacing w:after="0" w:line="240" w:lineRule="auto"/>
      </w:pPr>
      <w:r>
        <w:separator/>
      </w:r>
    </w:p>
  </w:footnote>
  <w:footnote w:type="continuationSeparator" w:id="0">
    <w:p w14:paraId="5023C601" w14:textId="77777777" w:rsidR="001A7747" w:rsidRDefault="001A7747" w:rsidP="009C6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36F18"/>
    <w:multiLevelType w:val="hybridMultilevel"/>
    <w:tmpl w:val="2962E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BD"/>
    <w:rsid w:val="00053000"/>
    <w:rsid w:val="000C0150"/>
    <w:rsid w:val="0012395D"/>
    <w:rsid w:val="00135068"/>
    <w:rsid w:val="00156B6E"/>
    <w:rsid w:val="00196279"/>
    <w:rsid w:val="001A7747"/>
    <w:rsid w:val="001B25B9"/>
    <w:rsid w:val="001C4AE4"/>
    <w:rsid w:val="001C56EE"/>
    <w:rsid w:val="00287160"/>
    <w:rsid w:val="002959EE"/>
    <w:rsid w:val="002A35FA"/>
    <w:rsid w:val="002A53A5"/>
    <w:rsid w:val="002C4DFF"/>
    <w:rsid w:val="00342938"/>
    <w:rsid w:val="003533BF"/>
    <w:rsid w:val="00354B3C"/>
    <w:rsid w:val="0038271A"/>
    <w:rsid w:val="003A018D"/>
    <w:rsid w:val="003C4A7A"/>
    <w:rsid w:val="004239CA"/>
    <w:rsid w:val="00424DB5"/>
    <w:rsid w:val="00451430"/>
    <w:rsid w:val="00452332"/>
    <w:rsid w:val="004B1D77"/>
    <w:rsid w:val="004C6B47"/>
    <w:rsid w:val="00507E05"/>
    <w:rsid w:val="00531F5C"/>
    <w:rsid w:val="00540BFD"/>
    <w:rsid w:val="00553A84"/>
    <w:rsid w:val="0058663D"/>
    <w:rsid w:val="005953A3"/>
    <w:rsid w:val="006B4156"/>
    <w:rsid w:val="006F5078"/>
    <w:rsid w:val="00725897"/>
    <w:rsid w:val="007360DF"/>
    <w:rsid w:val="00746DE3"/>
    <w:rsid w:val="007C372F"/>
    <w:rsid w:val="007F5BDF"/>
    <w:rsid w:val="0082396C"/>
    <w:rsid w:val="008B263D"/>
    <w:rsid w:val="008B38B4"/>
    <w:rsid w:val="008F67D7"/>
    <w:rsid w:val="00951C9F"/>
    <w:rsid w:val="00954657"/>
    <w:rsid w:val="00971B31"/>
    <w:rsid w:val="009B0E04"/>
    <w:rsid w:val="009B1E43"/>
    <w:rsid w:val="009C260A"/>
    <w:rsid w:val="009C6B76"/>
    <w:rsid w:val="00A469F5"/>
    <w:rsid w:val="00A52383"/>
    <w:rsid w:val="00A851F1"/>
    <w:rsid w:val="00AA65CA"/>
    <w:rsid w:val="00AF2825"/>
    <w:rsid w:val="00B53A3A"/>
    <w:rsid w:val="00B825DD"/>
    <w:rsid w:val="00B9103D"/>
    <w:rsid w:val="00BE0E85"/>
    <w:rsid w:val="00C029BD"/>
    <w:rsid w:val="00C1577B"/>
    <w:rsid w:val="00C36868"/>
    <w:rsid w:val="00C97C5E"/>
    <w:rsid w:val="00CD5B36"/>
    <w:rsid w:val="00D8369E"/>
    <w:rsid w:val="00DB7724"/>
    <w:rsid w:val="00E17137"/>
    <w:rsid w:val="00E42144"/>
    <w:rsid w:val="00E42EA3"/>
    <w:rsid w:val="00EC4DBE"/>
    <w:rsid w:val="00EF53A5"/>
    <w:rsid w:val="00FE0286"/>
    <w:rsid w:val="00FF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2E391"/>
  <w15:chartTrackingRefBased/>
  <w15:docId w15:val="{0C98D84A-EFA5-4D50-A447-56B41F70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72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0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1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F5078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6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B76"/>
  </w:style>
  <w:style w:type="paragraph" w:styleId="Footer">
    <w:name w:val="footer"/>
    <w:basedOn w:val="Normal"/>
    <w:link w:val="FooterChar"/>
    <w:uiPriority w:val="99"/>
    <w:unhideWhenUsed/>
    <w:rsid w:val="009C6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</dc:creator>
  <cp:keywords/>
  <dc:description/>
  <cp:lastModifiedBy>DR MORENIKE</cp:lastModifiedBy>
  <cp:revision>8</cp:revision>
  <dcterms:created xsi:type="dcterms:W3CDTF">2020-03-19T00:20:00Z</dcterms:created>
  <dcterms:modified xsi:type="dcterms:W3CDTF">2020-03-20T11:42:00Z</dcterms:modified>
</cp:coreProperties>
</file>