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1081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050"/>
      </w:tblGrid>
      <w:tr w:rsidR="00BF5F2C" w:rsidRPr="002E7A2C" w:rsidTr="00BF5F2C">
        <w:tc>
          <w:tcPr>
            <w:tcW w:w="1526" w:type="dxa"/>
            <w:vMerge w:val="restart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Analysis</w:t>
            </w:r>
          </w:p>
        </w:tc>
        <w:tc>
          <w:tcPr>
            <w:tcW w:w="7452" w:type="dxa"/>
            <w:gridSpan w:val="2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</w:p>
        </w:tc>
      </w:tr>
      <w:tr w:rsidR="00BF5F2C" w:rsidRPr="002E7A2C" w:rsidTr="00BF5F2C">
        <w:tc>
          <w:tcPr>
            <w:tcW w:w="1526" w:type="dxa"/>
            <w:vMerge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Qualitative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Quantitative</w:t>
            </w:r>
          </w:p>
        </w:tc>
      </w:tr>
      <w:tr w:rsidR="00BF5F2C" w:rsidRPr="002E7A2C" w:rsidTr="00BF5F2C">
        <w:tc>
          <w:tcPr>
            <w:tcW w:w="1526" w:type="dxa"/>
            <w:shd w:val="clear" w:color="auto" w:fill="D9D9D9" w:themeFill="background1" w:themeFillShade="D9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Qualitative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a) Discourse analysis, qualitative textual analysis</w:t>
            </w:r>
          </w:p>
        </w:tc>
        <w:tc>
          <w:tcPr>
            <w:tcW w:w="4050" w:type="dxa"/>
          </w:tcPr>
          <w:p w:rsidR="00BF5F2C" w:rsidRPr="002E7A2C" w:rsidRDefault="00B50704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b) S</w:t>
            </w:r>
            <w:r w:rsidR="00BF5F2C" w:rsidRPr="002E7A2C">
              <w:rPr>
                <w:rFonts w:ascii="Arial" w:hAnsi="Arial" w:cs="Arial"/>
                <w:sz w:val="18"/>
                <w:szCs w:val="18"/>
                <w:lang w:val="en-US"/>
              </w:rPr>
              <w:t>earch for meaning in results of quantitative processing (e.g., generating new questions based on GLM analysis)</w:t>
            </w:r>
          </w:p>
        </w:tc>
      </w:tr>
      <w:tr w:rsidR="00BF5F2C" w:rsidRPr="002E7A2C" w:rsidTr="00BF5F2C">
        <w:tc>
          <w:tcPr>
            <w:tcW w:w="1526" w:type="dxa"/>
            <w:shd w:val="clear" w:color="auto" w:fill="D9D9D9" w:themeFill="background1" w:themeFillShade="D9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Quantitative</w:t>
            </w:r>
          </w:p>
        </w:tc>
        <w:tc>
          <w:tcPr>
            <w:tcW w:w="3402" w:type="dxa"/>
            <w:shd w:val="clear" w:color="auto" w:fill="FFFFFF" w:themeFill="background1"/>
          </w:tcPr>
          <w:p w:rsidR="00BF5F2C" w:rsidRPr="002E7A2C" w:rsidRDefault="00B50704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c) W</w:t>
            </w:r>
            <w:r w:rsidR="00BF5F2C" w:rsidRPr="002E7A2C">
              <w:rPr>
                <w:rFonts w:ascii="Arial" w:hAnsi="Arial" w:cs="Arial"/>
                <w:sz w:val="18"/>
                <w:szCs w:val="18"/>
                <w:lang w:val="en-US"/>
              </w:rPr>
              <w:t>ord counts; search for patterns, processes in quantitative textual analysis (Figures S2, S3)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d) Statistical and mathematical analysis of numerical data</w:t>
            </w:r>
          </w:p>
        </w:tc>
      </w:tr>
      <w:tr w:rsidR="00BF5F2C" w:rsidRPr="002E7A2C" w:rsidTr="00BF5F2C">
        <w:tc>
          <w:tcPr>
            <w:tcW w:w="8978" w:type="dxa"/>
            <w:gridSpan w:val="3"/>
            <w:shd w:val="clear" w:color="auto" w:fill="FFFFFF" w:themeFill="background1"/>
          </w:tcPr>
          <w:p w:rsidR="00BF5F2C" w:rsidRPr="002E7A2C" w:rsidRDefault="00BF5F2C" w:rsidP="00BF5F2C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7A2C">
              <w:rPr>
                <w:rFonts w:ascii="Arial" w:hAnsi="Arial" w:cs="Arial"/>
                <w:sz w:val="18"/>
                <w:szCs w:val="18"/>
                <w:lang w:val="en-US"/>
              </w:rPr>
              <w:t>Adapted from Bernard (2011)</w:t>
            </w:r>
          </w:p>
        </w:tc>
      </w:tr>
    </w:tbl>
    <w:p w:rsidR="00BF5F2C" w:rsidRPr="00BF5F2C" w:rsidRDefault="00BF5F2C" w:rsidP="00BF5F2C">
      <w:pPr>
        <w:pStyle w:val="NoSpacing"/>
        <w:rPr>
          <w:rFonts w:ascii="Arial" w:hAnsi="Arial" w:cs="Arial"/>
          <w:b/>
          <w:sz w:val="22"/>
        </w:rPr>
      </w:pPr>
      <w:r w:rsidRPr="00BF5F2C">
        <w:rPr>
          <w:rFonts w:ascii="Arial" w:hAnsi="Arial" w:cs="Arial"/>
          <w:b/>
          <w:sz w:val="22"/>
        </w:rPr>
        <w:t>Table S1:</w:t>
      </w:r>
    </w:p>
    <w:p w:rsidR="00BF5F2C" w:rsidRPr="00BF5F2C" w:rsidRDefault="00BF5F2C" w:rsidP="00BF5F2C">
      <w:pPr>
        <w:pStyle w:val="NoSpacing"/>
        <w:rPr>
          <w:rFonts w:ascii="Arial" w:hAnsi="Arial" w:cs="Arial"/>
          <w:b/>
          <w:sz w:val="22"/>
        </w:rPr>
      </w:pPr>
      <w:r w:rsidRPr="00BF5F2C">
        <w:rPr>
          <w:rFonts w:ascii="Arial" w:hAnsi="Arial" w:cs="Arial"/>
          <w:b/>
          <w:sz w:val="22"/>
        </w:rPr>
        <w:t>Qualitative-Quantitative Data Analysis</w:t>
      </w:r>
    </w:p>
    <w:p w:rsidR="00341D5B" w:rsidRDefault="00341D5B"/>
    <w:sectPr w:rsidR="00341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2C" w:rsidRDefault="00BF5F2C" w:rsidP="00BF5F2C">
      <w:pPr>
        <w:spacing w:after="0" w:line="240" w:lineRule="auto"/>
      </w:pPr>
      <w:r>
        <w:separator/>
      </w:r>
    </w:p>
  </w:endnote>
  <w:endnote w:type="continuationSeparator" w:id="0">
    <w:p w:rsidR="00BF5F2C" w:rsidRDefault="00BF5F2C" w:rsidP="00BF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2C" w:rsidRDefault="002E7A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2C" w:rsidRDefault="002E7A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2C" w:rsidRDefault="002E7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2C" w:rsidRDefault="00BF5F2C" w:rsidP="00BF5F2C">
      <w:pPr>
        <w:spacing w:after="0" w:line="240" w:lineRule="auto"/>
      </w:pPr>
      <w:r>
        <w:separator/>
      </w:r>
    </w:p>
  </w:footnote>
  <w:footnote w:type="continuationSeparator" w:id="0">
    <w:p w:rsidR="00BF5F2C" w:rsidRDefault="00BF5F2C" w:rsidP="00BF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2C" w:rsidRDefault="002E7A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D5" w:rsidRPr="00122DC2" w:rsidRDefault="002E7A2C" w:rsidP="007260D5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>
      <w:rPr>
        <w:rFonts w:asciiTheme="minorHAnsi" w:hAnsiTheme="minorHAnsi" w:cstheme="minorHAnsi"/>
        <w:color w:val="404040" w:themeColor="text1" w:themeTint="BF"/>
        <w:sz w:val="20"/>
      </w:rPr>
      <w:t>Early-Capistrán et al. (2020</w:t>
    </w:r>
    <w:r w:rsidR="007260D5" w:rsidRPr="00122DC2">
      <w:rPr>
        <w:rFonts w:asciiTheme="minorHAnsi" w:hAnsiTheme="minorHAnsi" w:cstheme="minorHAnsi"/>
        <w:color w:val="404040" w:themeColor="text1" w:themeTint="BF"/>
        <w:sz w:val="20"/>
      </w:rPr>
      <w:t>)</w:t>
    </w:r>
  </w:p>
  <w:p w:rsidR="007260D5" w:rsidRPr="00122DC2" w:rsidRDefault="007260D5" w:rsidP="007260D5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 w:rsidRPr="00122DC2">
      <w:rPr>
        <w:rFonts w:asciiTheme="minorHAnsi" w:hAnsiTheme="minorHAnsi" w:cstheme="minorHAnsi"/>
        <w:color w:val="404040" w:themeColor="text1" w:themeTint="BF"/>
        <w:sz w:val="20"/>
      </w:rPr>
      <w:t>Supporting Information</w:t>
    </w:r>
  </w:p>
  <w:p w:rsidR="007260D5" w:rsidRDefault="007260D5" w:rsidP="007260D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2C" w:rsidRDefault="002E7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2C"/>
    <w:rsid w:val="002E7A2C"/>
    <w:rsid w:val="00341D5B"/>
    <w:rsid w:val="0062421E"/>
    <w:rsid w:val="007260D5"/>
    <w:rsid w:val="00786BBE"/>
    <w:rsid w:val="00A1521E"/>
    <w:rsid w:val="00B50704"/>
    <w:rsid w:val="00B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2C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5F2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2C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5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2C"/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2C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5F2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2C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5F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2C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2019-10-10T16:56:00Z</dcterms:created>
  <dcterms:modified xsi:type="dcterms:W3CDTF">2020-04-13T21:39:00Z</dcterms:modified>
</cp:coreProperties>
</file>