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DB1" w:rsidRDefault="00E146D3" w:rsidP="000D6DB1">
      <w:pPr>
        <w:pStyle w:val="TableCaption"/>
      </w:pPr>
      <w:r w:rsidRPr="00E146D3">
        <w:rPr>
          <w:b/>
          <w:bCs/>
        </w:rPr>
        <w:t>A</w:t>
      </w:r>
      <w:r>
        <w:t xml:space="preserve">: </w:t>
      </w:r>
      <w:r w:rsidR="000D6DB1">
        <w:t>Atrophy/hypometabolism patterns and progression - simple model with MMSE outcome</w:t>
      </w:r>
    </w:p>
    <w:tbl>
      <w:tblPr>
        <w:tblW w:w="0" w:type="pct"/>
        <w:tblLook w:val="07E0" w:firstRow="1" w:lastRow="1" w:firstColumn="1" w:lastColumn="1" w:noHBand="1" w:noVBand="1"/>
        <w:tblCaption w:val="Atrophy/hypometabolism patterns and progression - simple model with MMSE outcome"/>
      </w:tblPr>
      <w:tblGrid>
        <w:gridCol w:w="2276"/>
        <w:gridCol w:w="1450"/>
        <w:gridCol w:w="909"/>
        <w:gridCol w:w="1300"/>
        <w:gridCol w:w="1775"/>
        <w:gridCol w:w="1922"/>
      </w:tblGrid>
      <w:tr w:rsidR="000D6DB1" w:rsidTr="00C36104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D6DB1" w:rsidRDefault="000D6DB1" w:rsidP="00C36104">
            <w:pPr>
              <w:pStyle w:val="Compact"/>
            </w:pPr>
            <w: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D6DB1" w:rsidRDefault="000D6DB1" w:rsidP="00C36104">
            <w:pPr>
              <w:pStyle w:val="Compact"/>
            </w:pPr>
            <w:r>
              <w:t>Level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D6DB1" w:rsidRDefault="000D6DB1" w:rsidP="00C36104">
            <w:pPr>
              <w:pStyle w:val="Compact"/>
            </w:pPr>
            <w: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D6DB1" w:rsidRDefault="000D6DB1" w:rsidP="00C36104">
            <w:pPr>
              <w:pStyle w:val="Compact"/>
              <w:jc w:val="right"/>
            </w:pPr>
            <w:r>
              <w:t>Progressed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D6DB1" w:rsidRDefault="000D6DB1" w:rsidP="00C36104">
            <w:pPr>
              <w:pStyle w:val="Compact"/>
              <w:jc w:val="right"/>
            </w:pPr>
            <w:r>
              <w:t>OR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D6DB1" w:rsidRDefault="000D6DB1" w:rsidP="00C36104">
            <w:pPr>
              <w:pStyle w:val="Compact"/>
            </w:pPr>
            <w:r>
              <w:t>OR (multivariable)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Age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68.7 (9.8)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73.2 (9.3)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1.05 (1.01-1.09, p=0.011)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1.03 (0.99-1.08, p=0.106)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Sex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45 (45.5)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29 (61.7)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-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54 (54.5)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18 (38.3)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0.52 (0.25-1.05, p=0.068)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0.79 (0.32-1.99, p=0.622)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+Atrophy, -Hypometabolism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60 (60.6)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29 (61.7)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-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39 (39.4)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18 (38.3)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0.95 (0.47-1.95, p=0.899)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1.08 (0.47-2.48, p=0.855)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-Atrophy, +Hypometabolism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64 (64.6)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33 (70.2)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-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35 (35.4)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14 (29.8)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0.78 (0.37-1.64, p=0.506)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0.97 (0.37-2.54, p=0.953)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+Atrophy, +Hypometabolism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68 (68.7)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16 (34.0)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-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31 (31.3)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31 (66.0)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4.25 (2.03-8.89, p&lt;0.001)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3.37 (1.49-7.60, p=0.003)</w:t>
            </w:r>
          </w:p>
        </w:tc>
      </w:tr>
    </w:tbl>
    <w:p w:rsidR="00462A2F" w:rsidRDefault="00E146D3"/>
    <w:p w:rsidR="00E146D3" w:rsidRDefault="00E146D3"/>
    <w:p w:rsidR="00E146D3" w:rsidRDefault="00E146D3"/>
    <w:p w:rsidR="00E146D3" w:rsidRDefault="00E146D3"/>
    <w:p w:rsidR="00E146D3" w:rsidRDefault="00E146D3"/>
    <w:p w:rsidR="00E146D3" w:rsidRDefault="00E146D3"/>
    <w:p w:rsidR="00E146D3" w:rsidRDefault="00E146D3"/>
    <w:p w:rsidR="00E146D3" w:rsidRDefault="00E146D3"/>
    <w:p w:rsidR="00E146D3" w:rsidRDefault="00E146D3"/>
    <w:p w:rsidR="00E146D3" w:rsidRDefault="00E146D3"/>
    <w:p w:rsidR="000D6DB1" w:rsidRDefault="00E146D3" w:rsidP="000D6DB1">
      <w:pPr>
        <w:pStyle w:val="TableCaption"/>
      </w:pPr>
      <w:bookmarkStart w:id="0" w:name="_GoBack"/>
      <w:r w:rsidRPr="00E146D3">
        <w:rPr>
          <w:b/>
          <w:bCs/>
        </w:rPr>
        <w:lastRenderedPageBreak/>
        <w:t>B</w:t>
      </w:r>
      <w:bookmarkEnd w:id="0"/>
      <w:r>
        <w:t xml:space="preserve">: </w:t>
      </w:r>
      <w:r w:rsidR="000D6DB1">
        <w:t>Atrophy/hypometabolism patterns and progression - simple model with educational level and disease duration</w:t>
      </w:r>
    </w:p>
    <w:tbl>
      <w:tblPr>
        <w:tblW w:w="0" w:type="pct"/>
        <w:tblLook w:val="07E0" w:firstRow="1" w:lastRow="1" w:firstColumn="1" w:lastColumn="1" w:noHBand="1" w:noVBand="1"/>
        <w:tblCaption w:val="Atrophy/hypometabolism patterns and progression - simple model with educational level and disease duration"/>
      </w:tblPr>
      <w:tblGrid>
        <w:gridCol w:w="2270"/>
        <w:gridCol w:w="1440"/>
        <w:gridCol w:w="907"/>
        <w:gridCol w:w="1300"/>
        <w:gridCol w:w="1767"/>
        <w:gridCol w:w="1948"/>
      </w:tblGrid>
      <w:tr w:rsidR="000D6DB1" w:rsidTr="00C36104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D6DB1" w:rsidRDefault="000D6DB1" w:rsidP="00C36104">
            <w:pPr>
              <w:pStyle w:val="Compact"/>
            </w:pPr>
            <w:r>
              <w:t>Variable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D6DB1" w:rsidRDefault="000D6DB1" w:rsidP="00C36104">
            <w:pPr>
              <w:pStyle w:val="Compact"/>
            </w:pPr>
            <w:r>
              <w:t>Level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D6DB1" w:rsidRDefault="000D6DB1" w:rsidP="00C36104">
            <w:pPr>
              <w:pStyle w:val="Compact"/>
            </w:pPr>
            <w:r>
              <w:t>Stable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D6DB1" w:rsidRDefault="000D6DB1" w:rsidP="00C36104">
            <w:pPr>
              <w:pStyle w:val="Compact"/>
              <w:jc w:val="right"/>
            </w:pPr>
            <w:r>
              <w:t>Progressed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D6DB1" w:rsidRDefault="000D6DB1" w:rsidP="00C36104">
            <w:pPr>
              <w:pStyle w:val="Compact"/>
              <w:jc w:val="right"/>
            </w:pPr>
            <w:r>
              <w:t>OR (univariable)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D6DB1" w:rsidRDefault="000D6DB1" w:rsidP="00C36104">
            <w:pPr>
              <w:pStyle w:val="Compact"/>
            </w:pPr>
            <w:r>
              <w:t>OR (multivariable)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Age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68.6 (9.7)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73.6 (9.2)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1.06 (1.02-1.10, p=0.004)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1.05 (1.00-1.09, p=0.048)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Sex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50 (50.5)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27 (54.0)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-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49 (49.5)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23 (46.0)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0.87 (0.44-1.72, p=0.687)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1.74 (0.67-4.53, p=0.259)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+Atrophy, -Hypometabolism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58 (58.6)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32 (64.0)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-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41 (41.4)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18 (36.0)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0.80 (0.39-1.61, p=0.524)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1.17 (0.50-2.76, p=0.715)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-Atrophy, +Hypometabolism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67 (67.7)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32 (64.0)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-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32 (32.3)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18 (36.0)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1.18 (0.58-2.41, p=0.654)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1.06 (0.40-2.81, p=0.907)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+Atrophy, +Hypometabolism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0-1 affected lobes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69 (69.7)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17 (34.0)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-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2 or more affected lobes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30 (30.3)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33 (66.0)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4.46 (2.16-9.22, p&lt;0.001)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4.98 (2.09-11.86, p&lt;0.001)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Disease duration (</w:t>
            </w:r>
            <w:proofErr w:type="spellStart"/>
            <w:r>
              <w:t>yrs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2.6 (3.0)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2.1 (1.4)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0.92 (0.79-1.08, p=0.328)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0.94 (0.80-1.12, p=0.509)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Educational level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Low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24 (24.2)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13 (26.0)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-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-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Mid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30 (30.3)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19 (38.0)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1.17 (0.48-2.84, p=0.730)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2.39 (0.85-6.77, p=0.100)</w:t>
            </w:r>
          </w:p>
        </w:tc>
      </w:tr>
      <w:tr w:rsidR="000D6DB1" w:rsidTr="00C36104">
        <w:tc>
          <w:tcPr>
            <w:tcW w:w="0" w:type="auto"/>
          </w:tcPr>
          <w:p w:rsidR="000D6DB1" w:rsidRDefault="000D6DB1" w:rsidP="00C36104">
            <w:pPr>
              <w:pStyle w:val="Compact"/>
            </w:pP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High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45 (45.5)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18 (36.0)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  <w:jc w:val="right"/>
            </w:pPr>
            <w:r>
              <w:t>0.74 (0.31-1.76, p=0.494)</w:t>
            </w:r>
          </w:p>
        </w:tc>
        <w:tc>
          <w:tcPr>
            <w:tcW w:w="0" w:type="auto"/>
          </w:tcPr>
          <w:p w:rsidR="000D6DB1" w:rsidRDefault="000D6DB1" w:rsidP="00C36104">
            <w:pPr>
              <w:pStyle w:val="Compact"/>
            </w:pPr>
            <w:r>
              <w:t>1.51 (0.54-4.22, p=0.434)</w:t>
            </w:r>
          </w:p>
        </w:tc>
      </w:tr>
    </w:tbl>
    <w:p w:rsidR="000D6DB1" w:rsidRDefault="000D6DB1"/>
    <w:sectPr w:rsidR="000D6DB1" w:rsidSect="007335D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B1"/>
    <w:rsid w:val="00015EE3"/>
    <w:rsid w:val="000310BD"/>
    <w:rsid w:val="00031CF6"/>
    <w:rsid w:val="00064DA7"/>
    <w:rsid w:val="000735D2"/>
    <w:rsid w:val="0009074F"/>
    <w:rsid w:val="000B7F44"/>
    <w:rsid w:val="000C75FF"/>
    <w:rsid w:val="000D5B09"/>
    <w:rsid w:val="000D6DB1"/>
    <w:rsid w:val="000E7CBB"/>
    <w:rsid w:val="001262A3"/>
    <w:rsid w:val="00175766"/>
    <w:rsid w:val="0018430E"/>
    <w:rsid w:val="001A5EEA"/>
    <w:rsid w:val="001C4866"/>
    <w:rsid w:val="001F16CE"/>
    <w:rsid w:val="0021250F"/>
    <w:rsid w:val="002309EB"/>
    <w:rsid w:val="00267D0A"/>
    <w:rsid w:val="00275661"/>
    <w:rsid w:val="002F5CE9"/>
    <w:rsid w:val="00342E30"/>
    <w:rsid w:val="00344D29"/>
    <w:rsid w:val="003E4EA5"/>
    <w:rsid w:val="00402E93"/>
    <w:rsid w:val="00413CEE"/>
    <w:rsid w:val="00493BF3"/>
    <w:rsid w:val="00497DE9"/>
    <w:rsid w:val="004F3BD2"/>
    <w:rsid w:val="005439A4"/>
    <w:rsid w:val="00552D03"/>
    <w:rsid w:val="00563BEE"/>
    <w:rsid w:val="00574FCC"/>
    <w:rsid w:val="005959DE"/>
    <w:rsid w:val="005B0EEA"/>
    <w:rsid w:val="005F4D7C"/>
    <w:rsid w:val="00661CB8"/>
    <w:rsid w:val="006A13A3"/>
    <w:rsid w:val="006B1EBA"/>
    <w:rsid w:val="006B26A6"/>
    <w:rsid w:val="007335D7"/>
    <w:rsid w:val="00750EC2"/>
    <w:rsid w:val="00765920"/>
    <w:rsid w:val="00786A5B"/>
    <w:rsid w:val="00792184"/>
    <w:rsid w:val="00795DD7"/>
    <w:rsid w:val="0079774E"/>
    <w:rsid w:val="007A18A3"/>
    <w:rsid w:val="007B72F5"/>
    <w:rsid w:val="00892A5E"/>
    <w:rsid w:val="008A79D0"/>
    <w:rsid w:val="009143E0"/>
    <w:rsid w:val="00964D05"/>
    <w:rsid w:val="009A2527"/>
    <w:rsid w:val="009A7E93"/>
    <w:rsid w:val="009B1709"/>
    <w:rsid w:val="009C1633"/>
    <w:rsid w:val="009C3848"/>
    <w:rsid w:val="009D0C87"/>
    <w:rsid w:val="00A36854"/>
    <w:rsid w:val="00A96EAF"/>
    <w:rsid w:val="00AB79AC"/>
    <w:rsid w:val="00AD2EE4"/>
    <w:rsid w:val="00B635FC"/>
    <w:rsid w:val="00B7445D"/>
    <w:rsid w:val="00B7486F"/>
    <w:rsid w:val="00B77D62"/>
    <w:rsid w:val="00BA04B7"/>
    <w:rsid w:val="00BB1F57"/>
    <w:rsid w:val="00BB3614"/>
    <w:rsid w:val="00BD2C7B"/>
    <w:rsid w:val="00BD5DFE"/>
    <w:rsid w:val="00BD6C1C"/>
    <w:rsid w:val="00C05D3C"/>
    <w:rsid w:val="00C1370C"/>
    <w:rsid w:val="00C13976"/>
    <w:rsid w:val="00C3464E"/>
    <w:rsid w:val="00C737DB"/>
    <w:rsid w:val="00D328EF"/>
    <w:rsid w:val="00D8112D"/>
    <w:rsid w:val="00D971F1"/>
    <w:rsid w:val="00D9756E"/>
    <w:rsid w:val="00D977D1"/>
    <w:rsid w:val="00DA638A"/>
    <w:rsid w:val="00DD5E2A"/>
    <w:rsid w:val="00E1469A"/>
    <w:rsid w:val="00E146D3"/>
    <w:rsid w:val="00E921F9"/>
    <w:rsid w:val="00E94E34"/>
    <w:rsid w:val="00EB69E4"/>
    <w:rsid w:val="00EC20C3"/>
    <w:rsid w:val="00ED4DD9"/>
    <w:rsid w:val="00EF28E0"/>
    <w:rsid w:val="00F0139B"/>
    <w:rsid w:val="00F33F91"/>
    <w:rsid w:val="00F733F4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A9C0C"/>
  <w15:chartTrackingRefBased/>
  <w15:docId w15:val="{BFB759A7-1DD6-0741-BD9F-DA161AD3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B1"/>
    <w:pPr>
      <w:spacing w:after="200"/>
    </w:pPr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756E"/>
    <w:pPr>
      <w:spacing w:after="0"/>
    </w:pPr>
    <w:rPr>
      <w:rFonts w:ascii="Times New Roman" w:hAnsi="Times New Roman" w:cs="Times New Roman"/>
      <w:sz w:val="18"/>
      <w:szCs w:val="18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756E"/>
    <w:rPr>
      <w:rFonts w:ascii="Times New Roman" w:hAnsi="Times New Roman" w:cs="Times New Roman"/>
      <w:sz w:val="18"/>
      <w:szCs w:val="18"/>
    </w:rPr>
  </w:style>
  <w:style w:type="paragraph" w:customStyle="1" w:styleId="Compact">
    <w:name w:val="Compact"/>
    <w:basedOn w:val="Brdtekst"/>
    <w:qFormat/>
    <w:rsid w:val="000D6DB1"/>
    <w:pPr>
      <w:spacing w:before="36" w:after="36"/>
    </w:pPr>
  </w:style>
  <w:style w:type="paragraph" w:customStyle="1" w:styleId="TableCaption">
    <w:name w:val="Table Caption"/>
    <w:basedOn w:val="Billedtekst"/>
    <w:rsid w:val="000D6DB1"/>
    <w:pPr>
      <w:keepNext/>
      <w:spacing w:after="120"/>
    </w:pPr>
    <w:rPr>
      <w:iCs w:val="0"/>
      <w:color w:val="auto"/>
      <w:sz w:val="24"/>
      <w:szCs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0D6DB1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D6DB1"/>
    <w:rPr>
      <w:lang w:val="en-US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D6DB1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Holsey Gramkow</dc:creator>
  <cp:keywords/>
  <dc:description/>
  <cp:lastModifiedBy>Mathias Holsey Gramkow</cp:lastModifiedBy>
  <cp:revision>2</cp:revision>
  <dcterms:created xsi:type="dcterms:W3CDTF">2020-04-15T08:11:00Z</dcterms:created>
  <dcterms:modified xsi:type="dcterms:W3CDTF">2020-04-30T07:51:00Z</dcterms:modified>
</cp:coreProperties>
</file>