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BD87" w14:textId="77777777" w:rsidR="0043143B" w:rsidRPr="0043143B" w:rsidRDefault="0043143B" w:rsidP="00D66C6B">
      <w:pPr>
        <w:widowControl/>
        <w:adjustRightInd w:val="0"/>
        <w:snapToGrid w:val="0"/>
        <w:spacing w:after="120" w:line="260" w:lineRule="atLeast"/>
        <w:ind w:right="425"/>
        <w:jc w:val="center"/>
        <w:rPr>
          <w:rFonts w:ascii="Palatino Linotype" w:eastAsia="Times New Roman" w:hAnsi="Palatino Linotype" w:cs="Times New Roman"/>
          <w:color w:val="000000"/>
          <w:kern w:val="0"/>
          <w:sz w:val="18"/>
          <w:lang w:eastAsia="de-DE" w:bidi="en-US"/>
        </w:rPr>
      </w:pPr>
      <w:r w:rsidRPr="0043143B">
        <w:rPr>
          <w:rFonts w:ascii="Palatino Linotype" w:eastAsia="Times New Roman" w:hAnsi="Palatino Linotype" w:cs="Times New Roman"/>
          <w:b/>
          <w:color w:val="000000"/>
          <w:kern w:val="0"/>
          <w:sz w:val="18"/>
          <w:lang w:eastAsia="de-DE" w:bidi="en-US"/>
        </w:rPr>
        <w:t xml:space="preserve">Table S1. </w:t>
      </w:r>
      <w:r w:rsidRPr="0043143B">
        <w:rPr>
          <w:rFonts w:ascii="Palatino Linotype" w:eastAsia="Times New Roman" w:hAnsi="Palatino Linotype" w:cs="Times New Roman"/>
          <w:color w:val="000000"/>
          <w:kern w:val="0"/>
          <w:sz w:val="18"/>
          <w:lang w:eastAsia="de-DE" w:bidi="en-US"/>
        </w:rPr>
        <w:t xml:space="preserve">Primers </w:t>
      </w:r>
      <w:bookmarkStart w:id="0" w:name="_GoBack"/>
      <w:bookmarkEnd w:id="0"/>
      <w:r w:rsidRPr="0043143B">
        <w:rPr>
          <w:rFonts w:ascii="Palatino Linotype" w:eastAsia="Times New Roman" w:hAnsi="Palatino Linotype" w:cs="Times New Roman"/>
          <w:color w:val="000000"/>
          <w:kern w:val="0"/>
          <w:sz w:val="18"/>
          <w:lang w:eastAsia="de-DE" w:bidi="en-US"/>
        </w:rPr>
        <w:t>used in this study</w:t>
      </w:r>
    </w:p>
    <w:tbl>
      <w:tblPr>
        <w:tblStyle w:val="2"/>
        <w:tblW w:w="9602" w:type="dxa"/>
        <w:tblInd w:w="0" w:type="dxa"/>
        <w:tblLook w:val="04A0" w:firstRow="1" w:lastRow="0" w:firstColumn="1" w:lastColumn="0" w:noHBand="0" w:noVBand="1"/>
      </w:tblPr>
      <w:tblGrid>
        <w:gridCol w:w="1364"/>
        <w:gridCol w:w="6583"/>
        <w:gridCol w:w="1655"/>
      </w:tblGrid>
      <w:tr w:rsidR="0043143B" w:rsidRPr="0043143B" w14:paraId="2D6A7287" w14:textId="77777777" w:rsidTr="009B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14:paraId="0F98C454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Primer</w:t>
            </w:r>
          </w:p>
        </w:tc>
        <w:tc>
          <w:tcPr>
            <w:tcW w:w="6583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14:paraId="72B08DA6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Sequence (5’ – 3’)</w:t>
            </w:r>
          </w:p>
        </w:tc>
        <w:tc>
          <w:tcPr>
            <w:tcW w:w="1655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14:paraId="7A370FEA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Use</w:t>
            </w:r>
          </w:p>
        </w:tc>
      </w:tr>
      <w:tr w:rsidR="0043143B" w:rsidRPr="0043143B" w14:paraId="7C1B0649" w14:textId="77777777" w:rsidTr="009B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il"/>
              <w:right w:val="nil"/>
            </w:tcBorders>
            <w:hideMark/>
          </w:tcPr>
          <w:p w14:paraId="67B87BE2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C9 Cut M1</w:t>
            </w:r>
          </w:p>
        </w:tc>
        <w:tc>
          <w:tcPr>
            <w:tcW w:w="6583" w:type="dxa"/>
            <w:tcBorders>
              <w:left w:val="nil"/>
              <w:right w:val="nil"/>
            </w:tcBorders>
            <w:hideMark/>
          </w:tcPr>
          <w:p w14:paraId="2B757AF3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– GCCGCCGCGGAATTCATGGATAAGAAATACTCAATA</w:t>
            </w:r>
          </w:p>
          <w:p w14:paraId="54FA7AB1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GGACTG</w:t>
            </w:r>
          </w:p>
          <w:p w14:paraId="2841BDE8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CTTATCCATGAATTCCGCGGCGGCAGATCTCCTCGG</w:t>
            </w:r>
          </w:p>
          <w:p w14:paraId="7D1F2C71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TACCGG</w:t>
            </w:r>
          </w:p>
        </w:tc>
        <w:tc>
          <w:tcPr>
            <w:tcW w:w="1655" w:type="dxa"/>
            <w:tcBorders>
              <w:left w:val="nil"/>
              <w:right w:val="nil"/>
            </w:tcBorders>
            <w:hideMark/>
          </w:tcPr>
          <w:p w14:paraId="2FF8EFFA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create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EcoRI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site before Cas9 in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pCas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-guide-GFP to prepare Cas9-/sgRNA vector</w:t>
            </w:r>
          </w:p>
        </w:tc>
      </w:tr>
      <w:tr w:rsidR="0043143B" w:rsidRPr="0043143B" w14:paraId="008C418C" w14:textId="77777777" w:rsidTr="009B1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D0EC3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C9 Cut M2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C2C93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- CAGCTGGGAGAATTCCCCAAGAAAAAACGCAAGGTG</w:t>
            </w:r>
          </w:p>
          <w:p w14:paraId="3A06E629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TTTCTTGGGGAATTCTCCCAGCTGACTCAAATCAAT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75CE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create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EcoRI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site after Cas9 in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pCas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-guide-GFP to prepare Cas9-/sgRNA vector</w:t>
            </w:r>
          </w:p>
        </w:tc>
      </w:tr>
      <w:tr w:rsidR="0043143B" w:rsidRPr="0043143B" w14:paraId="3E8ED3F8" w14:textId="77777777" w:rsidTr="009B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il"/>
              <w:right w:val="nil"/>
            </w:tcBorders>
            <w:hideMark/>
          </w:tcPr>
          <w:p w14:paraId="1FBB45F1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Eco Del 1 C9</w:t>
            </w:r>
          </w:p>
        </w:tc>
        <w:tc>
          <w:tcPr>
            <w:tcW w:w="6583" w:type="dxa"/>
            <w:tcBorders>
              <w:left w:val="nil"/>
              <w:right w:val="nil"/>
            </w:tcBorders>
            <w:hideMark/>
          </w:tcPr>
          <w:p w14:paraId="6E76FD39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- GGGCGGCCGGGCATTCGTCGACTGGAACCGGTACCG</w:t>
            </w:r>
          </w:p>
          <w:p w14:paraId="65DD74C5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AGG</w:t>
            </w:r>
          </w:p>
          <w:p w14:paraId="7BD591F0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TCGACGAATGCCCGGCCGCCCTATAGTGAGTCGTAT</w:t>
            </w:r>
          </w:p>
          <w:p w14:paraId="4B4CA55D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TAC</w:t>
            </w:r>
          </w:p>
        </w:tc>
        <w:tc>
          <w:tcPr>
            <w:tcW w:w="1655" w:type="dxa"/>
            <w:tcBorders>
              <w:left w:val="nil"/>
              <w:right w:val="nil"/>
            </w:tcBorders>
            <w:hideMark/>
          </w:tcPr>
          <w:p w14:paraId="5670C051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delete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EcoRI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site in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pCas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-guide-GFP </w:t>
            </w:r>
          </w:p>
        </w:tc>
      </w:tr>
      <w:tr w:rsidR="0043143B" w:rsidRPr="0043143B" w14:paraId="659B5BAF" w14:textId="77777777" w:rsidTr="009B1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6A431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Eco Del 2 C9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5B022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- GCAGTTAACGCATTCCCCAGTGGAAAGACGCGCAGG</w:t>
            </w:r>
          </w:p>
          <w:p w14:paraId="2932FB5E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CAA</w:t>
            </w:r>
          </w:p>
          <w:p w14:paraId="23E21805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ACTGGGGAATGCGTTAACTGCCATCCAGCTGATATC</w:t>
            </w:r>
          </w:p>
          <w:p w14:paraId="33C04D9C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CCC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E32AF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delete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EcoRI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site in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pCas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-guide-GFP</w:t>
            </w:r>
          </w:p>
        </w:tc>
      </w:tr>
      <w:tr w:rsidR="0043143B" w:rsidRPr="0043143B" w14:paraId="5F3C15B5" w14:textId="77777777" w:rsidTr="009B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il"/>
              <w:right w:val="nil"/>
            </w:tcBorders>
            <w:hideMark/>
          </w:tcPr>
          <w:p w14:paraId="14192903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sgIQGAP1.1</w:t>
            </w:r>
          </w:p>
        </w:tc>
        <w:tc>
          <w:tcPr>
            <w:tcW w:w="6583" w:type="dxa"/>
            <w:tcBorders>
              <w:left w:val="nil"/>
              <w:right w:val="nil"/>
            </w:tcBorders>
            <w:hideMark/>
          </w:tcPr>
          <w:p w14:paraId="244702CD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- GATCGCGAAGTGAAAGCCAAATTCAG</w:t>
            </w:r>
          </w:p>
          <w:p w14:paraId="53433A7A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AAAACTGAATTTGGCTTTCACTTCGC</w:t>
            </w:r>
          </w:p>
        </w:tc>
        <w:tc>
          <w:tcPr>
            <w:tcW w:w="1655" w:type="dxa"/>
            <w:tcBorders>
              <w:left w:val="nil"/>
              <w:right w:val="nil"/>
            </w:tcBorders>
            <w:hideMark/>
          </w:tcPr>
          <w:p w14:paraId="55274983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clone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1.1 sequences into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pCas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-guide-GFP and Cas9-/sgRNA to prepare Cas9/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1.1 and Cas9-/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1.1 (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1.1)</w:t>
            </w:r>
          </w:p>
        </w:tc>
      </w:tr>
      <w:tr w:rsidR="0043143B" w:rsidRPr="0043143B" w14:paraId="226F5C46" w14:textId="77777777" w:rsidTr="009B1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9A8E8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sgIQGAP1.2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19231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- GATCGATCAGTCCAACAGAAGAAGTG</w:t>
            </w:r>
          </w:p>
          <w:p w14:paraId="3E022756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AAAACACTTCTTCTGTTGGACTGATC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BD74B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clone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1.2 sequences into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pCas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-guide-GFP to prepare Cas9/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1.2</w:t>
            </w:r>
          </w:p>
        </w:tc>
      </w:tr>
      <w:tr w:rsidR="0043143B" w:rsidRPr="0043143B" w14:paraId="4E304E6F" w14:textId="77777777" w:rsidTr="009B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left w:val="nil"/>
              <w:right w:val="nil"/>
            </w:tcBorders>
            <w:hideMark/>
          </w:tcPr>
          <w:p w14:paraId="25339F01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 RNA Scaffold</w:t>
            </w:r>
          </w:p>
        </w:tc>
        <w:tc>
          <w:tcPr>
            <w:tcW w:w="6583" w:type="dxa"/>
            <w:tcBorders>
              <w:left w:val="nil"/>
              <w:right w:val="nil"/>
            </w:tcBorders>
            <w:hideMark/>
          </w:tcPr>
          <w:p w14:paraId="4867BE55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5’- TAATTTGACTGTAAACACAAA</w:t>
            </w:r>
          </w:p>
          <w:p w14:paraId="4EFD9BF8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5’- GCACCGACTCGGTGCCACTTT</w:t>
            </w:r>
          </w:p>
        </w:tc>
        <w:tc>
          <w:tcPr>
            <w:tcW w:w="1655" w:type="dxa"/>
            <w:tcBorders>
              <w:left w:val="nil"/>
              <w:right w:val="nil"/>
            </w:tcBorders>
            <w:hideMark/>
          </w:tcPr>
          <w:p w14:paraId="725551CE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To test the successful loading and loading efficiency of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sgIQ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1.1 after electroporation</w:t>
            </w:r>
          </w:p>
        </w:tc>
      </w:tr>
      <w:tr w:rsidR="0043143B" w:rsidRPr="0043143B" w14:paraId="56B96D2A" w14:textId="77777777" w:rsidTr="009B1213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DE93E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    IQGAP1        </w:t>
            </w:r>
          </w:p>
          <w:p w14:paraId="1829BF1A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   Genome</w:t>
            </w:r>
          </w:p>
          <w:p w14:paraId="1494F82D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01A4E0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F - GACATTGCCAGGGATATTCGG</w:t>
            </w:r>
          </w:p>
          <w:p w14:paraId="041EE6A4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GGTAACAAATGTCCCATCAG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DD13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To amply genomic DNA fragment of IQGAP1 for T7EI Assay</w:t>
            </w:r>
          </w:p>
          <w:p w14:paraId="2767DDEC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43143B" w:rsidRPr="0043143B" w14:paraId="58F84053" w14:textId="77777777" w:rsidTr="009B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DDA92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lastRenderedPageBreak/>
              <w:t>L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AMP2 RE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E59D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t>F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- GGCCCGGGATCCACCATGGTGTGCTTCCGCCTCTTCC</w:t>
            </w:r>
          </w:p>
          <w:p w14:paraId="7B3371F4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R - TTGCTACCATGACC ATCAAATTGCTCATATCCAGCATG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78723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t>T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o fuse LAMP2 into </w:t>
            </w:r>
            <w:proofErr w:type="spellStart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pLVX-AcGFP</w:t>
            </w:r>
            <w:proofErr w:type="spellEnd"/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plasmid</w:t>
            </w:r>
          </w:p>
        </w:tc>
      </w:tr>
      <w:tr w:rsidR="0043143B" w:rsidRPr="0043143B" w14:paraId="013E5F56" w14:textId="77777777" w:rsidTr="009B1213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C89EAC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t>H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N3LAMP2 RE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7C0341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t>F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- GTGCGGTCTTATGCAATGCAGGTGCAGCTGGTGCAGTCTG</w:t>
            </w:r>
          </w:p>
          <w:p w14:paraId="45959520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t>R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 xml:space="preserve"> – TTCCAAGCTGCCTCCGCCGCCACTTGAGGAGACGGTGACCAGGG</w:t>
            </w:r>
          </w:p>
          <w:p w14:paraId="1686D587" w14:textId="77777777" w:rsidR="0043143B" w:rsidRPr="0043143B" w:rsidRDefault="0043143B" w:rsidP="0043143B">
            <w:pPr>
              <w:widowControl/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TTC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BA5AE8" w14:textId="77777777" w:rsidR="0043143B" w:rsidRPr="0043143B" w:rsidRDefault="0043143B" w:rsidP="0043143B">
            <w:pPr>
              <w:widowControl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</w:pPr>
            <w:r w:rsidRPr="0043143B">
              <w:rPr>
                <w:rFonts w:ascii="Palatino Linotype" w:hAnsi="Palatino Linotype" w:cs="Times New Roman" w:hint="eastAsia"/>
                <w:color w:val="000000"/>
                <w:sz w:val="20"/>
                <w:szCs w:val="20"/>
                <w:lang w:eastAsia="de-DE" w:bidi="en-US"/>
              </w:rPr>
              <w:t>T</w:t>
            </w:r>
            <w:r w:rsidRPr="0043143B">
              <w:rPr>
                <w:rFonts w:ascii="Palatino Linotype" w:hAnsi="Palatino Linotype" w:cs="Times New Roman"/>
                <w:color w:val="000000"/>
                <w:sz w:val="20"/>
                <w:szCs w:val="20"/>
                <w:lang w:eastAsia="de-DE" w:bidi="en-US"/>
              </w:rPr>
              <w:t>o fuse HN3LAMP2 into pLVX-LAMP2-AcGFP plasmid</w:t>
            </w:r>
          </w:p>
        </w:tc>
      </w:tr>
    </w:tbl>
    <w:p w14:paraId="21FFAD53" w14:textId="77777777" w:rsidR="0043143B" w:rsidRPr="0043143B" w:rsidRDefault="0043143B"/>
    <w:sectPr w:rsidR="0043143B" w:rsidRPr="0043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5292D" w14:textId="77777777" w:rsidR="0018113A" w:rsidRDefault="0018113A" w:rsidP="0043143B">
      <w:r>
        <w:separator/>
      </w:r>
    </w:p>
  </w:endnote>
  <w:endnote w:type="continuationSeparator" w:id="0">
    <w:p w14:paraId="3C03E554" w14:textId="77777777" w:rsidR="0018113A" w:rsidRDefault="0018113A" w:rsidP="004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69D4" w14:textId="77777777" w:rsidR="0018113A" w:rsidRDefault="0018113A" w:rsidP="0043143B">
      <w:r>
        <w:separator/>
      </w:r>
    </w:p>
  </w:footnote>
  <w:footnote w:type="continuationSeparator" w:id="0">
    <w:p w14:paraId="2C74C1EC" w14:textId="77777777" w:rsidR="0018113A" w:rsidRDefault="0018113A" w:rsidP="0043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FD"/>
    <w:rsid w:val="000E225E"/>
    <w:rsid w:val="0018113A"/>
    <w:rsid w:val="001A182F"/>
    <w:rsid w:val="001A42CB"/>
    <w:rsid w:val="0043143B"/>
    <w:rsid w:val="006033FD"/>
    <w:rsid w:val="00676F69"/>
    <w:rsid w:val="00D01749"/>
    <w:rsid w:val="00D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A984"/>
  <w15:chartTrackingRefBased/>
  <w15:docId w15:val="{81E6B645-E4B2-4081-BA30-DEA7E4F5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43B"/>
    <w:rPr>
      <w:sz w:val="18"/>
      <w:szCs w:val="18"/>
    </w:rPr>
  </w:style>
  <w:style w:type="paragraph" w:customStyle="1" w:styleId="MDPI31text">
    <w:name w:val="MDPI_3.1_text"/>
    <w:link w:val="MDPI31text0"/>
    <w:qFormat/>
    <w:rsid w:val="0043143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customStyle="1" w:styleId="MDPI31text0">
    <w:name w:val="MDPI_3.1_text 字符"/>
    <w:basedOn w:val="a0"/>
    <w:link w:val="MDPI31text"/>
    <w:rsid w:val="0043143B"/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table" w:styleId="2">
    <w:name w:val="Plain Table 2"/>
    <w:basedOn w:val="a1"/>
    <w:uiPriority w:val="42"/>
    <w:rsid w:val="0043143B"/>
    <w:rPr>
      <w:rFonts w:eastAsia="Times New Roman"/>
      <w:kern w:val="0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314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1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HC</cp:lastModifiedBy>
  <cp:revision>2</cp:revision>
  <dcterms:created xsi:type="dcterms:W3CDTF">2020-05-25T09:17:00Z</dcterms:created>
  <dcterms:modified xsi:type="dcterms:W3CDTF">2020-05-25T09:17:00Z</dcterms:modified>
</cp:coreProperties>
</file>