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15C7E"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b/>
          <w:bCs/>
          <w:sz w:val="28"/>
          <w:szCs w:val="28"/>
        </w:rPr>
      </w:pPr>
      <w:r>
        <w:rPr>
          <w:rFonts w:ascii="Times New Roman" w:hAnsi="Times New Roman"/>
          <w:b/>
          <w:bCs/>
          <w:sz w:val="28"/>
          <w:szCs w:val="28"/>
        </w:rPr>
        <w:t>Supplementary Materials</w:t>
      </w:r>
    </w:p>
    <w:p w14:paraId="44361C60"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6AEB571B"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6179848B"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0DDEAB54"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sz w:val="24"/>
          <w:szCs w:val="24"/>
        </w:rPr>
      </w:pPr>
      <w:r>
        <w:rPr>
          <w:noProof/>
          <w:color w:val="008000"/>
          <w:u w:color="008000"/>
        </w:rPr>
        <w:drawing>
          <wp:inline distT="0" distB="0" distL="0" distR="0" wp14:anchorId="4195B7FB" wp14:editId="27BFFBD7">
            <wp:extent cx="5723255" cy="1955800"/>
            <wp:effectExtent l="0" t="0" r="0" b="0"/>
            <wp:docPr id="1073741826" name="officeArt object" descr="Macintosh HD:Users:khrameeva:Documents:lipkost:SF_corrplots_ilia.png"/>
            <wp:cNvGraphicFramePr/>
            <a:graphic xmlns:a="http://schemas.openxmlformats.org/drawingml/2006/main">
              <a:graphicData uri="http://schemas.openxmlformats.org/drawingml/2006/picture">
                <pic:pic xmlns:pic="http://schemas.openxmlformats.org/drawingml/2006/picture">
                  <pic:nvPicPr>
                    <pic:cNvPr id="1073741826" name="Macintosh HD:Users:khrameeva:Documents:lipkost:SF_corrplots_ilia.png" descr="Macintosh HD:Users:khrameeva:Documents:lipkost:SF_corrplots_ilia.png"/>
                    <pic:cNvPicPr>
                      <a:picLocks noChangeAspect="1"/>
                    </pic:cNvPicPr>
                  </pic:nvPicPr>
                  <pic:blipFill>
                    <a:blip r:embed="rId7">
                      <a:extLst/>
                    </a:blip>
                    <a:stretch>
                      <a:fillRect/>
                    </a:stretch>
                  </pic:blipFill>
                  <pic:spPr>
                    <a:xfrm>
                      <a:off x="0" y="0"/>
                      <a:ext cx="5723255" cy="1955800"/>
                    </a:xfrm>
                    <a:prstGeom prst="rect">
                      <a:avLst/>
                    </a:prstGeom>
                    <a:ln w="12700" cap="flat">
                      <a:noFill/>
                      <a:miter lim="400000"/>
                    </a:ln>
                    <a:effectLst/>
                  </pic:spPr>
                </pic:pic>
              </a:graphicData>
            </a:graphic>
          </wp:inline>
        </w:drawing>
      </w:r>
    </w:p>
    <w:p w14:paraId="325F7F65"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14A72348"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w:t>
      </w:r>
      <w:r>
        <w:rPr>
          <w:rFonts w:ascii="Times New Roman" w:hAnsi="Times New Roman"/>
          <w:b/>
          <w:bCs/>
          <w:sz w:val="24"/>
          <w:szCs w:val="24"/>
        </w:rPr>
        <w:t xml:space="preserve">1. Whole-genome correlation patterns for three human cell lines. </w:t>
      </w:r>
      <w:r>
        <w:rPr>
          <w:rFonts w:ascii="Times New Roman" w:hAnsi="Times New Roman"/>
          <w:sz w:val="24"/>
          <w:szCs w:val="24"/>
        </w:rPr>
        <w:t xml:space="preserve">Chromatin states for the human cell lines are correlated with the total CCF and inter-chromosomal CCF. First 15 rows in the matrix correspond to the </w:t>
      </w:r>
      <w:proofErr w:type="gramStart"/>
      <w:r>
        <w:rPr>
          <w:rFonts w:ascii="Times New Roman" w:hAnsi="Times New Roman"/>
          <w:sz w:val="24"/>
          <w:szCs w:val="24"/>
        </w:rPr>
        <w:t>15 chromatin</w:t>
      </w:r>
      <w:proofErr w:type="gramEnd"/>
      <w:r>
        <w:rPr>
          <w:rFonts w:ascii="Times New Roman" w:hAnsi="Times New Roman"/>
          <w:sz w:val="24"/>
          <w:szCs w:val="24"/>
        </w:rPr>
        <w:t xml:space="preserve"> states, rows 16-17 exhibit whole-genome and inter-chromosomal CCF. Colors show the Pearson cor</w:t>
      </w:r>
      <w:r>
        <w:rPr>
          <w:rFonts w:ascii="Times New Roman" w:hAnsi="Times New Roman"/>
          <w:sz w:val="24"/>
          <w:szCs w:val="24"/>
        </w:rPr>
        <w:t xml:space="preserve">relation coefficients. Note that correlation patterns are similar for whole-genome and inter-chromosomal CCF. </w:t>
      </w:r>
    </w:p>
    <w:p w14:paraId="6B012F9C" w14:textId="77777777" w:rsidR="00FD13E3" w:rsidRDefault="004D75EB">
      <w:pPr>
        <w:pStyle w:val="Body"/>
      </w:pPr>
      <w:r>
        <w:rPr>
          <w:rFonts w:ascii="Arial Unicode MS" w:eastAsia="Arial Unicode MS" w:hAnsi="Arial Unicode MS" w:cs="Arial Unicode MS"/>
        </w:rPr>
        <w:br w:type="page"/>
      </w:r>
    </w:p>
    <w:p w14:paraId="278C6531"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b/>
          <w:bCs/>
          <w:sz w:val="24"/>
          <w:szCs w:val="24"/>
        </w:rPr>
      </w:pPr>
      <w:r>
        <w:rPr>
          <w:noProof/>
          <w:color w:val="008000"/>
          <w:u w:color="008000"/>
        </w:rPr>
        <w:lastRenderedPageBreak/>
        <w:drawing>
          <wp:inline distT="0" distB="0" distL="0" distR="0" wp14:anchorId="0B2D30EA" wp14:editId="5FBA3143">
            <wp:extent cx="5723255" cy="1778000"/>
            <wp:effectExtent l="0" t="0" r="0" b="0"/>
            <wp:docPr id="1073741827" name="officeArt object" descr="Macintosh HD:Users:khrameeva:Documents:lipkost:SF_compartments_ilia.png"/>
            <wp:cNvGraphicFramePr/>
            <a:graphic xmlns:a="http://schemas.openxmlformats.org/drawingml/2006/main">
              <a:graphicData uri="http://schemas.openxmlformats.org/drawingml/2006/picture">
                <pic:pic xmlns:pic="http://schemas.openxmlformats.org/drawingml/2006/picture">
                  <pic:nvPicPr>
                    <pic:cNvPr id="1073741827" name="Macintosh HD:Users:khrameeva:Documents:lipkost:SF_compartments_ilia.png" descr="Macintosh HD:Users:khrameeva:Documents:lipkost:SF_compartments_ilia.png"/>
                    <pic:cNvPicPr>
                      <a:picLocks noChangeAspect="1"/>
                    </pic:cNvPicPr>
                  </pic:nvPicPr>
                  <pic:blipFill>
                    <a:blip r:embed="rId8">
                      <a:extLst/>
                    </a:blip>
                    <a:stretch>
                      <a:fillRect/>
                    </a:stretch>
                  </pic:blipFill>
                  <pic:spPr>
                    <a:xfrm>
                      <a:off x="0" y="0"/>
                      <a:ext cx="5723255" cy="1778000"/>
                    </a:xfrm>
                    <a:prstGeom prst="rect">
                      <a:avLst/>
                    </a:prstGeom>
                    <a:ln w="12700" cap="flat">
                      <a:noFill/>
                      <a:miter lim="400000"/>
                    </a:ln>
                    <a:effectLst/>
                  </pic:spPr>
                </pic:pic>
              </a:graphicData>
            </a:graphic>
          </wp:inline>
        </w:drawing>
      </w:r>
    </w:p>
    <w:p w14:paraId="5012C378"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lang w:val="it-IT"/>
        </w:rPr>
      </w:pPr>
    </w:p>
    <w:p w14:paraId="7AE1B50C"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w:t>
      </w:r>
      <w:r>
        <w:rPr>
          <w:rFonts w:ascii="Times New Roman" w:hAnsi="Times New Roman"/>
          <w:b/>
          <w:bCs/>
          <w:sz w:val="24"/>
          <w:szCs w:val="24"/>
          <w:lang w:val="ru-RU"/>
        </w:rPr>
        <w:t>2</w:t>
      </w:r>
      <w:r>
        <w:rPr>
          <w:rFonts w:ascii="Times New Roman" w:hAnsi="Times New Roman"/>
          <w:b/>
          <w:bCs/>
          <w:sz w:val="24"/>
          <w:szCs w:val="24"/>
        </w:rPr>
        <w:t xml:space="preserve">. </w:t>
      </w:r>
      <w:proofErr w:type="gramStart"/>
      <w:r>
        <w:rPr>
          <w:rFonts w:ascii="Times New Roman" w:hAnsi="Times New Roman"/>
          <w:b/>
          <w:bCs/>
          <w:sz w:val="24"/>
          <w:szCs w:val="24"/>
        </w:rPr>
        <w:t>Dependency of CCF on the first principal component.</w:t>
      </w:r>
      <w:proofErr w:type="gramEnd"/>
      <w:r>
        <w:rPr>
          <w:rFonts w:ascii="Times New Roman" w:hAnsi="Times New Roman"/>
          <w:b/>
          <w:bCs/>
          <w:sz w:val="24"/>
          <w:szCs w:val="24"/>
        </w:rPr>
        <w:t xml:space="preserve"> </w:t>
      </w:r>
      <w:r>
        <w:rPr>
          <w:rFonts w:ascii="Times New Roman" w:hAnsi="Times New Roman"/>
          <w:sz w:val="24"/>
          <w:szCs w:val="24"/>
        </w:rPr>
        <w:t>The first principal component was calculated using PCA analysi</w:t>
      </w:r>
      <w:r>
        <w:rPr>
          <w:rFonts w:ascii="Times New Roman" w:hAnsi="Times New Roman"/>
          <w:sz w:val="24"/>
          <w:szCs w:val="24"/>
        </w:rPr>
        <w:t>s of the Hi-C maps at 1 Mb resolution in three human cell lines: HMEC, HUVEC, and K562.</w:t>
      </w:r>
    </w:p>
    <w:p w14:paraId="3FEB8120"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48C57487"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5A1438F5"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54D9E7A5"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46987A36"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62953837"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sz w:val="24"/>
          <w:szCs w:val="24"/>
        </w:rPr>
        <w:br w:type="page"/>
      </w:r>
    </w:p>
    <w:p w14:paraId="119A8494"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0500B049" wp14:editId="067784F0">
            <wp:extent cx="5943600" cy="5706746"/>
            <wp:effectExtent l="0" t="0" r="0" b="0"/>
            <wp:docPr id="1073741828" name="officeArt object" descr="Macintosh HD:Users:khrameeva:Documents:lipkost:SF_CCF_vs_states_ilia.png"/>
            <wp:cNvGraphicFramePr/>
            <a:graphic xmlns:a="http://schemas.openxmlformats.org/drawingml/2006/main">
              <a:graphicData uri="http://schemas.openxmlformats.org/drawingml/2006/picture">
                <pic:pic xmlns:pic="http://schemas.openxmlformats.org/drawingml/2006/picture">
                  <pic:nvPicPr>
                    <pic:cNvPr id="1073741828" name="Macintosh HD:Users:khrameeva:Documents:lipkost:SF_CCF_vs_states_ilia.png" descr="Macintosh HD:Users:khrameeva:Documents:lipkost:SF_CCF_vs_states_ilia.png"/>
                    <pic:cNvPicPr>
                      <a:picLocks noChangeAspect="1"/>
                    </pic:cNvPicPr>
                  </pic:nvPicPr>
                  <pic:blipFill>
                    <a:blip r:embed="rId9">
                      <a:extLst/>
                    </a:blip>
                    <a:stretch>
                      <a:fillRect/>
                    </a:stretch>
                  </pic:blipFill>
                  <pic:spPr>
                    <a:xfrm>
                      <a:off x="0" y="0"/>
                      <a:ext cx="5943600" cy="5706746"/>
                    </a:xfrm>
                    <a:prstGeom prst="rect">
                      <a:avLst/>
                    </a:prstGeom>
                    <a:ln w="12700" cap="flat">
                      <a:noFill/>
                      <a:miter lim="400000"/>
                    </a:ln>
                    <a:effectLst/>
                  </pic:spPr>
                </pic:pic>
              </a:graphicData>
            </a:graphic>
          </wp:inline>
        </w:drawing>
      </w:r>
    </w:p>
    <w:p w14:paraId="6FDCD923"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0682F679" w14:textId="77777777" w:rsidR="00FD13E3" w:rsidRDefault="004D75EB" w:rsidP="00986BF4">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w:t>
      </w:r>
      <w:r>
        <w:rPr>
          <w:rFonts w:ascii="Times New Roman" w:hAnsi="Times New Roman"/>
          <w:b/>
          <w:bCs/>
          <w:sz w:val="24"/>
          <w:szCs w:val="24"/>
        </w:rPr>
        <w:t xml:space="preserve">3. </w:t>
      </w:r>
      <w:proofErr w:type="gramStart"/>
      <w:r>
        <w:rPr>
          <w:rFonts w:ascii="Times New Roman" w:hAnsi="Times New Roman"/>
          <w:b/>
          <w:bCs/>
          <w:sz w:val="24"/>
          <w:szCs w:val="24"/>
        </w:rPr>
        <w:t>Dependency of chromatin state proportions on CCF.</w:t>
      </w:r>
      <w:proofErr w:type="gramEnd"/>
      <w:r>
        <w:rPr>
          <w:rFonts w:ascii="Times New Roman" w:hAnsi="Times New Roman"/>
          <w:sz w:val="24"/>
          <w:szCs w:val="24"/>
        </w:rPr>
        <w:t> </w:t>
      </w:r>
      <w:r>
        <w:rPr>
          <w:rFonts w:ascii="Times New Roman" w:hAnsi="Times New Roman"/>
          <w:sz w:val="24"/>
          <w:szCs w:val="24"/>
        </w:rPr>
        <w:t xml:space="preserve">CCF and chromatin states were calculated for five resolutions (bin sizes) </w:t>
      </w:r>
      <w:r>
        <w:rPr>
          <w:rFonts w:ascii="Times New Roman" w:hAnsi="Times New Roman"/>
          <w:sz w:val="24"/>
          <w:szCs w:val="24"/>
        </w:rPr>
        <w:t xml:space="preserve">– </w:t>
      </w:r>
      <w:r>
        <w:rPr>
          <w:rFonts w:ascii="Times New Roman" w:hAnsi="Times New Roman"/>
          <w:sz w:val="24"/>
          <w:szCs w:val="24"/>
        </w:rPr>
        <w:t xml:space="preserve">1 </w:t>
      </w:r>
      <w:proofErr w:type="gramStart"/>
      <w:r>
        <w:rPr>
          <w:rFonts w:ascii="Times New Roman" w:hAnsi="Times New Roman"/>
          <w:sz w:val="24"/>
          <w:szCs w:val="24"/>
        </w:rPr>
        <w:t>Mb</w:t>
      </w:r>
      <w:proofErr w:type="gramEnd"/>
      <w:r>
        <w:rPr>
          <w:rFonts w:ascii="Times New Roman" w:hAnsi="Times New Roman"/>
          <w:sz w:val="24"/>
          <w:szCs w:val="24"/>
        </w:rPr>
        <w:t xml:space="preserve">, </w:t>
      </w:r>
      <w:r>
        <w:rPr>
          <w:rFonts w:ascii="Times New Roman" w:hAnsi="Times New Roman"/>
          <w:sz w:val="24"/>
          <w:szCs w:val="24"/>
        </w:rPr>
        <w:t>500 Kb, 250 Kb, 100 Kb and 50 Kb. Human cell line HMEC.</w:t>
      </w:r>
    </w:p>
    <w:p w14:paraId="69364304"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61B5E018"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sz w:val="24"/>
          <w:szCs w:val="24"/>
        </w:rPr>
        <w:br w:type="page"/>
      </w:r>
    </w:p>
    <w:p w14:paraId="1962EB49"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r>
        <w:rPr>
          <w:noProof/>
          <w:color w:val="008000"/>
          <w:u w:color="008000"/>
        </w:rPr>
        <w:lastRenderedPageBreak/>
        <w:drawing>
          <wp:inline distT="0" distB="0" distL="0" distR="0" wp14:anchorId="3233A94E" wp14:editId="02F2DF12">
            <wp:extent cx="5723255" cy="4572000"/>
            <wp:effectExtent l="0" t="0" r="0" b="0"/>
            <wp:docPr id="1073741829" name="officeArt object" descr="Macintosh HD:Users:khrameeva:Documents:lipkost:SF_stereogene_v5.png"/>
            <wp:cNvGraphicFramePr/>
            <a:graphic xmlns:a="http://schemas.openxmlformats.org/drawingml/2006/main">
              <a:graphicData uri="http://schemas.openxmlformats.org/drawingml/2006/picture">
                <pic:pic xmlns:pic="http://schemas.openxmlformats.org/drawingml/2006/picture">
                  <pic:nvPicPr>
                    <pic:cNvPr id="1073741829" name="Macintosh HD:Users:khrameeva:Documents:lipkost:SF_stereogene_v5.png" descr="Macintosh HD:Users:khrameeva:Documents:lipkost:SF_stereogene_v5.png"/>
                    <pic:cNvPicPr>
                      <a:picLocks noChangeAspect="1"/>
                    </pic:cNvPicPr>
                  </pic:nvPicPr>
                  <pic:blipFill>
                    <a:blip r:embed="rId10">
                      <a:extLst/>
                    </a:blip>
                    <a:stretch>
                      <a:fillRect/>
                    </a:stretch>
                  </pic:blipFill>
                  <pic:spPr>
                    <a:xfrm>
                      <a:off x="0" y="0"/>
                      <a:ext cx="5723255" cy="4572000"/>
                    </a:xfrm>
                    <a:prstGeom prst="rect">
                      <a:avLst/>
                    </a:prstGeom>
                    <a:ln w="12700" cap="flat">
                      <a:noFill/>
                      <a:miter lim="400000"/>
                    </a:ln>
                    <a:effectLst/>
                  </pic:spPr>
                </pic:pic>
              </a:graphicData>
            </a:graphic>
          </wp:inline>
        </w:drawing>
      </w:r>
    </w:p>
    <w:p w14:paraId="02E91EF3"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4454F212" w14:textId="77777777" w:rsidR="00FD13E3" w:rsidRDefault="004D75EB" w:rsidP="00986BF4">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gramStart"/>
      <w:r>
        <w:rPr>
          <w:rFonts w:ascii="Times New Roman" w:hAnsi="Times New Roman"/>
          <w:b/>
          <w:bCs/>
          <w:sz w:val="24"/>
          <w:szCs w:val="24"/>
        </w:rPr>
        <w:t>Supplemental Figure S4.</w:t>
      </w:r>
      <w:proofErr w:type="gramEnd"/>
      <w:r>
        <w:rPr>
          <w:rFonts w:ascii="Times New Roman" w:hAnsi="Times New Roman"/>
          <w:b/>
          <w:bCs/>
          <w:sz w:val="24"/>
          <w:szCs w:val="24"/>
        </w:rPr>
        <w:t xml:space="preserve"> Validation of correlations between chromatin states 1 to 15 and whole-genome CCF with the </w:t>
      </w:r>
      <w:proofErr w:type="spellStart"/>
      <w:r>
        <w:rPr>
          <w:rFonts w:ascii="Times New Roman" w:hAnsi="Times New Roman"/>
          <w:b/>
          <w:bCs/>
          <w:sz w:val="24"/>
          <w:szCs w:val="24"/>
        </w:rPr>
        <w:t>Stereogene</w:t>
      </w:r>
      <w:proofErr w:type="spellEnd"/>
      <w:r>
        <w:rPr>
          <w:rFonts w:ascii="Times New Roman" w:hAnsi="Times New Roman"/>
          <w:b/>
          <w:bCs/>
          <w:sz w:val="24"/>
          <w:szCs w:val="24"/>
        </w:rPr>
        <w:t xml:space="preserve"> tool.</w:t>
      </w:r>
      <w:r>
        <w:rPr>
          <w:rFonts w:ascii="Times New Roman" w:hAnsi="Times New Roman"/>
          <w:sz w:val="24"/>
          <w:szCs w:val="24"/>
        </w:rPr>
        <w:t xml:space="preserve"> The distribution of real correlations (blue line) is compared</w:t>
      </w:r>
      <w:r>
        <w:rPr>
          <w:rFonts w:ascii="Times New Roman" w:hAnsi="Times New Roman"/>
          <w:sz w:val="24"/>
          <w:szCs w:val="24"/>
        </w:rPr>
        <w:t xml:space="preserve"> with randomly selected windows (red line). </w:t>
      </w:r>
      <w:proofErr w:type="spellStart"/>
      <w:r>
        <w:rPr>
          <w:rFonts w:ascii="Times New Roman" w:hAnsi="Times New Roman"/>
          <w:sz w:val="24"/>
          <w:szCs w:val="24"/>
        </w:rPr>
        <w:t>Stereogene</w:t>
      </w:r>
      <w:proofErr w:type="spellEnd"/>
      <w:r>
        <w:rPr>
          <w:rFonts w:ascii="Times New Roman" w:hAnsi="Times New Roman"/>
          <w:sz w:val="24"/>
          <w:szCs w:val="24"/>
        </w:rPr>
        <w:t xml:space="preserve"> parameters except for the window size (size 10 Mb) were set to default. For each chromatin state, the top panel shows the distribution of correlations, while the bottom panel shows the cross-correlatio</w:t>
      </w:r>
      <w:r>
        <w:rPr>
          <w:rFonts w:ascii="Times New Roman" w:hAnsi="Times New Roman"/>
          <w:sz w:val="24"/>
          <w:szCs w:val="24"/>
        </w:rPr>
        <w:t>n function. Human cell line HMEC.</w:t>
      </w:r>
    </w:p>
    <w:p w14:paraId="09D77350"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296F7538"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33F09ED1"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sz w:val="24"/>
          <w:szCs w:val="24"/>
        </w:rPr>
        <w:br w:type="page"/>
      </w:r>
    </w:p>
    <w:p w14:paraId="3109779E"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color w:val="00000A"/>
          <w:sz w:val="24"/>
          <w:szCs w:val="24"/>
          <w:u w:color="00000A"/>
          <w:lang w:val="it-IT"/>
        </w:rPr>
      </w:pPr>
    </w:p>
    <w:p w14:paraId="533EAB02"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color w:val="00000A"/>
          <w:sz w:val="24"/>
          <w:szCs w:val="24"/>
          <w:u w:color="00000A"/>
        </w:rPr>
      </w:pPr>
      <w:r>
        <w:rPr>
          <w:noProof/>
          <w:color w:val="008000"/>
          <w:u w:color="008000"/>
        </w:rPr>
        <w:drawing>
          <wp:inline distT="0" distB="0" distL="0" distR="0" wp14:anchorId="3A645ED3" wp14:editId="3796A1B7">
            <wp:extent cx="5723255" cy="3767455"/>
            <wp:effectExtent l="0" t="0" r="0" b="0"/>
            <wp:docPr id="1073741830" name="officeArt object" descr="Macintosh HD:Users:khrameeva:Documents:lipkost:SF_corrplot_chromosomes_ilia.png"/>
            <wp:cNvGraphicFramePr/>
            <a:graphic xmlns:a="http://schemas.openxmlformats.org/drawingml/2006/main">
              <a:graphicData uri="http://schemas.openxmlformats.org/drawingml/2006/picture">
                <pic:pic xmlns:pic="http://schemas.openxmlformats.org/drawingml/2006/picture">
                  <pic:nvPicPr>
                    <pic:cNvPr id="1073741830" name="Macintosh HD:Users:khrameeva:Documents:lipkost:SF_corrplot_chromosomes_ilia.png" descr="Macintosh HD:Users:khrameeva:Documents:lipkost:SF_corrplot_chromosomes_ilia.png"/>
                    <pic:cNvPicPr>
                      <a:picLocks noChangeAspect="1"/>
                    </pic:cNvPicPr>
                  </pic:nvPicPr>
                  <pic:blipFill>
                    <a:blip r:embed="rId11">
                      <a:extLst/>
                    </a:blip>
                    <a:stretch>
                      <a:fillRect/>
                    </a:stretch>
                  </pic:blipFill>
                  <pic:spPr>
                    <a:xfrm>
                      <a:off x="0" y="0"/>
                      <a:ext cx="5723255" cy="3767455"/>
                    </a:xfrm>
                    <a:prstGeom prst="rect">
                      <a:avLst/>
                    </a:prstGeom>
                    <a:ln w="12700" cap="flat">
                      <a:noFill/>
                      <a:miter lim="400000"/>
                    </a:ln>
                    <a:effectLst/>
                  </pic:spPr>
                </pic:pic>
              </a:graphicData>
            </a:graphic>
          </wp:inline>
        </w:drawing>
      </w:r>
    </w:p>
    <w:p w14:paraId="263357ED"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color w:val="00000A"/>
          <w:sz w:val="24"/>
          <w:szCs w:val="24"/>
          <w:u w:color="00000A"/>
          <w:lang w:val="it-IT"/>
        </w:rPr>
      </w:pPr>
    </w:p>
    <w:p w14:paraId="1AC0DDAA"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color w:val="00000A"/>
          <w:sz w:val="24"/>
          <w:szCs w:val="24"/>
          <w:u w:color="00000A"/>
        </w:rPr>
      </w:pPr>
      <w:proofErr w:type="spellStart"/>
      <w:r>
        <w:rPr>
          <w:rFonts w:ascii="Times New Roman" w:hAnsi="Times New Roman"/>
          <w:b/>
          <w:bCs/>
          <w:color w:val="00000A"/>
          <w:sz w:val="24"/>
          <w:szCs w:val="24"/>
          <w:u w:color="00000A"/>
          <w:lang w:val="it-IT"/>
        </w:rPr>
        <w:t>Supplemental</w:t>
      </w:r>
      <w:proofErr w:type="spellEnd"/>
      <w:r>
        <w:rPr>
          <w:rFonts w:ascii="Times New Roman" w:hAnsi="Times New Roman"/>
          <w:b/>
          <w:bCs/>
          <w:color w:val="00000A"/>
          <w:sz w:val="24"/>
          <w:szCs w:val="24"/>
          <w:u w:color="00000A"/>
          <w:lang w:val="it-IT"/>
        </w:rPr>
        <w:t xml:space="preserve"> Figure S</w:t>
      </w:r>
      <w:r>
        <w:rPr>
          <w:rFonts w:ascii="Times New Roman" w:hAnsi="Times New Roman"/>
          <w:b/>
          <w:bCs/>
          <w:color w:val="00000A"/>
          <w:sz w:val="24"/>
          <w:szCs w:val="24"/>
          <w:u w:color="00000A"/>
        </w:rPr>
        <w:t xml:space="preserve">5. Correlation patterns for different human chromosomes. </w:t>
      </w:r>
      <w:r>
        <w:rPr>
          <w:rFonts w:ascii="Times New Roman" w:hAnsi="Times New Roman"/>
          <w:color w:val="00000A"/>
          <w:sz w:val="24"/>
          <w:szCs w:val="24"/>
          <w:u w:color="00000A"/>
        </w:rPr>
        <w:t xml:space="preserve">Note that correlation patterns are similar for large chromosomes, but are different for small chromosomes. </w:t>
      </w:r>
      <w:r>
        <w:rPr>
          <w:rFonts w:ascii="Times New Roman" w:hAnsi="Times New Roman"/>
          <w:sz w:val="24"/>
          <w:szCs w:val="24"/>
        </w:rPr>
        <w:t>Human cell line HMEC.</w:t>
      </w:r>
    </w:p>
    <w:p w14:paraId="74048FEE"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color w:val="00000A"/>
          <w:sz w:val="24"/>
          <w:szCs w:val="24"/>
          <w:u w:color="00000A"/>
        </w:rPr>
      </w:pPr>
    </w:p>
    <w:p w14:paraId="6E12A11C"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p>
    <w:p w14:paraId="5BBB8E8E"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color w:val="00000A"/>
          <w:sz w:val="24"/>
          <w:szCs w:val="24"/>
          <w:u w:color="00000A"/>
        </w:rPr>
        <w:br w:type="page"/>
      </w:r>
    </w:p>
    <w:p w14:paraId="4558C044"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sz w:val="24"/>
          <w:szCs w:val="24"/>
        </w:rPr>
      </w:pPr>
      <w:r>
        <w:rPr>
          <w:noProof/>
          <w:color w:val="008000"/>
          <w:u w:color="008000"/>
        </w:rPr>
        <w:drawing>
          <wp:inline distT="0" distB="0" distL="0" distR="0" wp14:anchorId="28C6CAE4" wp14:editId="6D624566">
            <wp:extent cx="4320000" cy="6122057"/>
            <wp:effectExtent l="0" t="0" r="0" b="0"/>
            <wp:docPr id="1073741831" name="officeArt object" descr="Macintosh HD:Users:khrameeva:Documents:lipkost:SF_corrplots_dm_v5.png"/>
            <wp:cNvGraphicFramePr/>
            <a:graphic xmlns:a="http://schemas.openxmlformats.org/drawingml/2006/main">
              <a:graphicData uri="http://schemas.openxmlformats.org/drawingml/2006/picture">
                <pic:pic xmlns:pic="http://schemas.openxmlformats.org/drawingml/2006/picture">
                  <pic:nvPicPr>
                    <pic:cNvPr id="1073741831" name="Macintosh HD:Users:khrameeva:Documents:lipkost:SF_corrplots_dm_v5.png" descr="Macintosh HD:Users:khrameeva:Documents:lipkost:SF_corrplots_dm_v5.png"/>
                    <pic:cNvPicPr>
                      <a:picLocks noChangeAspect="1"/>
                    </pic:cNvPicPr>
                  </pic:nvPicPr>
                  <pic:blipFill>
                    <a:blip r:embed="rId12">
                      <a:extLst/>
                    </a:blip>
                    <a:stretch>
                      <a:fillRect/>
                    </a:stretch>
                  </pic:blipFill>
                  <pic:spPr>
                    <a:xfrm>
                      <a:off x="0" y="0"/>
                      <a:ext cx="4320000" cy="6122057"/>
                    </a:xfrm>
                    <a:prstGeom prst="rect">
                      <a:avLst/>
                    </a:prstGeom>
                    <a:ln w="12700" cap="flat">
                      <a:noFill/>
                      <a:miter lim="400000"/>
                    </a:ln>
                    <a:effectLst/>
                  </pic:spPr>
                </pic:pic>
              </a:graphicData>
            </a:graphic>
          </wp:inline>
        </w:drawing>
      </w:r>
    </w:p>
    <w:p w14:paraId="78D4D302"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17AFD98F"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w:t>
      </w:r>
      <w:r>
        <w:rPr>
          <w:rFonts w:ascii="Times New Roman" w:hAnsi="Times New Roman"/>
          <w:b/>
          <w:bCs/>
          <w:sz w:val="24"/>
          <w:szCs w:val="24"/>
        </w:rPr>
        <w:t xml:space="preserve">6. </w:t>
      </w:r>
      <w:proofErr w:type="gramStart"/>
      <w:r>
        <w:rPr>
          <w:rFonts w:ascii="Times New Roman" w:hAnsi="Times New Roman"/>
          <w:b/>
          <w:bCs/>
          <w:sz w:val="24"/>
          <w:szCs w:val="24"/>
        </w:rPr>
        <w:t xml:space="preserve">Correlation patterns of whole-genome CCF and chromatin states in </w:t>
      </w:r>
      <w:r>
        <w:rPr>
          <w:rFonts w:ascii="Times New Roman" w:hAnsi="Times New Roman"/>
          <w:b/>
          <w:bCs/>
          <w:i/>
          <w:iCs/>
          <w:sz w:val="24"/>
          <w:szCs w:val="24"/>
        </w:rPr>
        <w:t>Drosophila</w:t>
      </w:r>
      <w:r>
        <w:rPr>
          <w:rFonts w:ascii="Times New Roman" w:hAnsi="Times New Roman"/>
          <w:b/>
          <w:bCs/>
          <w:sz w:val="24"/>
          <w:szCs w:val="24"/>
        </w:rPr>
        <w:t>.</w:t>
      </w:r>
      <w:proofErr w:type="gramEnd"/>
      <w:r>
        <w:rPr>
          <w:rFonts w:ascii="Times New Roman" w:hAnsi="Times New Roman"/>
          <w:b/>
          <w:bCs/>
          <w:sz w:val="24"/>
          <w:szCs w:val="24"/>
        </w:rPr>
        <w:t xml:space="preserve"> </w:t>
      </w:r>
      <w:r>
        <w:rPr>
          <w:rFonts w:ascii="Times New Roman" w:hAnsi="Times New Roman"/>
          <w:sz w:val="24"/>
          <w:szCs w:val="24"/>
        </w:rPr>
        <w:t xml:space="preserve">The correlation patterns are similar for the whole genome and individual chromosomes. </w:t>
      </w:r>
      <w:r>
        <w:rPr>
          <w:rFonts w:ascii="Times New Roman" w:hAnsi="Times New Roman"/>
          <w:i/>
          <w:iCs/>
          <w:sz w:val="24"/>
          <w:szCs w:val="24"/>
        </w:rPr>
        <w:t>Drosophila</w:t>
      </w:r>
      <w:r>
        <w:rPr>
          <w:rFonts w:ascii="Times New Roman" w:hAnsi="Times New Roman"/>
          <w:sz w:val="24"/>
          <w:szCs w:val="24"/>
        </w:rPr>
        <w:t xml:space="preserve"> cell line S2-DGRC.</w:t>
      </w:r>
    </w:p>
    <w:p w14:paraId="5039F0BB" w14:textId="77777777" w:rsidR="00FD13E3" w:rsidRDefault="004D75EB">
      <w:pPr>
        <w:pStyle w:val="Body"/>
      </w:pPr>
      <w:r>
        <w:rPr>
          <w:rFonts w:ascii="Arial Unicode MS" w:eastAsia="Arial Unicode MS" w:hAnsi="Arial Unicode MS" w:cs="Arial Unicode MS"/>
        </w:rPr>
        <w:br w:type="page"/>
      </w:r>
    </w:p>
    <w:p w14:paraId="59D50F19" w14:textId="77777777" w:rsidR="00FD13E3" w:rsidRDefault="00986BF4">
      <w:pPr>
        <w:pStyle w:val="Body"/>
        <w:jc w:val="center"/>
        <w:rPr>
          <w:rFonts w:ascii="Helvetica Neue" w:eastAsia="Helvetica Neue" w:hAnsi="Helvetica Neue" w:cs="Helvetica Neue"/>
          <w:color w:val="38761D"/>
          <w:u w:color="38761D"/>
        </w:rPr>
      </w:pPr>
      <w:r>
        <w:rPr>
          <w:rFonts w:ascii="Helvetica Neue" w:eastAsia="Helvetica Neue" w:hAnsi="Helvetica Neue" w:cs="Helvetica Neue"/>
          <w:noProof/>
          <w:color w:val="38761D"/>
          <w:u w:color="38761D"/>
          <w14:textOutline w14:w="0" w14:cap="rnd" w14:cmpd="sng" w14:algn="ctr">
            <w14:noFill/>
            <w14:prstDash w14:val="solid"/>
            <w14:bevel/>
          </w14:textOutline>
        </w:rPr>
        <w:drawing>
          <wp:inline distT="0" distB="0" distL="0" distR="0" wp14:anchorId="6E0D3936" wp14:editId="0C58C0D6">
            <wp:extent cx="3066060" cy="2520000"/>
            <wp:effectExtent l="0" t="0" r="7620" b="0"/>
            <wp:docPr id="1" name="Picture 1" descr="Macintosh HD:Users:khrameeva:Documents:lipkost:SF_mouse_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hrameeva:Documents:lipkost:SF_mouse_il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6060" cy="2520000"/>
                    </a:xfrm>
                    <a:prstGeom prst="rect">
                      <a:avLst/>
                    </a:prstGeom>
                    <a:noFill/>
                    <a:ln>
                      <a:noFill/>
                    </a:ln>
                  </pic:spPr>
                </pic:pic>
              </a:graphicData>
            </a:graphic>
          </wp:inline>
        </w:drawing>
      </w:r>
    </w:p>
    <w:p w14:paraId="5DB111C4" w14:textId="77777777" w:rsidR="00FD13E3" w:rsidRDefault="00FD13E3">
      <w:pPr>
        <w:pStyle w:val="Body"/>
        <w:rPr>
          <w:rFonts w:ascii="Helvetica Neue" w:eastAsia="Helvetica Neue" w:hAnsi="Helvetica Neue" w:cs="Helvetica Neue"/>
          <w:color w:val="38761D"/>
          <w:u w:color="38761D"/>
        </w:rPr>
      </w:pPr>
    </w:p>
    <w:p w14:paraId="6D036451" w14:textId="77777777" w:rsidR="00FD13E3" w:rsidRDefault="004D75EB" w:rsidP="00986BF4">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w:t>
      </w:r>
      <w:r>
        <w:rPr>
          <w:rFonts w:ascii="Times New Roman" w:hAnsi="Times New Roman"/>
          <w:b/>
          <w:bCs/>
          <w:sz w:val="24"/>
          <w:szCs w:val="24"/>
          <w:lang w:val="it-IT"/>
        </w:rPr>
        <w:t>7</w:t>
      </w:r>
      <w:r>
        <w:rPr>
          <w:rFonts w:ascii="Times New Roman" w:hAnsi="Times New Roman"/>
          <w:b/>
          <w:bCs/>
          <w:sz w:val="24"/>
          <w:szCs w:val="24"/>
        </w:rPr>
        <w:t xml:space="preserve">. </w:t>
      </w:r>
      <w:proofErr w:type="gramStart"/>
      <w:r>
        <w:rPr>
          <w:rFonts w:ascii="Times New Roman" w:hAnsi="Times New Roman"/>
          <w:b/>
          <w:bCs/>
          <w:sz w:val="24"/>
          <w:szCs w:val="24"/>
        </w:rPr>
        <w:t xml:space="preserve">Correlation patterns of whole-genome CCF, </w:t>
      </w:r>
      <w:proofErr w:type="spellStart"/>
      <w:r>
        <w:rPr>
          <w:rFonts w:ascii="Times New Roman" w:hAnsi="Times New Roman"/>
          <w:b/>
          <w:bCs/>
          <w:sz w:val="24"/>
          <w:szCs w:val="24"/>
        </w:rPr>
        <w:t>interCCF</w:t>
      </w:r>
      <w:proofErr w:type="spellEnd"/>
      <w:r>
        <w:rPr>
          <w:rFonts w:ascii="Times New Roman" w:hAnsi="Times New Roman"/>
          <w:b/>
          <w:bCs/>
          <w:sz w:val="24"/>
          <w:szCs w:val="24"/>
        </w:rPr>
        <w:t>, and chromatin states in mouse.</w:t>
      </w:r>
      <w:proofErr w:type="gramEnd"/>
      <w:r>
        <w:rPr>
          <w:rFonts w:ascii="Times New Roman" w:hAnsi="Times New Roman"/>
          <w:sz w:val="24"/>
          <w:szCs w:val="24"/>
        </w:rPr>
        <w:t xml:space="preserve"> Mouse cell line CH12-LX. Resolution of the Hi-C map is 1 </w:t>
      </w:r>
      <w:proofErr w:type="gramStart"/>
      <w:r>
        <w:rPr>
          <w:rFonts w:ascii="Times New Roman" w:hAnsi="Times New Roman"/>
          <w:sz w:val="24"/>
          <w:szCs w:val="24"/>
        </w:rPr>
        <w:t>Mb</w:t>
      </w:r>
      <w:proofErr w:type="gramEnd"/>
      <w:r>
        <w:rPr>
          <w:rFonts w:ascii="Times New Roman" w:hAnsi="Times New Roman"/>
          <w:sz w:val="24"/>
          <w:szCs w:val="24"/>
        </w:rPr>
        <w:t>.</w:t>
      </w:r>
    </w:p>
    <w:p w14:paraId="362C68A5" w14:textId="77777777" w:rsidR="00FD13E3" w:rsidRDefault="004D75EB" w:rsidP="00986BF4">
      <w:pPr>
        <w:pStyle w:val="Body"/>
        <w:jc w:val="both"/>
      </w:pPr>
      <w:r>
        <w:rPr>
          <w:rStyle w:val="NoneA"/>
          <w:rFonts w:ascii="Arial Unicode MS" w:eastAsia="Arial Unicode MS" w:hAnsi="Arial Unicode MS" w:cs="Arial Unicode MS"/>
        </w:rPr>
        <w:br w:type="page"/>
      </w:r>
    </w:p>
    <w:p w14:paraId="60B74719"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722F7D05"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EA7ABA" wp14:editId="15731920">
            <wp:extent cx="4808855" cy="2311400"/>
            <wp:effectExtent l="0" t="0" r="0" b="0"/>
            <wp:docPr id="1073741833" name="officeArt object" descr="Macintosh HD:Users:khrameeva:Documents:lipkost:SF_corrplots_TADs_ilia.png"/>
            <wp:cNvGraphicFramePr/>
            <a:graphic xmlns:a="http://schemas.openxmlformats.org/drawingml/2006/main">
              <a:graphicData uri="http://schemas.openxmlformats.org/drawingml/2006/picture">
                <pic:pic xmlns:pic="http://schemas.openxmlformats.org/drawingml/2006/picture">
                  <pic:nvPicPr>
                    <pic:cNvPr id="1073741833" name="Macintosh HD:Users:khrameeva:Documents:lipkost:SF_corrplots_TADs_ilia.png" descr="Macintosh HD:Users:khrameeva:Documents:lipkost:SF_corrplots_TADs_ilia.png"/>
                    <pic:cNvPicPr>
                      <a:picLocks noChangeAspect="1"/>
                    </pic:cNvPicPr>
                  </pic:nvPicPr>
                  <pic:blipFill>
                    <a:blip r:embed="rId14">
                      <a:extLst/>
                    </a:blip>
                    <a:stretch>
                      <a:fillRect/>
                    </a:stretch>
                  </pic:blipFill>
                  <pic:spPr>
                    <a:xfrm>
                      <a:off x="0" y="0"/>
                      <a:ext cx="4808855" cy="2311400"/>
                    </a:xfrm>
                    <a:prstGeom prst="rect">
                      <a:avLst/>
                    </a:prstGeom>
                    <a:ln w="12700" cap="flat">
                      <a:noFill/>
                      <a:miter lim="400000"/>
                    </a:ln>
                    <a:effectLst/>
                  </pic:spPr>
                </pic:pic>
              </a:graphicData>
            </a:graphic>
          </wp:inline>
        </w:drawing>
      </w:r>
    </w:p>
    <w:p w14:paraId="22DC1B16"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7107CE9D"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color w:val="00000A"/>
          <w:sz w:val="24"/>
          <w:szCs w:val="24"/>
          <w:u w:color="00000A"/>
        </w:rPr>
      </w:pPr>
      <w:proofErr w:type="spellStart"/>
      <w:r>
        <w:rPr>
          <w:rFonts w:ascii="Times New Roman" w:hAnsi="Times New Roman"/>
          <w:b/>
          <w:bCs/>
          <w:color w:val="00000A"/>
          <w:sz w:val="24"/>
          <w:szCs w:val="24"/>
          <w:u w:color="00000A"/>
          <w:lang w:val="it-IT"/>
        </w:rPr>
        <w:t>Supplemental</w:t>
      </w:r>
      <w:proofErr w:type="spellEnd"/>
      <w:r>
        <w:rPr>
          <w:rFonts w:ascii="Times New Roman" w:hAnsi="Times New Roman"/>
          <w:b/>
          <w:bCs/>
          <w:color w:val="00000A"/>
          <w:sz w:val="24"/>
          <w:szCs w:val="24"/>
          <w:u w:color="00000A"/>
          <w:lang w:val="it-IT"/>
        </w:rPr>
        <w:t xml:space="preserve"> Figure S</w:t>
      </w:r>
      <w:r>
        <w:rPr>
          <w:rFonts w:ascii="Times New Roman" w:hAnsi="Times New Roman"/>
          <w:b/>
          <w:bCs/>
          <w:color w:val="00000A"/>
          <w:sz w:val="24"/>
          <w:szCs w:val="24"/>
          <w:u w:color="00000A"/>
        </w:rPr>
        <w:t xml:space="preserve">8. Correlation patterns for TAD and </w:t>
      </w:r>
      <w:proofErr w:type="spellStart"/>
      <w:r>
        <w:rPr>
          <w:rFonts w:ascii="Times New Roman" w:hAnsi="Times New Roman"/>
          <w:b/>
          <w:bCs/>
          <w:color w:val="00000A"/>
          <w:sz w:val="24"/>
          <w:szCs w:val="24"/>
          <w:u w:color="00000A"/>
        </w:rPr>
        <w:t>interTAD</w:t>
      </w:r>
      <w:proofErr w:type="spellEnd"/>
      <w:r>
        <w:rPr>
          <w:rFonts w:ascii="Times New Roman" w:hAnsi="Times New Roman"/>
          <w:b/>
          <w:bCs/>
          <w:color w:val="00000A"/>
          <w:sz w:val="24"/>
          <w:szCs w:val="24"/>
          <w:u w:color="00000A"/>
        </w:rPr>
        <w:t xml:space="preserve"> regions in human. </w:t>
      </w:r>
      <w:r>
        <w:rPr>
          <w:rFonts w:ascii="Times New Roman" w:hAnsi="Times New Roman"/>
          <w:color w:val="00000A"/>
          <w:sz w:val="24"/>
          <w:szCs w:val="24"/>
          <w:u w:color="00000A"/>
        </w:rPr>
        <w:t xml:space="preserve">(A) Correlation patterns between two types of CCF and chromatin states for the whole-genome TADs (found using the </w:t>
      </w:r>
      <w:proofErr w:type="spellStart"/>
      <w:r w:rsidRPr="004D75EB">
        <w:rPr>
          <w:rFonts w:ascii="Times New Roman" w:hAnsi="Times New Roman"/>
          <w:i/>
          <w:color w:val="00000A"/>
          <w:sz w:val="24"/>
          <w:szCs w:val="24"/>
          <w:u w:color="00000A"/>
        </w:rPr>
        <w:t>Armatus</w:t>
      </w:r>
      <w:proofErr w:type="spellEnd"/>
      <w:r>
        <w:rPr>
          <w:rFonts w:ascii="Times New Roman" w:hAnsi="Times New Roman"/>
          <w:color w:val="00000A"/>
          <w:sz w:val="24"/>
          <w:szCs w:val="24"/>
          <w:u w:color="00000A"/>
        </w:rPr>
        <w:t xml:space="preserve"> algorithm, </w:t>
      </w:r>
      <w:r>
        <w:rPr>
          <w:rFonts w:ascii="Times New Roman" w:hAnsi="Times New Roman"/>
          <w:i/>
          <w:iCs/>
          <w:color w:val="00000A"/>
          <w:sz w:val="24"/>
          <w:szCs w:val="24"/>
          <w:u w:color="00000A"/>
        </w:rPr>
        <w:t>gamma</w:t>
      </w:r>
      <w:r>
        <w:rPr>
          <w:rFonts w:ascii="Times New Roman" w:hAnsi="Times New Roman"/>
          <w:color w:val="00000A"/>
          <w:sz w:val="24"/>
          <w:szCs w:val="24"/>
          <w:u w:color="00000A"/>
        </w:rPr>
        <w:t xml:space="preserve"> = 1.0). (B) Correlation patterns for the whole-genome </w:t>
      </w:r>
      <w:proofErr w:type="spellStart"/>
      <w:r>
        <w:rPr>
          <w:rFonts w:ascii="Times New Roman" w:hAnsi="Times New Roman"/>
          <w:color w:val="00000A"/>
          <w:sz w:val="24"/>
          <w:szCs w:val="24"/>
          <w:u w:color="00000A"/>
        </w:rPr>
        <w:t>interTADs</w:t>
      </w:r>
      <w:proofErr w:type="spellEnd"/>
      <w:r>
        <w:rPr>
          <w:rFonts w:ascii="Times New Roman" w:hAnsi="Times New Roman"/>
          <w:color w:val="00000A"/>
          <w:sz w:val="24"/>
          <w:szCs w:val="24"/>
          <w:u w:color="00000A"/>
        </w:rPr>
        <w:t xml:space="preserve"> (all regions between TADs found using the </w:t>
      </w:r>
      <w:proofErr w:type="spellStart"/>
      <w:r w:rsidRPr="004D75EB">
        <w:rPr>
          <w:rFonts w:ascii="Times New Roman" w:hAnsi="Times New Roman"/>
          <w:i/>
          <w:color w:val="00000A"/>
          <w:sz w:val="24"/>
          <w:szCs w:val="24"/>
          <w:u w:color="00000A"/>
        </w:rPr>
        <w:t>Armatus</w:t>
      </w:r>
      <w:proofErr w:type="spellEnd"/>
      <w:r>
        <w:rPr>
          <w:rFonts w:ascii="Times New Roman" w:hAnsi="Times New Roman"/>
          <w:color w:val="00000A"/>
          <w:sz w:val="24"/>
          <w:szCs w:val="24"/>
          <w:u w:color="00000A"/>
        </w:rPr>
        <w:t xml:space="preserve"> alg</w:t>
      </w:r>
      <w:r>
        <w:rPr>
          <w:rFonts w:ascii="Times New Roman" w:hAnsi="Times New Roman"/>
          <w:color w:val="00000A"/>
          <w:sz w:val="24"/>
          <w:szCs w:val="24"/>
          <w:u w:color="00000A"/>
        </w:rPr>
        <w:t xml:space="preserve">orithm, </w:t>
      </w:r>
      <w:r>
        <w:rPr>
          <w:rFonts w:ascii="Times New Roman" w:hAnsi="Times New Roman"/>
          <w:i/>
          <w:iCs/>
          <w:color w:val="00000A"/>
          <w:sz w:val="24"/>
          <w:szCs w:val="24"/>
          <w:u w:color="00000A"/>
        </w:rPr>
        <w:t>gamma</w:t>
      </w:r>
      <w:r>
        <w:rPr>
          <w:rFonts w:ascii="Times New Roman" w:hAnsi="Times New Roman"/>
          <w:color w:val="00000A"/>
          <w:sz w:val="24"/>
          <w:szCs w:val="24"/>
          <w:u w:color="00000A"/>
        </w:rPr>
        <w:t xml:space="preserve"> = 1.0). Human cell line HMEC.</w:t>
      </w:r>
    </w:p>
    <w:p w14:paraId="538E6302"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p>
    <w:p w14:paraId="187914E0"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color w:val="00000A"/>
          <w:sz w:val="24"/>
          <w:szCs w:val="24"/>
          <w:u w:color="00000A"/>
        </w:rPr>
        <w:br w:type="page"/>
      </w:r>
    </w:p>
    <w:p w14:paraId="7822A459"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color w:val="00000A"/>
          <w:sz w:val="24"/>
          <w:szCs w:val="24"/>
          <w:u w:color="00000A"/>
        </w:rPr>
      </w:pPr>
      <w:r>
        <w:rPr>
          <w:noProof/>
          <w:color w:val="484848"/>
          <w:u w:color="484848"/>
        </w:rPr>
        <w:drawing>
          <wp:inline distT="0" distB="0" distL="0" distR="0" wp14:anchorId="7B979525" wp14:editId="0141B950">
            <wp:extent cx="4368800" cy="2082800"/>
            <wp:effectExtent l="0" t="0" r="0" b="0"/>
            <wp:docPr id="1073741834" name="officeArt object" descr="Macintosh HD:Users:khrameeva:Documents:lipkost:SF_corrplots_TADs_dm_v5.png"/>
            <wp:cNvGraphicFramePr/>
            <a:graphic xmlns:a="http://schemas.openxmlformats.org/drawingml/2006/main">
              <a:graphicData uri="http://schemas.openxmlformats.org/drawingml/2006/picture">
                <pic:pic xmlns:pic="http://schemas.openxmlformats.org/drawingml/2006/picture">
                  <pic:nvPicPr>
                    <pic:cNvPr id="1073741834" name="Macintosh HD:Users:khrameeva:Documents:lipkost:SF_corrplots_TADs_dm_v5.png" descr="Macintosh HD:Users:khrameeva:Documents:lipkost:SF_corrplots_TADs_dm_v5.png"/>
                    <pic:cNvPicPr>
                      <a:picLocks noChangeAspect="1"/>
                    </pic:cNvPicPr>
                  </pic:nvPicPr>
                  <pic:blipFill>
                    <a:blip r:embed="rId15">
                      <a:extLst/>
                    </a:blip>
                    <a:stretch>
                      <a:fillRect/>
                    </a:stretch>
                  </pic:blipFill>
                  <pic:spPr>
                    <a:xfrm>
                      <a:off x="0" y="0"/>
                      <a:ext cx="4368800" cy="2082800"/>
                    </a:xfrm>
                    <a:prstGeom prst="rect">
                      <a:avLst/>
                    </a:prstGeom>
                    <a:ln w="12700" cap="flat">
                      <a:noFill/>
                      <a:miter lim="400000"/>
                    </a:ln>
                    <a:effectLst/>
                  </pic:spPr>
                </pic:pic>
              </a:graphicData>
            </a:graphic>
          </wp:inline>
        </w:drawing>
      </w:r>
    </w:p>
    <w:p w14:paraId="6407D567"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p>
    <w:p w14:paraId="1B92BFFD"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color w:val="00000A"/>
          <w:sz w:val="24"/>
          <w:szCs w:val="24"/>
          <w:u w:color="00000A"/>
          <w:lang w:val="it-IT"/>
        </w:rPr>
        <w:t>Supplemental</w:t>
      </w:r>
      <w:proofErr w:type="spellEnd"/>
      <w:r>
        <w:rPr>
          <w:rFonts w:ascii="Times New Roman" w:hAnsi="Times New Roman"/>
          <w:b/>
          <w:bCs/>
          <w:color w:val="00000A"/>
          <w:sz w:val="24"/>
          <w:szCs w:val="24"/>
          <w:u w:color="00000A"/>
          <w:lang w:val="it-IT"/>
        </w:rPr>
        <w:t xml:space="preserve"> Figure S</w:t>
      </w:r>
      <w:r>
        <w:rPr>
          <w:rFonts w:ascii="Times New Roman" w:hAnsi="Times New Roman"/>
          <w:b/>
          <w:bCs/>
          <w:color w:val="00000A"/>
          <w:sz w:val="24"/>
          <w:szCs w:val="24"/>
          <w:u w:color="00000A"/>
        </w:rPr>
        <w:t xml:space="preserve">9. Correlation patterns for TAD and </w:t>
      </w:r>
      <w:proofErr w:type="spellStart"/>
      <w:r>
        <w:rPr>
          <w:rFonts w:ascii="Times New Roman" w:hAnsi="Times New Roman"/>
          <w:b/>
          <w:bCs/>
          <w:color w:val="00000A"/>
          <w:sz w:val="24"/>
          <w:szCs w:val="24"/>
          <w:u w:color="00000A"/>
        </w:rPr>
        <w:t>interTAD</w:t>
      </w:r>
      <w:proofErr w:type="spellEnd"/>
      <w:r>
        <w:rPr>
          <w:rFonts w:ascii="Times New Roman" w:hAnsi="Times New Roman"/>
          <w:b/>
          <w:bCs/>
          <w:color w:val="00000A"/>
          <w:sz w:val="24"/>
          <w:szCs w:val="24"/>
          <w:u w:color="00000A"/>
        </w:rPr>
        <w:t xml:space="preserve"> regions in </w:t>
      </w:r>
      <w:r>
        <w:rPr>
          <w:rFonts w:ascii="Times New Roman" w:hAnsi="Times New Roman"/>
          <w:b/>
          <w:bCs/>
          <w:i/>
          <w:iCs/>
          <w:color w:val="00000A"/>
          <w:sz w:val="24"/>
          <w:szCs w:val="24"/>
          <w:u w:color="00000A"/>
        </w:rPr>
        <w:t>Drosophila</w:t>
      </w:r>
      <w:r>
        <w:rPr>
          <w:rFonts w:ascii="Times New Roman" w:hAnsi="Times New Roman"/>
          <w:b/>
          <w:bCs/>
          <w:color w:val="00000A"/>
          <w:sz w:val="24"/>
          <w:szCs w:val="24"/>
          <w:u w:color="00000A"/>
        </w:rPr>
        <w:t>.</w:t>
      </w:r>
      <w:r>
        <w:rPr>
          <w:rFonts w:ascii="Times New Roman" w:hAnsi="Times New Roman"/>
          <w:color w:val="00000A"/>
          <w:sz w:val="24"/>
          <w:szCs w:val="24"/>
          <w:u w:color="00000A"/>
        </w:rPr>
        <w:t xml:space="preserve"> (A) </w:t>
      </w:r>
      <w:bookmarkStart w:id="0" w:name="_DdeLink__107_5861599221"/>
      <w:r>
        <w:rPr>
          <w:rFonts w:ascii="Times New Roman" w:hAnsi="Times New Roman"/>
          <w:color w:val="00000A"/>
          <w:sz w:val="24"/>
          <w:szCs w:val="24"/>
          <w:u w:color="00000A"/>
        </w:rPr>
        <w:t xml:space="preserve">Correlation patterns between whole-genome CCF and chromatin states (states 1 to 9) for the whole-genome TADs </w:t>
      </w:r>
      <w:r>
        <w:rPr>
          <w:rFonts w:ascii="Times New Roman" w:hAnsi="Times New Roman"/>
          <w:color w:val="00000A"/>
          <w:sz w:val="24"/>
          <w:szCs w:val="24"/>
          <w:u w:color="00000A"/>
        </w:rPr>
        <w:t>(found using the</w:t>
      </w:r>
      <w:r>
        <w:rPr>
          <w:rFonts w:ascii="Times New Roman" w:hAnsi="Times New Roman"/>
          <w:color w:val="00000A"/>
          <w:sz w:val="24"/>
          <w:szCs w:val="24"/>
          <w:u w:color="00000A"/>
          <w:lang w:val="fr-FR"/>
        </w:rPr>
        <w:t xml:space="preserve"> </w:t>
      </w:r>
      <w:proofErr w:type="spellStart"/>
      <w:r>
        <w:rPr>
          <w:rFonts w:ascii="Times New Roman" w:hAnsi="Times New Roman"/>
          <w:color w:val="00000A"/>
          <w:sz w:val="24"/>
          <w:szCs w:val="24"/>
          <w:u w:color="00000A"/>
          <w:lang w:val="fr-FR"/>
        </w:rPr>
        <w:t>Armatus</w:t>
      </w:r>
      <w:proofErr w:type="spellEnd"/>
      <w:r>
        <w:rPr>
          <w:rFonts w:ascii="Times New Roman" w:hAnsi="Times New Roman"/>
          <w:color w:val="00000A"/>
          <w:sz w:val="24"/>
          <w:szCs w:val="24"/>
          <w:u w:color="00000A"/>
          <w:lang w:val="fr-FR"/>
        </w:rPr>
        <w:t xml:space="preserve"> </w:t>
      </w:r>
      <w:proofErr w:type="spellStart"/>
      <w:r>
        <w:rPr>
          <w:rFonts w:ascii="Times New Roman" w:hAnsi="Times New Roman"/>
          <w:color w:val="00000A"/>
          <w:sz w:val="24"/>
          <w:szCs w:val="24"/>
          <w:u w:color="00000A"/>
          <w:lang w:val="fr-FR"/>
        </w:rPr>
        <w:t>algorithm</w:t>
      </w:r>
      <w:proofErr w:type="spellEnd"/>
      <w:r>
        <w:rPr>
          <w:rFonts w:ascii="Times New Roman" w:hAnsi="Times New Roman"/>
          <w:color w:val="00000A"/>
          <w:sz w:val="24"/>
          <w:szCs w:val="24"/>
          <w:u w:color="00000A"/>
          <w:lang w:val="fr-FR"/>
        </w:rPr>
        <w:t xml:space="preserve">, </w:t>
      </w:r>
      <w:r>
        <w:rPr>
          <w:rFonts w:ascii="Times New Roman" w:hAnsi="Times New Roman"/>
          <w:i/>
          <w:iCs/>
          <w:color w:val="00000A"/>
          <w:sz w:val="24"/>
          <w:szCs w:val="24"/>
          <w:u w:color="00000A"/>
          <w:lang w:val="fr-FR"/>
        </w:rPr>
        <w:t>gamma</w:t>
      </w:r>
      <w:r>
        <w:rPr>
          <w:rFonts w:ascii="Times New Roman" w:hAnsi="Times New Roman"/>
          <w:color w:val="00000A"/>
          <w:sz w:val="24"/>
          <w:szCs w:val="24"/>
          <w:u w:color="00000A"/>
          <w:lang w:val="fr-FR"/>
        </w:rPr>
        <w:t xml:space="preserve"> = 1.0)</w:t>
      </w:r>
      <w:bookmarkEnd w:id="0"/>
      <w:r>
        <w:rPr>
          <w:rFonts w:ascii="Times New Roman" w:hAnsi="Times New Roman"/>
          <w:color w:val="00000A"/>
          <w:sz w:val="24"/>
          <w:szCs w:val="24"/>
          <w:u w:color="00000A"/>
        </w:rPr>
        <w:t xml:space="preserve">. (B) Correlation patterns for the whole-genome </w:t>
      </w:r>
      <w:proofErr w:type="spellStart"/>
      <w:r>
        <w:rPr>
          <w:rFonts w:ascii="Times New Roman" w:hAnsi="Times New Roman"/>
          <w:color w:val="00000A"/>
          <w:sz w:val="24"/>
          <w:szCs w:val="24"/>
          <w:u w:color="00000A"/>
        </w:rPr>
        <w:t>interTADs</w:t>
      </w:r>
      <w:proofErr w:type="spellEnd"/>
      <w:r>
        <w:rPr>
          <w:rFonts w:ascii="Times New Roman" w:hAnsi="Times New Roman"/>
          <w:color w:val="00000A"/>
          <w:sz w:val="24"/>
          <w:szCs w:val="24"/>
          <w:u w:color="00000A"/>
        </w:rPr>
        <w:t xml:space="preserve"> (all regions between TADs found using the </w:t>
      </w:r>
      <w:proofErr w:type="spellStart"/>
      <w:r>
        <w:rPr>
          <w:rFonts w:ascii="Times New Roman" w:hAnsi="Times New Roman"/>
          <w:color w:val="00000A"/>
          <w:sz w:val="24"/>
          <w:szCs w:val="24"/>
          <w:u w:color="00000A"/>
        </w:rPr>
        <w:t>Armatus</w:t>
      </w:r>
      <w:proofErr w:type="spellEnd"/>
      <w:r>
        <w:rPr>
          <w:rFonts w:ascii="Times New Roman" w:hAnsi="Times New Roman"/>
          <w:color w:val="00000A"/>
          <w:sz w:val="24"/>
          <w:szCs w:val="24"/>
          <w:u w:color="00000A"/>
        </w:rPr>
        <w:t xml:space="preserve"> algorithm, </w:t>
      </w:r>
      <w:r>
        <w:rPr>
          <w:rFonts w:ascii="Times New Roman" w:hAnsi="Times New Roman"/>
          <w:i/>
          <w:iCs/>
          <w:color w:val="00000A"/>
          <w:sz w:val="24"/>
          <w:szCs w:val="24"/>
          <w:u w:color="00000A"/>
        </w:rPr>
        <w:t>gamma</w:t>
      </w:r>
      <w:r>
        <w:rPr>
          <w:rFonts w:ascii="Times New Roman" w:hAnsi="Times New Roman"/>
          <w:color w:val="00000A"/>
          <w:sz w:val="24"/>
          <w:szCs w:val="24"/>
          <w:u w:color="00000A"/>
        </w:rPr>
        <w:t xml:space="preserve"> = 1.0). </w:t>
      </w:r>
      <w:r>
        <w:rPr>
          <w:rFonts w:ascii="Times New Roman" w:hAnsi="Times New Roman"/>
          <w:i/>
          <w:iCs/>
          <w:color w:val="00000A"/>
          <w:sz w:val="24"/>
          <w:szCs w:val="24"/>
          <w:u w:color="00000A"/>
        </w:rPr>
        <w:t>Drosophila</w:t>
      </w:r>
      <w:r>
        <w:rPr>
          <w:rFonts w:ascii="Times New Roman" w:hAnsi="Times New Roman"/>
          <w:color w:val="00000A"/>
          <w:sz w:val="24"/>
          <w:szCs w:val="24"/>
          <w:u w:color="00000A"/>
        </w:rPr>
        <w:t xml:space="preserve"> cell line S2-DGRC.</w:t>
      </w:r>
    </w:p>
    <w:p w14:paraId="67DC1224"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p>
    <w:p w14:paraId="00B0E8FE"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p>
    <w:p w14:paraId="1DE6F9B2"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p>
    <w:p w14:paraId="4105D597"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color w:val="00000A"/>
          <w:sz w:val="24"/>
          <w:szCs w:val="24"/>
          <w:u w:color="00000A"/>
        </w:rPr>
        <w:br w:type="page"/>
      </w:r>
    </w:p>
    <w:p w14:paraId="17DFE27A"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color w:val="00000A"/>
          <w:sz w:val="24"/>
          <w:szCs w:val="24"/>
          <w:u w:color="00000A"/>
        </w:rPr>
      </w:pPr>
      <w:r>
        <w:rPr>
          <w:rFonts w:ascii="Times New Roman" w:eastAsia="Times New Roman" w:hAnsi="Times New Roman" w:cs="Times New Roman"/>
          <w:noProof/>
          <w:color w:val="00000A"/>
          <w:sz w:val="24"/>
          <w:szCs w:val="24"/>
          <w:u w:color="00000A"/>
        </w:rPr>
        <w:drawing>
          <wp:inline distT="0" distB="0" distL="0" distR="0" wp14:anchorId="516ED1C2" wp14:editId="2371D2F3">
            <wp:extent cx="5943600" cy="2624455"/>
            <wp:effectExtent l="0" t="0" r="0" b="0"/>
            <wp:docPr id="1073741835" name="officeArt object" descr="Macintosh HD:Users:khrameeva:Documents:lipkost:SF_GCcontent_ilia.png"/>
            <wp:cNvGraphicFramePr/>
            <a:graphic xmlns:a="http://schemas.openxmlformats.org/drawingml/2006/main">
              <a:graphicData uri="http://schemas.openxmlformats.org/drawingml/2006/picture">
                <pic:pic xmlns:pic="http://schemas.openxmlformats.org/drawingml/2006/picture">
                  <pic:nvPicPr>
                    <pic:cNvPr id="1073741835" name="Macintosh HD:Users:khrameeva:Documents:lipkost:SF_GCcontent_ilia.png" descr="Macintosh HD:Users:khrameeva:Documents:lipkost:SF_GCcontent_ilia.png"/>
                    <pic:cNvPicPr>
                      <a:picLocks noChangeAspect="1"/>
                    </pic:cNvPicPr>
                  </pic:nvPicPr>
                  <pic:blipFill>
                    <a:blip r:embed="rId16">
                      <a:extLst/>
                    </a:blip>
                    <a:stretch>
                      <a:fillRect/>
                    </a:stretch>
                  </pic:blipFill>
                  <pic:spPr>
                    <a:xfrm>
                      <a:off x="0" y="0"/>
                      <a:ext cx="5943600" cy="2624455"/>
                    </a:xfrm>
                    <a:prstGeom prst="rect">
                      <a:avLst/>
                    </a:prstGeom>
                    <a:ln w="12700" cap="flat">
                      <a:noFill/>
                      <a:miter lim="400000"/>
                    </a:ln>
                    <a:effectLst/>
                  </pic:spPr>
                </pic:pic>
              </a:graphicData>
            </a:graphic>
          </wp:inline>
        </w:drawing>
      </w:r>
    </w:p>
    <w:p w14:paraId="03003199"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lang w:val="it-IT"/>
        </w:rPr>
      </w:pPr>
    </w:p>
    <w:p w14:paraId="397B74CD"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S10</w:t>
      </w:r>
      <w:r>
        <w:rPr>
          <w:rFonts w:ascii="Times New Roman" w:hAnsi="Times New Roman"/>
          <w:b/>
          <w:bCs/>
          <w:sz w:val="24"/>
          <w:szCs w:val="24"/>
        </w:rPr>
        <w:t xml:space="preserve">. Whole-genome correlation patterns are not driven by GC-content. </w:t>
      </w:r>
      <w:r>
        <w:rPr>
          <w:rFonts w:ascii="Times New Roman" w:hAnsi="Times New Roman"/>
          <w:sz w:val="24"/>
          <w:szCs w:val="24"/>
        </w:rPr>
        <w:t>(A) GC-content and whole-genome CCF are highly correlated (Pearson</w:t>
      </w:r>
      <w:r>
        <w:rPr>
          <w:rFonts w:ascii="Times New Roman" w:hAnsi="Times New Roman"/>
          <w:sz w:val="24"/>
          <w:szCs w:val="24"/>
        </w:rPr>
        <w:t>’</w:t>
      </w:r>
      <w:r>
        <w:rPr>
          <w:rFonts w:ascii="Times New Roman" w:hAnsi="Times New Roman"/>
          <w:sz w:val="24"/>
          <w:szCs w:val="24"/>
        </w:rPr>
        <w:t xml:space="preserve">s R=0.41). Orange circles show GC-content values in each genomic 1 </w:t>
      </w:r>
      <w:proofErr w:type="gramStart"/>
      <w:r>
        <w:rPr>
          <w:rFonts w:ascii="Times New Roman" w:hAnsi="Times New Roman"/>
          <w:sz w:val="24"/>
          <w:szCs w:val="24"/>
        </w:rPr>
        <w:t>Mb</w:t>
      </w:r>
      <w:proofErr w:type="gramEnd"/>
      <w:r>
        <w:rPr>
          <w:rFonts w:ascii="Times New Roman" w:hAnsi="Times New Roman"/>
          <w:sz w:val="24"/>
          <w:szCs w:val="24"/>
        </w:rPr>
        <w:t xml:space="preserve"> bin. The green line represents the linear regression,</w:t>
      </w:r>
      <w:r>
        <w:rPr>
          <w:rFonts w:ascii="Times New Roman" w:hAnsi="Times New Roman"/>
          <w:sz w:val="24"/>
          <w:szCs w:val="24"/>
        </w:rPr>
        <w:t xml:space="preserve"> which was further used to predict CCF in B. The area around the line represents the confidence interval. (B) The Pearson correlation coefficients between the 15 chromatin states, GC-content, CCF, CCF divided by the GC-content, and CCF predicted by the GC-</w:t>
      </w:r>
      <w:r>
        <w:rPr>
          <w:rFonts w:ascii="Times New Roman" w:hAnsi="Times New Roman"/>
          <w:sz w:val="24"/>
          <w:szCs w:val="24"/>
        </w:rPr>
        <w:t>content using the linear regression shown in A.</w:t>
      </w:r>
    </w:p>
    <w:p w14:paraId="503CBB7C"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44F15AD0"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7A35C470"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7BBDE595"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pPr>
      <w:r>
        <w:rPr>
          <w:rFonts w:ascii="Arial Unicode MS" w:hAnsi="Arial Unicode MS"/>
          <w:sz w:val="24"/>
          <w:szCs w:val="24"/>
        </w:rPr>
        <w:br w:type="page"/>
      </w:r>
    </w:p>
    <w:p w14:paraId="3F1D90B8"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r>
        <w:rPr>
          <w:noProof/>
          <w:color w:val="008000"/>
          <w:u w:color="008000"/>
        </w:rPr>
        <w:drawing>
          <wp:inline distT="0" distB="0" distL="0" distR="0" wp14:anchorId="60B6808D" wp14:editId="546E9DFA">
            <wp:extent cx="5723255" cy="2430145"/>
            <wp:effectExtent l="0" t="0" r="0" b="0"/>
            <wp:docPr id="1073741836" name="officeArt object" descr="Macintosh HD:Users:khrameeva:Documents:lipkost:SF_chr_length_ilia.png"/>
            <wp:cNvGraphicFramePr/>
            <a:graphic xmlns:a="http://schemas.openxmlformats.org/drawingml/2006/main">
              <a:graphicData uri="http://schemas.openxmlformats.org/drawingml/2006/picture">
                <pic:pic xmlns:pic="http://schemas.openxmlformats.org/drawingml/2006/picture">
                  <pic:nvPicPr>
                    <pic:cNvPr id="1073741836" name="Macintosh HD:Users:khrameeva:Documents:lipkost:SF_chr_length_ilia.png" descr="Macintosh HD:Users:khrameeva:Documents:lipkost:SF_chr_length_ilia.png"/>
                    <pic:cNvPicPr>
                      <a:picLocks noChangeAspect="1"/>
                    </pic:cNvPicPr>
                  </pic:nvPicPr>
                  <pic:blipFill>
                    <a:blip r:embed="rId17">
                      <a:extLst/>
                    </a:blip>
                    <a:stretch>
                      <a:fillRect/>
                    </a:stretch>
                  </pic:blipFill>
                  <pic:spPr>
                    <a:xfrm>
                      <a:off x="0" y="0"/>
                      <a:ext cx="5723255" cy="2430145"/>
                    </a:xfrm>
                    <a:prstGeom prst="rect">
                      <a:avLst/>
                    </a:prstGeom>
                    <a:ln w="12700" cap="flat">
                      <a:noFill/>
                      <a:miter lim="400000"/>
                    </a:ln>
                    <a:effectLst/>
                  </pic:spPr>
                </pic:pic>
              </a:graphicData>
            </a:graphic>
          </wp:inline>
        </w:drawing>
      </w:r>
    </w:p>
    <w:p w14:paraId="6C45CBF7"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4CAEBCDD"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proofErr w:type="spellStart"/>
      <w:r>
        <w:rPr>
          <w:rFonts w:ascii="Times New Roman" w:hAnsi="Times New Roman"/>
          <w:b/>
          <w:bCs/>
          <w:sz w:val="24"/>
          <w:szCs w:val="24"/>
          <w:lang w:val="it-IT"/>
        </w:rPr>
        <w:t>Supplemental</w:t>
      </w:r>
      <w:proofErr w:type="spellEnd"/>
      <w:r>
        <w:rPr>
          <w:rFonts w:ascii="Times New Roman" w:hAnsi="Times New Roman"/>
          <w:b/>
          <w:bCs/>
          <w:sz w:val="24"/>
          <w:szCs w:val="24"/>
          <w:lang w:val="it-IT"/>
        </w:rPr>
        <w:t xml:space="preserve"> Figure S</w:t>
      </w:r>
      <w:r>
        <w:rPr>
          <w:rFonts w:ascii="Times New Roman" w:hAnsi="Times New Roman"/>
          <w:b/>
          <w:bCs/>
          <w:sz w:val="24"/>
          <w:szCs w:val="24"/>
        </w:rPr>
        <w:t>11. Whole-genome correlation patterns are not driven by chromosome length.</w:t>
      </w:r>
      <w:r>
        <w:rPr>
          <w:rFonts w:ascii="Times New Roman" w:hAnsi="Times New Roman"/>
          <w:sz w:val="24"/>
          <w:szCs w:val="24"/>
        </w:rPr>
        <w:t xml:space="preserve"> (A) Correlation of inter-chromosomal CCF with the chromosome length (an average length of two interacting chromosomes). The Pearson correlation coefficient is specified on the plot. (B) The Pearson correlation coefficients between the 15 chromatin states,</w:t>
      </w:r>
      <w:r>
        <w:rPr>
          <w:rFonts w:ascii="Times New Roman" w:hAnsi="Times New Roman"/>
          <w:sz w:val="24"/>
          <w:szCs w:val="24"/>
        </w:rPr>
        <w:t xml:space="preserve"> GC-content, CCF normalized by the chromosome length, and CCF normalized by the chromosome length with subsequent removal of the GC-content dependency by additional normalization for GC-content. Human cell line HMEC. </w:t>
      </w:r>
    </w:p>
    <w:p w14:paraId="6690471F" w14:textId="77777777" w:rsidR="00FD13E3" w:rsidRDefault="004D75EB">
      <w:pPr>
        <w:pStyle w:val="Body"/>
      </w:pPr>
      <w:r>
        <w:rPr>
          <w:rFonts w:ascii="Arial Unicode MS" w:eastAsia="Arial Unicode MS" w:hAnsi="Arial Unicode MS" w:cs="Arial Unicode MS"/>
        </w:rPr>
        <w:br w:type="page"/>
      </w:r>
    </w:p>
    <w:p w14:paraId="48054C20"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color w:val="008000"/>
          <w:u w:color="008000"/>
        </w:rPr>
        <w:drawing>
          <wp:inline distT="0" distB="0" distL="0" distR="0" wp14:anchorId="32AF6A38" wp14:editId="0E8ABD7D">
            <wp:extent cx="3530600" cy="6494146"/>
            <wp:effectExtent l="0" t="0" r="0" b="0"/>
            <wp:docPr id="1073741837" name="officeArt object" descr="Macintosh HD:Users:khrameeva:Documents:lipkost:SF_chr22_ilia.png"/>
            <wp:cNvGraphicFramePr/>
            <a:graphic xmlns:a="http://schemas.openxmlformats.org/drawingml/2006/main">
              <a:graphicData uri="http://schemas.openxmlformats.org/drawingml/2006/picture">
                <pic:pic xmlns:pic="http://schemas.openxmlformats.org/drawingml/2006/picture">
                  <pic:nvPicPr>
                    <pic:cNvPr id="1073741837" name="Macintosh HD:Users:khrameeva:Documents:lipkost:SF_chr22_ilia.png" descr="Macintosh HD:Users:khrameeva:Documents:lipkost:SF_chr22_ilia.png"/>
                    <pic:cNvPicPr>
                      <a:picLocks noChangeAspect="1"/>
                    </pic:cNvPicPr>
                  </pic:nvPicPr>
                  <pic:blipFill>
                    <a:blip r:embed="rId18">
                      <a:extLst/>
                    </a:blip>
                    <a:stretch>
                      <a:fillRect/>
                    </a:stretch>
                  </pic:blipFill>
                  <pic:spPr>
                    <a:xfrm>
                      <a:off x="0" y="0"/>
                      <a:ext cx="3530600" cy="6494146"/>
                    </a:xfrm>
                    <a:prstGeom prst="rect">
                      <a:avLst/>
                    </a:prstGeom>
                    <a:ln w="12700" cap="flat">
                      <a:noFill/>
                      <a:miter lim="400000"/>
                    </a:ln>
                    <a:effectLst/>
                  </pic:spPr>
                </pic:pic>
              </a:graphicData>
            </a:graphic>
          </wp:inline>
        </w:drawing>
      </w:r>
    </w:p>
    <w:p w14:paraId="0E4635A1"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36841856" w14:textId="77777777" w:rsidR="00FD13E3" w:rsidRDefault="004D75EB" w:rsidP="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pPr>
      <w:proofErr w:type="gramStart"/>
      <w:r>
        <w:rPr>
          <w:rFonts w:ascii="Times New Roman" w:hAnsi="Times New Roman"/>
          <w:b/>
          <w:bCs/>
          <w:sz w:val="24"/>
          <w:szCs w:val="24"/>
        </w:rPr>
        <w:t>Supplemental Figure S12.</w:t>
      </w:r>
      <w:proofErr w:type="gramEnd"/>
      <w:r>
        <w:rPr>
          <w:rFonts w:ascii="Times New Roman" w:hAnsi="Times New Roman"/>
          <w:b/>
          <w:bCs/>
          <w:sz w:val="24"/>
          <w:szCs w:val="24"/>
        </w:rPr>
        <w:t xml:space="preserve"> Correl</w:t>
      </w:r>
      <w:r>
        <w:rPr>
          <w:rFonts w:ascii="Times New Roman" w:hAnsi="Times New Roman"/>
          <w:b/>
          <w:bCs/>
          <w:sz w:val="24"/>
          <w:szCs w:val="24"/>
        </w:rPr>
        <w:t xml:space="preserve">ation for the human chromosome 22 is compared with correlations for random fragments of a large chromosome equal in length (50 Mb). </w:t>
      </w:r>
      <w:r>
        <w:rPr>
          <w:rFonts w:ascii="Times New Roman" w:hAnsi="Times New Roman"/>
          <w:sz w:val="24"/>
          <w:szCs w:val="24"/>
        </w:rPr>
        <w:t>(A) Distribution of correlations between inter-chromosomal CCF and active promoter chromatin state for random fragments of c</w:t>
      </w:r>
      <w:r>
        <w:rPr>
          <w:rFonts w:ascii="Times New Roman" w:hAnsi="Times New Roman"/>
          <w:sz w:val="24"/>
          <w:szCs w:val="24"/>
        </w:rPr>
        <w:t>hromosomes 1-4 (blue histograms) compared with the real correlation for the chromosome 22 (red line). (B) Distribution of correlations between inter-chromosomal CCF and heterochromatin state for random fragments of chromosomes 1-4 (blue histograms) compare</w:t>
      </w:r>
      <w:r>
        <w:rPr>
          <w:rFonts w:ascii="Times New Roman" w:hAnsi="Times New Roman"/>
          <w:sz w:val="24"/>
          <w:szCs w:val="24"/>
        </w:rPr>
        <w:t>d with the real correlation for the chromosome 22 (red line). Human cell line HMEC.</w:t>
      </w:r>
      <w:r>
        <w:rPr>
          <w:rFonts w:ascii="Arial Unicode MS" w:hAnsi="Arial Unicode MS"/>
          <w:sz w:val="24"/>
          <w:szCs w:val="24"/>
        </w:rPr>
        <w:br w:type="page"/>
      </w:r>
    </w:p>
    <w:p w14:paraId="04A67396"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7B942166" wp14:editId="7CD240B5">
            <wp:extent cx="2506345" cy="2159000"/>
            <wp:effectExtent l="0" t="0" r="8255" b="0"/>
            <wp:docPr id="2" name="Picture 2" descr="Macintosh HD:Users:khrameeva:Documents:lipkost:SF_nocentrometes_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hrameeva:Documents:lipkost:SF_nocentrometes_ilia.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8282"/>
                    <a:stretch/>
                  </pic:blipFill>
                  <pic:spPr bwMode="auto">
                    <a:xfrm>
                      <a:off x="0" y="0"/>
                      <a:ext cx="2506345" cy="2159000"/>
                    </a:xfrm>
                    <a:prstGeom prst="rect">
                      <a:avLst/>
                    </a:prstGeom>
                    <a:noFill/>
                    <a:ln>
                      <a:noFill/>
                    </a:ln>
                    <a:extLst>
                      <a:ext uri="{53640926-AAD7-44d8-BBD7-CCE9431645EC}">
                        <a14:shadowObscured xmlns:a14="http://schemas.microsoft.com/office/drawing/2010/main"/>
                      </a:ext>
                    </a:extLst>
                  </pic:spPr>
                </pic:pic>
              </a:graphicData>
            </a:graphic>
          </wp:inline>
        </w:drawing>
      </w:r>
    </w:p>
    <w:p w14:paraId="00ACFAE4"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sz w:val="24"/>
          <w:szCs w:val="24"/>
        </w:rPr>
      </w:pPr>
    </w:p>
    <w:p w14:paraId="0721B58D"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rPr>
          <w:rFonts w:ascii="Times New Roman" w:eastAsia="Times New Roman" w:hAnsi="Times New Roman" w:cs="Times New Roman"/>
          <w:sz w:val="24"/>
          <w:szCs w:val="24"/>
        </w:rPr>
      </w:pPr>
      <w:bookmarkStart w:id="1" w:name="_DdeLink__92_586159922"/>
      <w:proofErr w:type="gramStart"/>
      <w:r>
        <w:rPr>
          <w:rFonts w:ascii="Times New Roman" w:hAnsi="Times New Roman"/>
          <w:b/>
          <w:bCs/>
          <w:sz w:val="24"/>
          <w:szCs w:val="24"/>
        </w:rPr>
        <w:t>Supplemental Figure S13</w:t>
      </w:r>
      <w:r>
        <w:rPr>
          <w:rFonts w:ascii="Times New Roman" w:hAnsi="Times New Roman"/>
          <w:b/>
          <w:bCs/>
          <w:sz w:val="24"/>
          <w:szCs w:val="24"/>
        </w:rPr>
        <w:t>.</w:t>
      </w:r>
      <w:proofErr w:type="gramEnd"/>
      <w:r>
        <w:rPr>
          <w:rFonts w:ascii="Times New Roman" w:hAnsi="Times New Roman"/>
          <w:b/>
          <w:bCs/>
          <w:sz w:val="24"/>
          <w:szCs w:val="24"/>
        </w:rPr>
        <w:t xml:space="preserve"> </w:t>
      </w:r>
      <w:r>
        <w:rPr>
          <w:rFonts w:ascii="Times New Roman" w:hAnsi="Times New Roman"/>
          <w:b/>
          <w:bCs/>
          <w:sz w:val="24"/>
          <w:szCs w:val="24"/>
        </w:rPr>
        <w:t>Correlation patterns for the whole human genome with centromeres excluded.</w:t>
      </w:r>
      <w:r>
        <w:rPr>
          <w:rFonts w:ascii="Times New Roman" w:hAnsi="Times New Roman"/>
          <w:sz w:val="24"/>
          <w:szCs w:val="24"/>
        </w:rPr>
        <w:t xml:space="preserve"> </w:t>
      </w:r>
      <w:bookmarkEnd w:id="1"/>
      <w:r>
        <w:rPr>
          <w:rFonts w:ascii="Times New Roman" w:hAnsi="Times New Roman"/>
          <w:sz w:val="24"/>
          <w:szCs w:val="24"/>
        </w:rPr>
        <w:t xml:space="preserve">Correlation patterns </w:t>
      </w:r>
      <w:bookmarkStart w:id="2" w:name="_DdeLink__175_586159922"/>
      <w:r>
        <w:rPr>
          <w:rFonts w:ascii="Times New Roman" w:hAnsi="Times New Roman"/>
          <w:sz w:val="24"/>
          <w:szCs w:val="24"/>
        </w:rPr>
        <w:t>between total CCF and chromatin states</w:t>
      </w:r>
      <w:r>
        <w:rPr>
          <w:rFonts w:ascii="Times New Roman" w:hAnsi="Times New Roman"/>
          <w:sz w:val="24"/>
          <w:szCs w:val="24"/>
        </w:rPr>
        <w:t xml:space="preserve"> 1 to 15</w:t>
      </w:r>
      <w:bookmarkEnd w:id="2"/>
      <w:r>
        <w:rPr>
          <w:rFonts w:ascii="Times New Roman" w:hAnsi="Times New Roman"/>
          <w:sz w:val="24"/>
          <w:szCs w:val="24"/>
        </w:rPr>
        <w:t xml:space="preserve"> for the whole genome with centromeres excluded at each chromosome. Human cell line HMEC.</w:t>
      </w:r>
    </w:p>
    <w:p w14:paraId="333EA8F5" w14:textId="77777777" w:rsidR="00FD13E3" w:rsidRDefault="004D75EB">
      <w:pPr>
        <w:pStyle w:val="Body"/>
      </w:pPr>
      <w:r>
        <w:rPr>
          <w:rFonts w:ascii="Arial Unicode MS" w:eastAsia="Arial Unicode MS" w:hAnsi="Arial Unicode MS" w:cs="Arial Unicode MS"/>
        </w:rPr>
        <w:br w:type="page"/>
      </w:r>
    </w:p>
    <w:p w14:paraId="05E48FF8"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14:textOutline w14:w="0" w14:cap="rnd" w14:cmpd="sng" w14:algn="ctr">
            <w14:noFill/>
            <w14:prstDash w14:val="solid"/>
            <w14:bevel/>
          </w14:textOutline>
        </w:rPr>
        <w:drawing>
          <wp:inline distT="0" distB="0" distL="0" distR="0" wp14:anchorId="29096D4C" wp14:editId="69B2B4BA">
            <wp:extent cx="5943600" cy="5291455"/>
            <wp:effectExtent l="0" t="0" r="0" b="0"/>
            <wp:docPr id="3" name="Picture 3" descr="Macintosh HD:Users:khrameeva:Documents:lipkost:SF_synteny_2mb_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hrameeva:Documents:lipkost:SF_synteny_2mb_ili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291455"/>
                    </a:xfrm>
                    <a:prstGeom prst="rect">
                      <a:avLst/>
                    </a:prstGeom>
                    <a:noFill/>
                    <a:ln>
                      <a:noFill/>
                    </a:ln>
                  </pic:spPr>
                </pic:pic>
              </a:graphicData>
            </a:graphic>
          </wp:inline>
        </w:drawing>
      </w:r>
    </w:p>
    <w:p w14:paraId="2C73C778"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70B8026C" w14:textId="77777777" w:rsidR="00FD13E3" w:rsidRDefault="004D75EB" w:rsidP="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pPr>
      <w:r>
        <w:rPr>
          <w:rFonts w:ascii="Times New Roman" w:eastAsia="Times New Roman" w:hAnsi="Times New Roman" w:cs="Times New Roman"/>
          <w:b/>
          <w:bCs/>
          <w:noProof/>
          <w:sz w:val="24"/>
          <w:szCs w:val="24"/>
        </w:rPr>
        <mc:AlternateContent>
          <mc:Choice Requires="wps">
            <w:drawing>
              <wp:anchor distT="0" distB="0" distL="0" distR="0" simplePos="0" relativeHeight="251659264" behindDoc="0" locked="0" layoutInCell="1" allowOverlap="1" wp14:anchorId="07CC45A6" wp14:editId="4298B15E">
                <wp:simplePos x="0" y="0"/>
                <wp:positionH relativeFrom="column">
                  <wp:posOffset>-643889</wp:posOffset>
                </wp:positionH>
                <wp:positionV relativeFrom="line">
                  <wp:posOffset>-7707630</wp:posOffset>
                </wp:positionV>
                <wp:extent cx="467996" cy="187202"/>
                <wp:effectExtent l="0" t="0" r="0" b="0"/>
                <wp:wrapNone/>
                <wp:docPr id="1073741840" name="officeArt object" descr="Shape5"/>
                <wp:cNvGraphicFramePr/>
                <a:graphic xmlns:a="http://schemas.openxmlformats.org/drawingml/2006/main">
                  <a:graphicData uri="http://schemas.microsoft.com/office/word/2010/wordprocessingShape">
                    <wps:wsp>
                      <wps:cNvSpPr txBox="1"/>
                      <wps:spPr>
                        <a:xfrm>
                          <a:off x="0" y="0"/>
                          <a:ext cx="467996" cy="187202"/>
                        </a:xfrm>
                        <a:prstGeom prst="rect">
                          <a:avLst/>
                        </a:prstGeom>
                        <a:noFill/>
                        <a:ln w="12700" cap="flat">
                          <a:noFill/>
                          <a:miter lim="400000"/>
                        </a:ln>
                        <a:effectLst/>
                      </wps:spPr>
                      <wps:txbx>
                        <w:txbxContent>
                          <w:p w14:paraId="0FEB7BC0" w14:textId="77777777" w:rsidR="00FD13E3" w:rsidRDefault="004D75EB">
                            <w:pPr>
                              <w:pStyle w:val="Default"/>
                              <w:tabs>
                                <w:tab w:val="left" w:pos="709"/>
                              </w:tabs>
                            </w:pPr>
                            <w:r>
                              <w:rPr>
                                <w:rFonts w:ascii="Times New Roman" w:hAnsi="Times New Roman"/>
                                <w:color w:val="00000A"/>
                                <w:sz w:val="24"/>
                                <w:szCs w:val="24"/>
                                <w:u w:color="00000A"/>
                              </w:rPr>
                              <w:t>A</w:t>
                            </w:r>
                          </w:p>
                        </w:txbxContent>
                      </wps:txbx>
                      <wps:bodyPr wrap="square" lIns="0" tIns="0" rIns="0" bIns="0" numCol="1" anchor="t">
                        <a:noAutofit/>
                      </wps:bodyPr>
                    </wps:wsp>
                  </a:graphicData>
                </a:graphic>
              </wp:anchor>
            </w:drawing>
          </mc:Choice>
          <mc:Fallback>
            <w:pict>
              <v:shape id="_x0000_s1026" type="#_x0000_t202" style="visibility:visible;position:absolute;margin-left:-50.7pt;margin-top:-606.9pt;width:36.9pt;height:14.7pt;z-index:25165926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tabs>
                          <w:tab w:val="left" w:pos="709"/>
                        </w:tabs>
                      </w:pPr>
                      <w:r>
                        <w:rPr>
                          <w:rFonts w:ascii="Times New Roman" w:hAnsi="Times New Roman"/>
                          <w:outline w:val="0"/>
                          <w:color w:val="00000a"/>
                          <w:sz w:val="24"/>
                          <w:szCs w:val="24"/>
                          <w:u w:color="00000a"/>
                          <w:rtl w:val="0"/>
                          <w:lang w:val="en-US"/>
                          <w14:textFill>
                            <w14:solidFill>
                              <w14:srgbClr w14:val="00000A"/>
                            </w14:solidFill>
                          </w14:textFill>
                        </w:rPr>
                        <w:t>A</w:t>
                      </w:r>
                    </w:p>
                  </w:txbxContent>
                </v:textbox>
                <w10:wrap type="none" side="bothSides" anchorx="text"/>
              </v:shape>
            </w:pict>
          </mc:Fallback>
        </mc:AlternateContent>
      </w:r>
      <w:r>
        <w:rPr>
          <w:rFonts w:ascii="Times New Roman" w:eastAsia="Times New Roman" w:hAnsi="Times New Roman" w:cs="Times New Roman"/>
          <w:b/>
          <w:bCs/>
          <w:noProof/>
          <w:sz w:val="24"/>
          <w:szCs w:val="24"/>
        </w:rPr>
        <mc:AlternateContent>
          <mc:Choice Requires="wps">
            <w:drawing>
              <wp:anchor distT="0" distB="0" distL="0" distR="0" simplePos="0" relativeHeight="251660288" behindDoc="0" locked="0" layoutInCell="1" allowOverlap="1" wp14:anchorId="76D94899" wp14:editId="08C3138A">
                <wp:simplePos x="0" y="0"/>
                <wp:positionH relativeFrom="column">
                  <wp:posOffset>3175635</wp:posOffset>
                </wp:positionH>
                <wp:positionV relativeFrom="line">
                  <wp:posOffset>-7707630</wp:posOffset>
                </wp:positionV>
                <wp:extent cx="582296" cy="187202"/>
                <wp:effectExtent l="0" t="0" r="0" b="0"/>
                <wp:wrapNone/>
                <wp:docPr id="1073741841" name="officeArt object" descr="Shape6"/>
                <wp:cNvGraphicFramePr/>
                <a:graphic xmlns:a="http://schemas.openxmlformats.org/drawingml/2006/main">
                  <a:graphicData uri="http://schemas.microsoft.com/office/word/2010/wordprocessingShape">
                    <wps:wsp>
                      <wps:cNvSpPr txBox="1"/>
                      <wps:spPr>
                        <a:xfrm>
                          <a:off x="0" y="0"/>
                          <a:ext cx="582296" cy="187202"/>
                        </a:xfrm>
                        <a:prstGeom prst="rect">
                          <a:avLst/>
                        </a:prstGeom>
                        <a:noFill/>
                        <a:ln w="12700" cap="flat">
                          <a:noFill/>
                          <a:miter lim="400000"/>
                        </a:ln>
                        <a:effectLst/>
                      </wps:spPr>
                      <wps:txbx>
                        <w:txbxContent>
                          <w:p w14:paraId="4172B7DC" w14:textId="77777777" w:rsidR="00FD13E3" w:rsidRDefault="004D75EB">
                            <w:pPr>
                              <w:pStyle w:val="Default"/>
                              <w:tabs>
                                <w:tab w:val="left" w:pos="709"/>
                              </w:tabs>
                            </w:pPr>
                            <w:r>
                              <w:rPr>
                                <w:rFonts w:ascii="Times New Roman" w:hAnsi="Times New Roman"/>
                                <w:color w:val="00000A"/>
                                <w:sz w:val="24"/>
                                <w:szCs w:val="24"/>
                                <w:u w:color="00000A"/>
                              </w:rPr>
                              <w:t>B</w:t>
                            </w:r>
                          </w:p>
                        </w:txbxContent>
                      </wps:txbx>
                      <wps:bodyPr wrap="square" lIns="0" tIns="0" rIns="0" bIns="0" numCol="1" anchor="t">
                        <a:noAutofit/>
                      </wps:bodyPr>
                    </wps:wsp>
                  </a:graphicData>
                </a:graphic>
              </wp:anchor>
            </w:drawing>
          </mc:Choice>
          <mc:Fallback>
            <w:pict>
              <v:shape id="_x0000_s1027" type="#_x0000_t202" style="visibility:visible;position:absolute;margin-left:250.1pt;margin-top:-606.9pt;width:45.9pt;height:14.7pt;z-index:25166028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tabs>
                          <w:tab w:val="left" w:pos="709"/>
                        </w:tabs>
                      </w:pPr>
                      <w:r>
                        <w:rPr>
                          <w:rFonts w:ascii="Times New Roman" w:hAnsi="Times New Roman"/>
                          <w:outline w:val="0"/>
                          <w:color w:val="00000a"/>
                          <w:sz w:val="24"/>
                          <w:szCs w:val="24"/>
                          <w:u w:color="00000a"/>
                          <w:rtl w:val="0"/>
                          <w:lang w:val="en-US"/>
                          <w14:textFill>
                            <w14:solidFill>
                              <w14:srgbClr w14:val="00000A"/>
                            </w14:solidFill>
                          </w14:textFill>
                        </w:rPr>
                        <w:t>B</w:t>
                      </w:r>
                    </w:p>
                  </w:txbxContent>
                </v:textbox>
                <w10:wrap type="none" side="bothSides" anchorx="text"/>
              </v:shape>
            </w:pict>
          </mc:Fallback>
        </mc:AlternateContent>
      </w:r>
      <w:proofErr w:type="gramStart"/>
      <w:r>
        <w:rPr>
          <w:rFonts w:ascii="Times New Roman" w:hAnsi="Times New Roman"/>
          <w:b/>
          <w:bCs/>
          <w:sz w:val="24"/>
          <w:szCs w:val="24"/>
        </w:rPr>
        <w:t>Supplemental Figure S1</w:t>
      </w:r>
      <w:r>
        <w:rPr>
          <w:rFonts w:ascii="Times New Roman" w:hAnsi="Times New Roman"/>
          <w:b/>
          <w:bCs/>
          <w:sz w:val="24"/>
          <w:szCs w:val="24"/>
          <w:lang w:val="ru-RU"/>
        </w:rPr>
        <w:t>4</w:t>
      </w:r>
      <w:r>
        <w:rPr>
          <w:rFonts w:ascii="Times New Roman" w:hAnsi="Times New Roman"/>
          <w:b/>
          <w:bCs/>
          <w:sz w:val="24"/>
          <w:szCs w:val="24"/>
        </w:rPr>
        <w:t>.</w:t>
      </w:r>
      <w:proofErr w:type="gramEnd"/>
      <w:r>
        <w:rPr>
          <w:rFonts w:ascii="Times New Roman" w:hAnsi="Times New Roman"/>
          <w:b/>
          <w:bCs/>
          <w:sz w:val="24"/>
          <w:szCs w:val="24"/>
        </w:rPr>
        <w:t xml:space="preserve"> </w:t>
      </w:r>
      <w:r>
        <w:rPr>
          <w:rFonts w:ascii="Times New Roman" w:hAnsi="Times New Roman"/>
          <w:b/>
          <w:bCs/>
          <w:sz w:val="24"/>
          <w:szCs w:val="24"/>
        </w:rPr>
        <w:t xml:space="preserve">Contact frequency for chromatin regions is conserved in </w:t>
      </w:r>
      <w:proofErr w:type="spellStart"/>
      <w:r>
        <w:rPr>
          <w:rFonts w:ascii="Times New Roman" w:hAnsi="Times New Roman"/>
          <w:b/>
          <w:bCs/>
          <w:sz w:val="24"/>
          <w:szCs w:val="24"/>
        </w:rPr>
        <w:t>syntenic</w:t>
      </w:r>
      <w:proofErr w:type="spellEnd"/>
      <w:r>
        <w:rPr>
          <w:rFonts w:ascii="Times New Roman" w:hAnsi="Times New Roman"/>
          <w:b/>
          <w:bCs/>
          <w:sz w:val="24"/>
          <w:szCs w:val="24"/>
        </w:rPr>
        <w:t xml:space="preserve"> transitions between the mouse and huma</w:t>
      </w:r>
      <w:r>
        <w:rPr>
          <w:rFonts w:ascii="Times New Roman" w:hAnsi="Times New Roman"/>
          <w:b/>
          <w:bCs/>
          <w:sz w:val="24"/>
          <w:szCs w:val="24"/>
        </w:rPr>
        <w:t>n genomes.</w:t>
      </w:r>
      <w:r>
        <w:rPr>
          <w:rFonts w:ascii="Times New Roman" w:hAnsi="Times New Roman"/>
          <w:sz w:val="24"/>
          <w:szCs w:val="24"/>
        </w:rPr>
        <w:t xml:space="preserve"> (A) CCF in human versus CCF in mouse for </w:t>
      </w:r>
      <w:proofErr w:type="spellStart"/>
      <w:r>
        <w:rPr>
          <w:rFonts w:ascii="Times New Roman" w:hAnsi="Times New Roman"/>
          <w:sz w:val="24"/>
          <w:szCs w:val="24"/>
        </w:rPr>
        <w:t>syntenic</w:t>
      </w:r>
      <w:proofErr w:type="spellEnd"/>
      <w:r>
        <w:rPr>
          <w:rFonts w:ascii="Times New Roman" w:hAnsi="Times New Roman"/>
          <w:sz w:val="24"/>
          <w:szCs w:val="24"/>
        </w:rPr>
        <w:t xml:space="preserve"> regions in large human chromosomes and large mouse chromosomes. (B) CCF in human versus CCF in mouse for </w:t>
      </w:r>
      <w:proofErr w:type="spellStart"/>
      <w:r>
        <w:rPr>
          <w:rFonts w:ascii="Times New Roman" w:hAnsi="Times New Roman"/>
          <w:sz w:val="24"/>
          <w:szCs w:val="24"/>
        </w:rPr>
        <w:t>syntenic</w:t>
      </w:r>
      <w:proofErr w:type="spellEnd"/>
      <w:r>
        <w:rPr>
          <w:rFonts w:ascii="Times New Roman" w:hAnsi="Times New Roman"/>
          <w:sz w:val="24"/>
          <w:szCs w:val="24"/>
        </w:rPr>
        <w:t xml:space="preserve"> regions in small human chromosomes and small mouse chromosomes.  (C) CCF in human versus CC</w:t>
      </w:r>
      <w:r>
        <w:rPr>
          <w:rFonts w:ascii="Times New Roman" w:hAnsi="Times New Roman"/>
          <w:sz w:val="24"/>
          <w:szCs w:val="24"/>
        </w:rPr>
        <w:t xml:space="preserve">F in mouse for </w:t>
      </w:r>
      <w:proofErr w:type="spellStart"/>
      <w:r>
        <w:rPr>
          <w:rFonts w:ascii="Times New Roman" w:hAnsi="Times New Roman"/>
          <w:sz w:val="24"/>
          <w:szCs w:val="24"/>
        </w:rPr>
        <w:t>syntenic</w:t>
      </w:r>
      <w:proofErr w:type="spellEnd"/>
      <w:r>
        <w:rPr>
          <w:rFonts w:ascii="Times New Roman" w:hAnsi="Times New Roman"/>
          <w:sz w:val="24"/>
          <w:szCs w:val="24"/>
        </w:rPr>
        <w:t xml:space="preserve"> regions in large human chromosomes and small mouse chromosomes. (D) CCF in human versus CCF in mouse for </w:t>
      </w:r>
      <w:proofErr w:type="spellStart"/>
      <w:r>
        <w:rPr>
          <w:rFonts w:ascii="Times New Roman" w:hAnsi="Times New Roman"/>
          <w:sz w:val="24"/>
          <w:szCs w:val="24"/>
        </w:rPr>
        <w:t>syntenic</w:t>
      </w:r>
      <w:proofErr w:type="spellEnd"/>
      <w:r>
        <w:rPr>
          <w:rFonts w:ascii="Times New Roman" w:hAnsi="Times New Roman"/>
          <w:sz w:val="24"/>
          <w:szCs w:val="24"/>
        </w:rPr>
        <w:t xml:space="preserve"> regions in small human chromosomes and large mouse chromosomes. Each dot represents a </w:t>
      </w:r>
      <w:proofErr w:type="spellStart"/>
      <w:r>
        <w:rPr>
          <w:rFonts w:ascii="Times New Roman" w:hAnsi="Times New Roman"/>
          <w:sz w:val="24"/>
          <w:szCs w:val="24"/>
        </w:rPr>
        <w:t>syntenic</w:t>
      </w:r>
      <w:proofErr w:type="spellEnd"/>
      <w:r>
        <w:rPr>
          <w:rFonts w:ascii="Times New Roman" w:hAnsi="Times New Roman"/>
          <w:sz w:val="24"/>
          <w:szCs w:val="24"/>
        </w:rPr>
        <w:t xml:space="preserve"> region of size 2 </w:t>
      </w:r>
      <w:proofErr w:type="gramStart"/>
      <w:r>
        <w:rPr>
          <w:rFonts w:ascii="Times New Roman" w:hAnsi="Times New Roman"/>
          <w:sz w:val="24"/>
          <w:szCs w:val="24"/>
        </w:rPr>
        <w:t>Mb</w:t>
      </w:r>
      <w:proofErr w:type="gramEnd"/>
      <w:r>
        <w:rPr>
          <w:rFonts w:ascii="Times New Roman" w:hAnsi="Times New Roman"/>
          <w:sz w:val="24"/>
          <w:szCs w:val="24"/>
        </w:rPr>
        <w:t xml:space="preserve"> and</w:t>
      </w:r>
      <w:r>
        <w:rPr>
          <w:rFonts w:ascii="Times New Roman" w:hAnsi="Times New Roman"/>
          <w:sz w:val="24"/>
          <w:szCs w:val="24"/>
        </w:rPr>
        <w:t xml:space="preserve"> larger obtained from </w:t>
      </w:r>
      <w:r>
        <w:rPr>
          <w:rFonts w:ascii="Times New Roman" w:hAnsi="Times New Roman"/>
          <w:sz w:val="24"/>
          <w:szCs w:val="24"/>
        </w:rPr>
        <w:t xml:space="preserve">the </w:t>
      </w:r>
      <w:r>
        <w:rPr>
          <w:rFonts w:ascii="Times New Roman" w:hAnsi="Times New Roman"/>
          <w:sz w:val="24"/>
          <w:szCs w:val="24"/>
        </w:rPr>
        <w:t>Mouse Genome Informatics database (MGI)</w:t>
      </w:r>
      <w:r>
        <w:rPr>
          <w:rFonts w:ascii="Times New Roman" w:hAnsi="Times New Roman"/>
          <w:sz w:val="24"/>
          <w:szCs w:val="24"/>
        </w:rPr>
        <w:t>. Cell lines HMEC (human) and CH12-LX (mouse). Pearson</w:t>
      </w:r>
      <w:r>
        <w:rPr>
          <w:rFonts w:ascii="Times New Roman" w:hAnsi="Times New Roman"/>
          <w:sz w:val="24"/>
          <w:szCs w:val="24"/>
        </w:rPr>
        <w:t>’</w:t>
      </w:r>
      <w:r>
        <w:rPr>
          <w:rFonts w:ascii="Times New Roman" w:hAnsi="Times New Roman"/>
          <w:sz w:val="24"/>
          <w:szCs w:val="24"/>
        </w:rPr>
        <w:t>s R is specified on each plot.</w:t>
      </w:r>
      <w:r>
        <w:rPr>
          <w:rFonts w:ascii="Arial Unicode MS" w:hAnsi="Arial Unicode MS"/>
          <w:sz w:val="24"/>
          <w:szCs w:val="24"/>
        </w:rPr>
        <w:br w:type="page"/>
      </w:r>
    </w:p>
    <w:p w14:paraId="5E41D7CA" w14:textId="77777777" w:rsidR="00FD13E3" w:rsidRDefault="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3ED155A5" wp14:editId="7FCF83D6">
            <wp:extent cx="5943600" cy="2938145"/>
            <wp:effectExtent l="0" t="0" r="0" b="8255"/>
            <wp:docPr id="4" name="Picture 4" descr="Macintosh HD:Users:khrameeva:Documents:lipkost:SF_synteny_all_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hrameeva:Documents:lipkost:SF_synteny_all_ili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38145"/>
                    </a:xfrm>
                    <a:prstGeom prst="rect">
                      <a:avLst/>
                    </a:prstGeom>
                    <a:noFill/>
                    <a:ln>
                      <a:noFill/>
                    </a:ln>
                  </pic:spPr>
                </pic:pic>
              </a:graphicData>
            </a:graphic>
          </wp:inline>
        </w:drawing>
      </w:r>
      <w:bookmarkStart w:id="3" w:name="_GoBack"/>
      <w:bookmarkEnd w:id="3"/>
    </w:p>
    <w:p w14:paraId="1F004DDB" w14:textId="77777777" w:rsidR="00FD13E3" w:rsidRDefault="00FD13E3">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rPr>
          <w:rFonts w:ascii="Times New Roman" w:eastAsia="Times New Roman" w:hAnsi="Times New Roman" w:cs="Times New Roman"/>
          <w:b/>
          <w:bCs/>
          <w:sz w:val="24"/>
          <w:szCs w:val="24"/>
        </w:rPr>
      </w:pPr>
    </w:p>
    <w:p w14:paraId="69B78C7E" w14:textId="77777777" w:rsidR="00FD13E3" w:rsidRDefault="004D75EB" w:rsidP="004D75EB">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jc w:val="both"/>
      </w:pPr>
      <w:proofErr w:type="gramStart"/>
      <w:r>
        <w:rPr>
          <w:rFonts w:ascii="Times New Roman" w:hAnsi="Times New Roman"/>
          <w:b/>
          <w:bCs/>
          <w:sz w:val="24"/>
          <w:szCs w:val="24"/>
        </w:rPr>
        <w:t>Supplemental Figure S1</w:t>
      </w:r>
      <w:r>
        <w:rPr>
          <w:rFonts w:ascii="Times New Roman" w:hAnsi="Times New Roman"/>
          <w:b/>
          <w:bCs/>
          <w:sz w:val="24"/>
          <w:szCs w:val="24"/>
          <w:lang w:val="ru-RU"/>
        </w:rPr>
        <w:t>5</w:t>
      </w:r>
      <w:r>
        <w:rPr>
          <w:rFonts w:ascii="Times New Roman" w:hAnsi="Times New Roman"/>
          <w:b/>
          <w:bCs/>
          <w:sz w:val="24"/>
          <w:szCs w:val="24"/>
        </w:rPr>
        <w:t>.</w:t>
      </w:r>
      <w:proofErr w:type="gramEnd"/>
      <w:r>
        <w:rPr>
          <w:rFonts w:ascii="Times New Roman" w:hAnsi="Times New Roman"/>
          <w:b/>
          <w:bCs/>
          <w:sz w:val="24"/>
          <w:szCs w:val="24"/>
        </w:rPr>
        <w:t xml:space="preserve"> Contact frequency for </w:t>
      </w:r>
      <w:proofErr w:type="spellStart"/>
      <w:r>
        <w:rPr>
          <w:rFonts w:ascii="Times New Roman" w:hAnsi="Times New Roman"/>
          <w:b/>
          <w:bCs/>
          <w:sz w:val="24"/>
          <w:szCs w:val="24"/>
        </w:rPr>
        <w:t>syntenic</w:t>
      </w:r>
      <w:proofErr w:type="spellEnd"/>
      <w:r>
        <w:rPr>
          <w:rFonts w:ascii="Times New Roman" w:hAnsi="Times New Roman"/>
          <w:b/>
          <w:bCs/>
          <w:sz w:val="24"/>
          <w:szCs w:val="24"/>
        </w:rPr>
        <w:t xml:space="preserve"> regions in the mouse and human genomes.</w:t>
      </w:r>
      <w:r>
        <w:rPr>
          <w:rFonts w:ascii="Times New Roman" w:hAnsi="Times New Roman"/>
          <w:sz w:val="24"/>
          <w:szCs w:val="24"/>
        </w:rPr>
        <w:t xml:space="preserve"> </w:t>
      </w:r>
      <w:bookmarkStart w:id="4" w:name="_DdeLink__12_142219312"/>
      <w:r>
        <w:rPr>
          <w:rFonts w:ascii="Times New Roman" w:hAnsi="Times New Roman"/>
          <w:sz w:val="24"/>
          <w:szCs w:val="24"/>
        </w:rPr>
        <w:t xml:space="preserve">CCF in human versus CCF in mouse is shown. (A) All </w:t>
      </w:r>
      <w:proofErr w:type="spellStart"/>
      <w:r>
        <w:rPr>
          <w:rFonts w:ascii="Times New Roman" w:hAnsi="Times New Roman"/>
          <w:sz w:val="24"/>
          <w:szCs w:val="24"/>
        </w:rPr>
        <w:t>syntenic</w:t>
      </w:r>
      <w:proofErr w:type="spellEnd"/>
      <w:r>
        <w:rPr>
          <w:rFonts w:ascii="Times New Roman" w:hAnsi="Times New Roman"/>
          <w:sz w:val="24"/>
          <w:szCs w:val="24"/>
        </w:rPr>
        <w:t xml:space="preserve"> regions are obtained by mapping the mouse genome to the human genome using the </w:t>
      </w:r>
      <w:proofErr w:type="spellStart"/>
      <w:r>
        <w:rPr>
          <w:rFonts w:ascii="Times New Roman" w:hAnsi="Times New Roman"/>
          <w:sz w:val="24"/>
          <w:szCs w:val="24"/>
        </w:rPr>
        <w:t>Liftover</w:t>
      </w:r>
      <w:proofErr w:type="spellEnd"/>
      <w:r>
        <w:rPr>
          <w:rFonts w:ascii="Times New Roman" w:hAnsi="Times New Roman"/>
          <w:sz w:val="24"/>
          <w:szCs w:val="24"/>
        </w:rPr>
        <w:t xml:space="preserve"> tool. Each dot represents a </w:t>
      </w:r>
      <w:proofErr w:type="spellStart"/>
      <w:r>
        <w:rPr>
          <w:rFonts w:ascii="Times New Roman" w:hAnsi="Times New Roman"/>
          <w:sz w:val="24"/>
          <w:szCs w:val="24"/>
        </w:rPr>
        <w:t>syntenic</w:t>
      </w:r>
      <w:proofErr w:type="spellEnd"/>
      <w:r>
        <w:rPr>
          <w:rFonts w:ascii="Times New Roman" w:hAnsi="Times New Roman"/>
          <w:sz w:val="24"/>
          <w:szCs w:val="24"/>
        </w:rPr>
        <w:t xml:space="preserve"> region (size 1 Mb). </w:t>
      </w:r>
      <w:bookmarkEnd w:id="4"/>
      <w:r>
        <w:rPr>
          <w:rFonts w:ascii="Times New Roman" w:hAnsi="Times New Roman"/>
          <w:sz w:val="24"/>
          <w:szCs w:val="24"/>
        </w:rPr>
        <w:t xml:space="preserve">(B) All </w:t>
      </w:r>
      <w:proofErr w:type="spellStart"/>
      <w:r>
        <w:rPr>
          <w:rFonts w:ascii="Times New Roman" w:hAnsi="Times New Roman"/>
          <w:sz w:val="24"/>
          <w:szCs w:val="24"/>
        </w:rPr>
        <w:t>syntenic</w:t>
      </w:r>
      <w:proofErr w:type="spellEnd"/>
      <w:r>
        <w:rPr>
          <w:rFonts w:ascii="Times New Roman" w:hAnsi="Times New Roman"/>
          <w:sz w:val="24"/>
          <w:szCs w:val="24"/>
        </w:rPr>
        <w:t xml:space="preserve"> regions of size 2 </w:t>
      </w:r>
      <w:proofErr w:type="gramStart"/>
      <w:r>
        <w:rPr>
          <w:rFonts w:ascii="Times New Roman" w:hAnsi="Times New Roman"/>
          <w:sz w:val="24"/>
          <w:szCs w:val="24"/>
        </w:rPr>
        <w:t>Mb</w:t>
      </w:r>
      <w:proofErr w:type="gramEnd"/>
      <w:r>
        <w:rPr>
          <w:rFonts w:ascii="Times New Roman" w:hAnsi="Times New Roman"/>
          <w:sz w:val="24"/>
          <w:szCs w:val="24"/>
        </w:rPr>
        <w:t xml:space="preserve"> and larger ob</w:t>
      </w:r>
      <w:r>
        <w:rPr>
          <w:rFonts w:ascii="Times New Roman" w:hAnsi="Times New Roman"/>
          <w:sz w:val="24"/>
          <w:szCs w:val="24"/>
        </w:rPr>
        <w:t xml:space="preserve">tained from the Mouse Genome Informatics database (MGI) are displayed. Each dot represents a </w:t>
      </w:r>
      <w:proofErr w:type="spellStart"/>
      <w:r>
        <w:rPr>
          <w:rFonts w:ascii="Times New Roman" w:hAnsi="Times New Roman"/>
          <w:sz w:val="24"/>
          <w:szCs w:val="24"/>
        </w:rPr>
        <w:t>syntenic</w:t>
      </w:r>
      <w:proofErr w:type="spellEnd"/>
      <w:r>
        <w:rPr>
          <w:rFonts w:ascii="Times New Roman" w:hAnsi="Times New Roman"/>
          <w:sz w:val="24"/>
          <w:szCs w:val="24"/>
        </w:rPr>
        <w:t xml:space="preserve"> region. Cell lines HMEC (human) and CH12-LX (mouse).</w:t>
      </w:r>
    </w:p>
    <w:sectPr w:rsidR="00FD13E3">
      <w:headerReference w:type="default" r:id="rId22"/>
      <w:footerReference w:type="default" r:id="rId2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879F9" w14:textId="77777777" w:rsidR="00000000" w:rsidRDefault="004D75EB">
      <w:r>
        <w:separator/>
      </w:r>
    </w:p>
  </w:endnote>
  <w:endnote w:type="continuationSeparator" w:id="0">
    <w:p w14:paraId="54DAD276" w14:textId="77777777" w:rsidR="00000000" w:rsidRDefault="004D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28127" w14:textId="77777777" w:rsidR="00FD13E3" w:rsidRDefault="00FD13E3">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00A00" w14:textId="77777777" w:rsidR="00000000" w:rsidRDefault="004D75EB">
      <w:r>
        <w:separator/>
      </w:r>
    </w:p>
  </w:footnote>
  <w:footnote w:type="continuationSeparator" w:id="0">
    <w:p w14:paraId="503EA130" w14:textId="77777777" w:rsidR="00000000" w:rsidRDefault="004D75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B5135" w14:textId="77777777" w:rsidR="00FD13E3" w:rsidRDefault="004D75EB">
    <w:pPr>
      <w:pStyle w:val="HeaderFooter"/>
    </w:pPr>
    <w:r>
      <w:rPr>
        <w:noProof/>
      </w:rPr>
      <mc:AlternateContent>
        <mc:Choice Requires="wps">
          <w:drawing>
            <wp:anchor distT="152400" distB="152400" distL="152400" distR="152400" simplePos="0" relativeHeight="251658240" behindDoc="1" locked="0" layoutInCell="1" allowOverlap="1" wp14:anchorId="495C41F6" wp14:editId="735B4824">
              <wp:simplePos x="0" y="0"/>
              <wp:positionH relativeFrom="page">
                <wp:posOffset>0</wp:posOffset>
              </wp:positionH>
              <wp:positionV relativeFrom="page">
                <wp:posOffset>0</wp:posOffset>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0"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D13E3"/>
    <w:rsid w:val="004D75EB"/>
    <w:rsid w:val="00986BF4"/>
    <w:rsid w:val="00FD1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90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u w:color="000000"/>
      <w14:textOutline w14:w="0" w14:cap="flat" w14:cmpd="sng" w14:algn="ctr">
        <w14:noFill/>
        <w14:prstDash w14:val="solid"/>
        <w14:bevel/>
      </w14:textOutline>
    </w:rPr>
  </w:style>
  <w:style w:type="character" w:customStyle="1" w:styleId="NoneA">
    <w:name w:val="None A"/>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86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B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u w:color="000000"/>
      <w14:textOutline w14:w="0" w14:cap="flat" w14:cmpd="sng" w14:algn="ctr">
        <w14:noFill/>
        <w14:prstDash w14:val="solid"/>
        <w14:bevel/>
      </w14:textOutline>
    </w:rPr>
  </w:style>
  <w:style w:type="character" w:customStyle="1" w:styleId="NoneA">
    <w:name w:val="None A"/>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86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B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929</Words>
  <Characters>5296</Characters>
  <Application>Microsoft Macintosh Word</Application>
  <DocSecurity>0</DocSecurity>
  <Lines>44</Lines>
  <Paragraphs>12</Paragraphs>
  <ScaleCrop>false</ScaleCrop>
  <Company/>
  <LinksUpToDate>false</LinksUpToDate>
  <CharactersWithSpaces>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Ekaterina Khrameeva</cp:lastModifiedBy>
  <cp:revision>3</cp:revision>
  <dcterms:created xsi:type="dcterms:W3CDTF">2020-06-04T23:24:00Z</dcterms:created>
  <dcterms:modified xsi:type="dcterms:W3CDTF">2020-06-04T23:31:00Z</dcterms:modified>
</cp:coreProperties>
</file>