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1414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</w:t>
      </w:r>
      <w:r>
        <w:rPr>
          <w:rFonts w:hint="eastAsia"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color w:val="141413"/>
          <w:sz w:val="24"/>
          <w:szCs w:val="24"/>
        </w:rPr>
        <w:t xml:space="preserve"> Unigenes of candidate chemosensory proteins</w:t>
      </w:r>
      <w:r>
        <w:rPr>
          <w:rFonts w:hint="eastAsia" w:ascii="Times New Roman" w:hAnsi="Times New Roman" w:cs="Times New Roman"/>
          <w:color w:val="1414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3"/>
          <w:sz w:val="24"/>
          <w:szCs w:val="24"/>
        </w:rPr>
        <w:t xml:space="preserve">in </w:t>
      </w:r>
      <w:r>
        <w:rPr>
          <w:rFonts w:hint="eastAsia" w:ascii="Times New Roman" w:hAnsi="Times New Roman" w:cs="Times New Roman"/>
          <w:i/>
          <w:iCs/>
          <w:color w:val="141413"/>
          <w:sz w:val="24"/>
          <w:szCs w:val="24"/>
        </w:rPr>
        <w:t>A.grahami</w:t>
      </w:r>
    </w:p>
    <w:p>
      <w:pPr>
        <w:rPr>
          <w:sz w:val="24"/>
          <w:szCs w:val="24"/>
        </w:rPr>
      </w:pPr>
      <w:r>
        <w:object>
          <v:shape id="_x0000_i1025" o:spt="75" type="#_x0000_t75" style="height:35.45pt;width:727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cs="Times New Roman"/>
          <w:color w:val="auto"/>
          <w:kern w:val="2"/>
          <w:sz w:val="24"/>
          <w:szCs w:val="24"/>
          <w:shd w:val="clear" w:color="auto" w:fill="FFFFFF"/>
        </w:rPr>
        <w:t>FPKM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shd w:val="clear" w:color="auto" w:fill="FFFFFF"/>
          <w:lang w:val="en-US" w:eastAsia="zh-CN"/>
        </w:rPr>
        <w:t xml:space="preserve">: </w:t>
      </w:r>
      <w:r>
        <w:rPr>
          <w:rFonts w:hint="eastAsia" w:ascii="Times New Roman" w:hAnsi="Times New Roman"/>
          <w:color w:val="auto"/>
          <w:sz w:val="24"/>
          <w:szCs w:val="24"/>
        </w:rPr>
        <w:t>Fragments per kilobase of transcript per million mapped reads</w:t>
      </w:r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F507A"/>
    <w:rsid w:val="528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2019-12-26T07:18:00Z</dcterms:created>
  <dc:creator>毛小皮</dc:creator>
  <cp:lastModifiedBy>毛小皮</cp:lastModifiedBy>
  <dcterms:modified xsi:type="dcterms:W3CDTF">2019-12-26T07:26:48Z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