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18CEA" w14:textId="2FBF93C4" w:rsidR="00C419BB" w:rsidRPr="00DC30B4" w:rsidRDefault="00C419BB" w:rsidP="00C419BB">
      <w:pPr>
        <w:spacing w:line="276" w:lineRule="auto"/>
        <w:rPr>
          <w:rFonts w:ascii="Times New Roman" w:hAnsi="Times New Roman" w:cs="Times New Roman"/>
          <w:b/>
          <w:lang w:eastAsia="ja-JP"/>
        </w:rPr>
      </w:pPr>
      <w:r w:rsidRPr="00DC30B4">
        <w:rPr>
          <w:rFonts w:ascii="Times New Roman" w:hAnsi="Times New Roman" w:cs="Times New Roman"/>
          <w:b/>
          <w:lang w:eastAsia="ja-JP"/>
        </w:rPr>
        <w:t xml:space="preserve">Supplemental </w:t>
      </w:r>
      <w:r w:rsidR="008264F6">
        <w:rPr>
          <w:rFonts w:ascii="Times New Roman" w:hAnsi="Times New Roman" w:cs="Times New Roman"/>
          <w:b/>
          <w:lang w:eastAsia="ja-JP"/>
        </w:rPr>
        <w:t>m</w:t>
      </w:r>
      <w:r w:rsidRPr="00DC30B4">
        <w:rPr>
          <w:rFonts w:ascii="Times New Roman" w:hAnsi="Times New Roman" w:cs="Times New Roman"/>
          <w:b/>
          <w:lang w:eastAsia="ja-JP"/>
        </w:rPr>
        <w:t>ethods for the comparative analysis of divergence levels and isolation-by-distance</w:t>
      </w:r>
    </w:p>
    <w:p w14:paraId="5149409C" w14:textId="57049594" w:rsidR="000065AF" w:rsidRPr="00CC0E7C" w:rsidRDefault="000065AF" w:rsidP="000065AF">
      <w:pPr>
        <w:spacing w:line="276" w:lineRule="auto"/>
        <w:rPr>
          <w:rFonts w:ascii="Times New Roman" w:hAnsi="Times New Roman" w:cs="Times New Roman"/>
          <w:lang w:eastAsia="ja-JP"/>
        </w:rPr>
      </w:pPr>
      <w:r>
        <w:rPr>
          <w:rFonts w:ascii="Times New Roman" w:hAnsi="Times New Roman" w:cs="Times New Roman"/>
          <w:lang w:eastAsia="ja-JP"/>
        </w:rPr>
        <w:t xml:space="preserve">Each taxon set </w:t>
      </w:r>
      <w:r w:rsidR="00DC30B4">
        <w:rPr>
          <w:rFonts w:ascii="Times New Roman" w:hAnsi="Times New Roman" w:cs="Times New Roman"/>
          <w:lang w:eastAsia="ja-JP"/>
        </w:rPr>
        <w:t xml:space="preserve">obtained from GenBank </w:t>
      </w:r>
      <w:r>
        <w:rPr>
          <w:rFonts w:ascii="Times New Roman" w:hAnsi="Times New Roman" w:cs="Times New Roman"/>
          <w:lang w:eastAsia="ja-JP"/>
        </w:rPr>
        <w:t xml:space="preserve">was trimmed to the lineages present in southern California and their immediate outgroup(s), with all southern California samples retained, but sampling reduced in the outgroup when it included many similar or identical sequences. </w:t>
      </w:r>
      <w:r w:rsidR="000501C1">
        <w:rPr>
          <w:rFonts w:ascii="Times New Roman" w:hAnsi="Times New Roman" w:cs="Times New Roman"/>
          <w:lang w:eastAsia="ja-JP"/>
        </w:rPr>
        <w:t>The southern California sample localities from all species</w:t>
      </w:r>
      <w:r w:rsidR="00C419BB">
        <w:rPr>
          <w:rFonts w:ascii="Times New Roman" w:hAnsi="Times New Roman" w:cs="Times New Roman"/>
          <w:lang w:eastAsia="ja-JP"/>
        </w:rPr>
        <w:t xml:space="preserve"> are overlaid on Figure S1</w:t>
      </w:r>
      <w:r>
        <w:rPr>
          <w:rFonts w:ascii="Times New Roman" w:hAnsi="Times New Roman" w:cs="Times New Roman"/>
          <w:lang w:eastAsia="ja-JP"/>
        </w:rPr>
        <w:t xml:space="preserve">. All datasets except the </w:t>
      </w:r>
      <w:r>
        <w:rPr>
          <w:rFonts w:ascii="Times New Roman" w:hAnsi="Times New Roman" w:cs="Times New Roman"/>
          <w:i/>
          <w:lang w:eastAsia="ja-JP"/>
        </w:rPr>
        <w:t>E. e. klauberi</w:t>
      </w:r>
      <w:r>
        <w:rPr>
          <w:rFonts w:ascii="Times New Roman" w:hAnsi="Times New Roman" w:cs="Times New Roman"/>
          <w:lang w:eastAsia="ja-JP"/>
        </w:rPr>
        <w:t xml:space="preserve"> dataset included the same region of </w:t>
      </w:r>
      <w:r>
        <w:rPr>
          <w:rFonts w:ascii="Times New Roman" w:hAnsi="Times New Roman" w:cs="Times New Roman"/>
          <w:i/>
          <w:lang w:eastAsia="ja-JP"/>
        </w:rPr>
        <w:t>cytb</w:t>
      </w:r>
      <w:r>
        <w:rPr>
          <w:rFonts w:ascii="Times New Roman" w:hAnsi="Times New Roman" w:cs="Times New Roman"/>
          <w:lang w:eastAsia="ja-JP"/>
        </w:rPr>
        <w:t xml:space="preserve"> that was used for </w:t>
      </w:r>
      <w:r>
        <w:rPr>
          <w:rFonts w:ascii="Times New Roman" w:hAnsi="Times New Roman" w:cs="Times New Roman"/>
          <w:i/>
          <w:lang w:eastAsia="ja-JP"/>
        </w:rPr>
        <w:t>Batrachoseps</w:t>
      </w:r>
      <w:r>
        <w:rPr>
          <w:rFonts w:ascii="Times New Roman" w:hAnsi="Times New Roman" w:cs="Times New Roman"/>
          <w:lang w:eastAsia="ja-JP"/>
        </w:rPr>
        <w:t xml:space="preserve">. For </w:t>
      </w:r>
      <w:r>
        <w:rPr>
          <w:rFonts w:ascii="Times New Roman" w:hAnsi="Times New Roman" w:cs="Times New Roman"/>
          <w:i/>
          <w:lang w:eastAsia="ja-JP"/>
        </w:rPr>
        <w:t>E. e. klauberi</w:t>
      </w:r>
      <w:r>
        <w:rPr>
          <w:rFonts w:ascii="Times New Roman" w:hAnsi="Times New Roman" w:cs="Times New Roman"/>
          <w:lang w:eastAsia="ja-JP"/>
        </w:rPr>
        <w:t xml:space="preserve">, </w:t>
      </w:r>
      <w:r w:rsidRPr="001E1386">
        <w:rPr>
          <w:rFonts w:ascii="Times New Roman" w:hAnsi="Times New Roman" w:cs="Times New Roman"/>
          <w:i/>
          <w:lang w:eastAsia="ja-JP"/>
        </w:rPr>
        <w:t xml:space="preserve">NADH dehydrogenase subunit 4 </w:t>
      </w:r>
      <w:r w:rsidRPr="001E1386">
        <w:rPr>
          <w:rFonts w:ascii="Times New Roman" w:hAnsi="Times New Roman" w:cs="Times New Roman"/>
          <w:lang w:eastAsia="ja-JP"/>
        </w:rPr>
        <w:t>(</w:t>
      </w:r>
      <w:r w:rsidRPr="001E1386">
        <w:rPr>
          <w:rFonts w:ascii="Times New Roman" w:hAnsi="Times New Roman" w:cs="Times New Roman"/>
          <w:i/>
          <w:lang w:eastAsia="ja-JP"/>
        </w:rPr>
        <w:t>nd4</w:t>
      </w:r>
      <w:r>
        <w:rPr>
          <w:rFonts w:ascii="Times New Roman" w:hAnsi="Times New Roman" w:cs="Times New Roman"/>
          <w:lang w:eastAsia="ja-JP"/>
        </w:rPr>
        <w:t xml:space="preserve">) provided much more comprehensive geographic sampling than was available for </w:t>
      </w:r>
      <w:r>
        <w:rPr>
          <w:rFonts w:ascii="Times New Roman" w:hAnsi="Times New Roman" w:cs="Times New Roman"/>
          <w:i/>
          <w:lang w:eastAsia="ja-JP"/>
        </w:rPr>
        <w:t>cytb</w:t>
      </w:r>
      <w:r>
        <w:rPr>
          <w:rFonts w:ascii="Times New Roman" w:hAnsi="Times New Roman" w:cs="Times New Roman"/>
          <w:lang w:eastAsia="ja-JP"/>
        </w:rPr>
        <w:t xml:space="preserve">. A conversion factor of 1.41, calculated from the relative rates of Mueller </w:t>
      </w:r>
      <w:r>
        <w:rPr>
          <w:rFonts w:ascii="Times New Roman" w:hAnsi="Times New Roman" w:cs="Times New Roman"/>
          <w:lang w:eastAsia="ja-JP"/>
        </w:rPr>
        <w:fldChar w:fldCharType="begin"/>
      </w:r>
      <w:r>
        <w:rPr>
          <w:rFonts w:ascii="Times New Roman" w:hAnsi="Times New Roman" w:cs="Times New Roman"/>
          <w:lang w:eastAsia="ja-JP"/>
        </w:rPr>
        <w:instrText xml:space="preserve"> ADDIN ZOTERO_ITEM CSL_CITATION {"citationID":"idnZyne7","properties":{"formattedCitation":"(Mueller, 2006)","plainCitation":"(Mueller, 2006)","noteIndex":0},"citationItems":[{"id":3578,"uris":["http://zotero.org/users/local/Khsnlcwi/items/BX5JUXPI"],"uri":["http://zotero.org/users/local/Khsnlcwi/items/BX5JUXPI"],"itemData":{"id":3578,"type":"article-journal","abstract":"The mitochondrial genome is one of the most frequently used loci in phylogenetic and phylogeographic analyses, and it is becoming increasingly possible to sequence and analyze this genome in its entirety from diverse taxa. However, sequencing the entire genome is not always desirable or feasible. Which genes should be selected to best infer the evolutionary history of the mitochondria within a group of organisms, and what properties of a gene determine its phylogenetic performance? The current study addresses these questions in a Bayesian phylogenetic framework with reference to a phylogeny of plethodontid and related salamanders derived from 27 complete mitochondrial genomes; this topology is corroborated by nuclear DNA and morphological data. Evolutionary rates for each mitochondrial gene and divergence dates for all nodes in the plethodontid mitochondrial genome phylogeny were estimated in both Bayesian and maximum likelihood frameworks using multiple fossil calibrations, multiple data partitions, and a clock-independent approach. Bayesian analyses of individual genes were performed, and the resulting trees compared against the reference topology. Ordinal logistic regression analysis of molecular evolution rate, gene length, and the G-shape parameter a demonstrated that slower rate of evolution and longer gene length both increased the probability that a gene would perform well phylogenetically. Estimated rates of molecular evolution vary 84-fold among different mitochondrial genes and different salamander lineages, and mean rates among genes vary 15-fold. Despite having conserved amino acid sequences, cox1, cox2, cox3, and cob have the fastest mean rates of nucleotide substitution, and the greatest variation in rates, whereas rrnS and rrnL have the slowest rates. Reasons underlying this rate variation are discussed, as is the extensive rate variation in cox1 in light of its proposed role in DNA barcoding.","container-title":"Systematic Biology","DOI":"10.1080/10635150500541672","ISSN":"1063-5157","issue":"2","journalAbbreviation":"Syst. Biol.","language":"eng","note":"PMID: 16611600","page":"289-300","source":"PubMed","title":"Evolutionary rates, divergence dates, and the performance of mitochondrial genes in Bayesian phylogenetic analysis","volume":"55","author":[{"family":"Mueller","given":"Rachel Lockridge"}],"issued":{"date-parts":[["2006",4]]}}}],"schema":"https://github.com/citation-style-language/schema/raw/master/csl-citation.json"} </w:instrText>
      </w:r>
      <w:r>
        <w:rPr>
          <w:rFonts w:ascii="Times New Roman" w:hAnsi="Times New Roman" w:cs="Times New Roman"/>
          <w:lang w:eastAsia="ja-JP"/>
        </w:rPr>
        <w:fldChar w:fldCharType="separate"/>
      </w:r>
      <w:r>
        <w:rPr>
          <w:rFonts w:ascii="Times New Roman" w:hAnsi="Times New Roman" w:cs="Times New Roman"/>
          <w:noProof/>
          <w:lang w:eastAsia="ja-JP"/>
        </w:rPr>
        <w:t>(2006)</w:t>
      </w:r>
      <w:r>
        <w:rPr>
          <w:rFonts w:ascii="Times New Roman" w:hAnsi="Times New Roman" w:cs="Times New Roman"/>
          <w:lang w:eastAsia="ja-JP"/>
        </w:rPr>
        <w:fldChar w:fldCharType="end"/>
      </w:r>
      <w:r>
        <w:rPr>
          <w:rFonts w:ascii="Times New Roman" w:hAnsi="Times New Roman" w:cs="Times New Roman"/>
          <w:lang w:eastAsia="ja-JP"/>
        </w:rPr>
        <w:t xml:space="preserve">, was used to standardize </w:t>
      </w:r>
      <w:r>
        <w:rPr>
          <w:rFonts w:ascii="Times New Roman" w:hAnsi="Times New Roman" w:cs="Times New Roman"/>
          <w:i/>
          <w:lang w:eastAsia="ja-JP"/>
        </w:rPr>
        <w:t>nd4</w:t>
      </w:r>
      <w:r>
        <w:rPr>
          <w:rFonts w:ascii="Times New Roman" w:hAnsi="Times New Roman" w:cs="Times New Roman"/>
          <w:lang w:eastAsia="ja-JP"/>
        </w:rPr>
        <w:t xml:space="preserve"> distances relative to </w:t>
      </w:r>
      <w:r>
        <w:rPr>
          <w:rFonts w:ascii="Times New Roman" w:hAnsi="Times New Roman" w:cs="Times New Roman"/>
          <w:i/>
          <w:lang w:eastAsia="ja-JP"/>
        </w:rPr>
        <w:t>cytb</w:t>
      </w:r>
      <w:r>
        <w:rPr>
          <w:rFonts w:ascii="Times New Roman" w:hAnsi="Times New Roman" w:cs="Times New Roman"/>
          <w:lang w:eastAsia="ja-JP"/>
        </w:rPr>
        <w:t xml:space="preserve"> distances.  </w:t>
      </w:r>
      <w:r w:rsidR="000501C1">
        <w:rPr>
          <w:rFonts w:ascii="Times New Roman" w:hAnsi="Times New Roman" w:cs="Times New Roman"/>
          <w:lang w:eastAsia="ja-JP"/>
        </w:rPr>
        <w:t xml:space="preserve">This conversion factor is conservative from the perspective of testing whether other species accumulate genetic divergence </w:t>
      </w:r>
      <w:r w:rsidR="00C419BB">
        <w:rPr>
          <w:rFonts w:ascii="Times New Roman" w:hAnsi="Times New Roman" w:cs="Times New Roman"/>
          <w:lang w:eastAsia="ja-JP"/>
        </w:rPr>
        <w:t>faster</w:t>
      </w:r>
      <w:r w:rsidR="00CC0E7C">
        <w:rPr>
          <w:rFonts w:ascii="Times New Roman" w:hAnsi="Times New Roman" w:cs="Times New Roman"/>
          <w:lang w:eastAsia="ja-JP"/>
        </w:rPr>
        <w:t xml:space="preserve"> than </w:t>
      </w:r>
      <w:r w:rsidR="00CC0E7C">
        <w:rPr>
          <w:rFonts w:ascii="Times New Roman" w:hAnsi="Times New Roman" w:cs="Times New Roman"/>
          <w:i/>
          <w:lang w:eastAsia="ja-JP"/>
        </w:rPr>
        <w:t>Batrachoseps</w:t>
      </w:r>
      <w:r w:rsidR="00D12F0F">
        <w:rPr>
          <w:rFonts w:ascii="Times New Roman" w:hAnsi="Times New Roman" w:cs="Times New Roman"/>
          <w:lang w:eastAsia="ja-JP"/>
        </w:rPr>
        <w:t>:</w:t>
      </w:r>
      <w:r w:rsidR="00D12F0F">
        <w:rPr>
          <w:rFonts w:ascii="Times New Roman" w:hAnsi="Times New Roman" w:cs="Times New Roman"/>
        </w:rPr>
        <w:t xml:space="preserve"> direct estimate of divergence based on limited </w:t>
      </w:r>
      <w:r w:rsidR="00D12F0F">
        <w:rPr>
          <w:rFonts w:ascii="Times New Roman" w:hAnsi="Times New Roman" w:cs="Times New Roman"/>
          <w:i/>
        </w:rPr>
        <w:t>cytb</w:t>
      </w:r>
      <w:r w:rsidR="00D12F0F">
        <w:rPr>
          <w:rFonts w:ascii="Times New Roman" w:hAnsi="Times New Roman" w:cs="Times New Roman"/>
        </w:rPr>
        <w:t xml:space="preserve"> sampling (N=4 </w:t>
      </w:r>
      <w:r w:rsidR="00D12F0F">
        <w:rPr>
          <w:rFonts w:ascii="Times New Roman" w:hAnsi="Times New Roman" w:cs="Times New Roman"/>
          <w:i/>
        </w:rPr>
        <w:t xml:space="preserve">E. e. </w:t>
      </w:r>
      <w:r w:rsidR="00D12F0F" w:rsidRPr="006A7081">
        <w:rPr>
          <w:rFonts w:ascii="Times New Roman" w:hAnsi="Times New Roman" w:cs="Times New Roman"/>
          <w:i/>
        </w:rPr>
        <w:t>klauberi</w:t>
      </w:r>
      <w:r w:rsidR="00D12F0F">
        <w:rPr>
          <w:rFonts w:ascii="Times New Roman" w:hAnsi="Times New Roman" w:cs="Times New Roman"/>
        </w:rPr>
        <w:t xml:space="preserve">, 2 </w:t>
      </w:r>
      <w:r w:rsidR="00D12F0F">
        <w:rPr>
          <w:rFonts w:ascii="Times New Roman" w:hAnsi="Times New Roman" w:cs="Times New Roman"/>
          <w:i/>
        </w:rPr>
        <w:t xml:space="preserve">E. e. </w:t>
      </w:r>
      <w:r w:rsidR="00D12F0F" w:rsidRPr="006A7081">
        <w:rPr>
          <w:rFonts w:ascii="Times New Roman" w:hAnsi="Times New Roman" w:cs="Times New Roman"/>
          <w:i/>
        </w:rPr>
        <w:t>croceater</w:t>
      </w:r>
      <w:r w:rsidR="00D12F0F">
        <w:rPr>
          <w:rFonts w:ascii="Times New Roman" w:hAnsi="Times New Roman" w:cs="Times New Roman"/>
        </w:rPr>
        <w:t xml:space="preserve">) is </w:t>
      </w:r>
      <w:r w:rsidR="00D12F0F" w:rsidRPr="006A7081">
        <w:rPr>
          <w:rFonts w:ascii="Times New Roman" w:hAnsi="Times New Roman" w:cs="Times New Roman"/>
        </w:rPr>
        <w:t>8.1 ± 0.4%</w:t>
      </w:r>
      <w:r w:rsidR="00D12F0F">
        <w:rPr>
          <w:rFonts w:ascii="Times New Roman" w:hAnsi="Times New Roman" w:cs="Times New Roman"/>
        </w:rPr>
        <w:t xml:space="preserve"> </w:t>
      </w:r>
      <w:r w:rsidR="00D12F0F">
        <w:rPr>
          <w:rFonts w:ascii="Times New Roman" w:hAnsi="Times New Roman" w:cs="Times New Roman"/>
        </w:rPr>
        <w:fldChar w:fldCharType="begin"/>
      </w:r>
      <w:r w:rsidR="00D12F0F">
        <w:rPr>
          <w:rFonts w:ascii="Times New Roman" w:hAnsi="Times New Roman" w:cs="Times New Roman"/>
        </w:rPr>
        <w:instrText xml:space="preserve"> ADDIN ZOTERO_ITEM CSL_CITATION {"citationID":"Kfo8bttH","properties":{"formattedCitation":"(Kuchta, Parks &amp; Wake, 2009)","plainCitation":"(Kuchta, Parks &amp; Wake, 2009)","noteIndex":0},"citationItems":[{"id":3573,"uris":["http://zotero.org/users/local/Khsnlcwi/items/FIFTTN9I"],"uri":["http://zotero.org/users/local/Khsnlcwi/items/FIFTTN9I"],"itemData":{"id":3573,"type":"article-journal","abstract":"The salamander Ensatina eschscholtzii is a classic example of a ring species, and has an intricate biogeographic history. Within a part of the ring distribution, earlier work using allozymes disclosed high levels of genetic structure in central coastal California, where the subspecies oregonensis, xanthoptica, and eschscholtzii meet. We used mitochondrial cytochrome b sequences to further examine patterns of divergence in this area, including data from 155 localities (309 individuals). Our focus is on the documentation of population-level haplotype lineages. We show that oregonensis is represented by two unrelated, phenotypically similar clades, both of which possess substantial substructure of their own. The subspecies xanthoptica includes two lineages that differ in phenotype, one of which has colonized the foothills of the Sierra Nevada. The subspecies eschscholtzii occurs mainly to the south, but some populations from a northern lineage extend into the Monterey Bay region, where they approach xanthoptica geographically. In sum, populations in the central coastal California region form a distributional patchwork, including three subspecies, three clades (which differ from the three subspecies), and ten haplotype lineages. We conclude that such striking levels of phylogeographic structure reflect interspersed episodes of spatial fragmentation, in part driven by the complex geomorphological evolution of the California Coast Range system.","container-title":"Molecular Phylogenetics and Evolution","DOI":"10.1016/j.ympev.2008.10.019","ISSN":"1095-9513","issue":"2","journalAbbreviation":"Mol. Phylogenet. Evol.","language":"eng","note":"PMID: 19026754","page":"240-255","source":"PubMed","title":"Pronounced phylogeographic structure on a small spatial scale: geomorphological evolution and lineage history in the salamander ring species &lt;i&gt;Ensatina eschscholtzii&lt;/i&gt; in central coastal California","title-short":"Pronounced phylogeographic structure on a small spatial scale","volume":"50","author":[{"family":"Kuchta","given":"Shawn R."},{"family":"Parks","given":"Duncan S."},{"family":"Wake","given":"David B."}],"issued":{"date-parts":[["2009",2]]}}}],"schema":"https://github.com/citation-style-language/schema/raw/master/csl-citation.json"} </w:instrText>
      </w:r>
      <w:r w:rsidR="00D12F0F">
        <w:rPr>
          <w:rFonts w:ascii="Times New Roman" w:hAnsi="Times New Roman" w:cs="Times New Roman"/>
        </w:rPr>
        <w:fldChar w:fldCharType="separate"/>
      </w:r>
      <w:r w:rsidR="00D12F0F">
        <w:rPr>
          <w:rFonts w:ascii="Times New Roman" w:hAnsi="Times New Roman" w:cs="Times New Roman"/>
          <w:noProof/>
        </w:rPr>
        <w:t>(Kuchta, Parks &amp; Wake, 2009)</w:t>
      </w:r>
      <w:r w:rsidR="00D12F0F">
        <w:rPr>
          <w:rFonts w:ascii="Times New Roman" w:hAnsi="Times New Roman" w:cs="Times New Roman"/>
        </w:rPr>
        <w:fldChar w:fldCharType="end"/>
      </w:r>
      <w:r w:rsidR="00D12F0F">
        <w:rPr>
          <w:rFonts w:ascii="Times New Roman" w:hAnsi="Times New Roman" w:cs="Times New Roman"/>
        </w:rPr>
        <w:t xml:space="preserve">, whereas the observed </w:t>
      </w:r>
      <w:r w:rsidR="00D12F0F">
        <w:rPr>
          <w:rFonts w:ascii="Times New Roman" w:hAnsi="Times New Roman" w:cs="Times New Roman"/>
          <w:i/>
        </w:rPr>
        <w:t xml:space="preserve">nd4 </w:t>
      </w:r>
      <w:r w:rsidR="00D12F0F">
        <w:rPr>
          <w:rFonts w:ascii="Times New Roman" w:hAnsi="Times New Roman" w:cs="Times New Roman"/>
        </w:rPr>
        <w:t xml:space="preserve">divergence </w:t>
      </w:r>
      <w:r w:rsidR="00C419BB">
        <w:rPr>
          <w:rFonts w:ascii="Times New Roman" w:hAnsi="Times New Roman" w:cs="Times New Roman"/>
        </w:rPr>
        <w:t xml:space="preserve">of </w:t>
      </w:r>
      <w:r w:rsidR="00D12F0F">
        <w:rPr>
          <w:rFonts w:ascii="Times New Roman" w:hAnsi="Times New Roman" w:cs="Times New Roman"/>
        </w:rPr>
        <w:t>6.7</w:t>
      </w:r>
      <w:r w:rsidR="00D12F0F" w:rsidRPr="006A7081">
        <w:rPr>
          <w:rFonts w:ascii="Times New Roman" w:hAnsi="Times New Roman" w:cs="Times New Roman"/>
        </w:rPr>
        <w:t xml:space="preserve"> ± </w:t>
      </w:r>
      <w:r w:rsidR="00D12F0F">
        <w:rPr>
          <w:rFonts w:ascii="Times New Roman" w:hAnsi="Times New Roman" w:cs="Times New Roman"/>
        </w:rPr>
        <w:t xml:space="preserve">0.2% converts to 9.4% in </w:t>
      </w:r>
      <w:r w:rsidR="00D12F0F">
        <w:rPr>
          <w:rFonts w:ascii="Times New Roman" w:hAnsi="Times New Roman" w:cs="Times New Roman"/>
          <w:i/>
        </w:rPr>
        <w:t xml:space="preserve">cytb </w:t>
      </w:r>
      <w:r w:rsidR="00D12F0F">
        <w:rPr>
          <w:rFonts w:ascii="Times New Roman" w:hAnsi="Times New Roman" w:cs="Times New Roman"/>
        </w:rPr>
        <w:t xml:space="preserve">using the conversion factor from Mueller. </w:t>
      </w:r>
    </w:p>
    <w:p w14:paraId="0240909E" w14:textId="2A71EF07" w:rsidR="000065AF" w:rsidRDefault="000065AF" w:rsidP="000065AF">
      <w:pPr>
        <w:spacing w:line="276" w:lineRule="auto"/>
        <w:rPr>
          <w:rFonts w:ascii="Times New Roman" w:hAnsi="Times New Roman" w:cs="Times New Roman"/>
          <w:lang w:eastAsia="ja-JP"/>
        </w:rPr>
      </w:pPr>
      <w:r>
        <w:rPr>
          <w:rFonts w:ascii="Times New Roman" w:hAnsi="Times New Roman" w:cs="Times New Roman"/>
          <w:lang w:eastAsia="ja-JP"/>
        </w:rPr>
        <w:tab/>
      </w:r>
      <w:r w:rsidR="00D12F0F">
        <w:rPr>
          <w:rFonts w:ascii="Times New Roman" w:hAnsi="Times New Roman" w:cs="Times New Roman"/>
          <w:lang w:eastAsia="ja-JP"/>
        </w:rPr>
        <w:t>The FastDist function of ape is a tree-based measure of distance (appropriate for a non-recombining region like mtDNA) calculated by summing the branch lengths connecti</w:t>
      </w:r>
      <w:r w:rsidR="00015CAE">
        <w:rPr>
          <w:rFonts w:ascii="Times New Roman" w:hAnsi="Times New Roman" w:cs="Times New Roman"/>
          <w:lang w:eastAsia="ja-JP"/>
        </w:rPr>
        <w:t>ng</w:t>
      </w:r>
      <w:r w:rsidR="00D12F0F">
        <w:rPr>
          <w:rFonts w:ascii="Times New Roman" w:hAnsi="Times New Roman" w:cs="Times New Roman"/>
          <w:lang w:eastAsia="ja-JP"/>
        </w:rPr>
        <w:t xml:space="preserve"> two terminal taxa. </w:t>
      </w:r>
      <w:r w:rsidR="00015CAE">
        <w:rPr>
          <w:rFonts w:ascii="Times New Roman" w:hAnsi="Times New Roman" w:cs="Times New Roman"/>
          <w:lang w:eastAsia="ja-JP"/>
        </w:rPr>
        <w:t xml:space="preserve">For more divergent samples, it is expected to give a more accurate measure of divergence than K2P. </w:t>
      </w:r>
      <w:r>
        <w:rPr>
          <w:rFonts w:ascii="Times New Roman" w:hAnsi="Times New Roman" w:cs="Times New Roman"/>
          <w:lang w:eastAsia="ja-JP"/>
        </w:rPr>
        <w:t xml:space="preserve">Geographic distances were calculated from latitude and longitude coordinates using the distHaversine function of the R package geosphere v.1.5-7 </w:t>
      </w:r>
      <w:r>
        <w:rPr>
          <w:rFonts w:ascii="Times New Roman" w:hAnsi="Times New Roman" w:cs="Times New Roman"/>
          <w:lang w:eastAsia="ja-JP"/>
        </w:rPr>
        <w:fldChar w:fldCharType="begin"/>
      </w:r>
      <w:r w:rsidR="00A357F1">
        <w:rPr>
          <w:rFonts w:ascii="Times New Roman" w:hAnsi="Times New Roman" w:cs="Times New Roman"/>
          <w:lang w:eastAsia="ja-JP"/>
        </w:rPr>
        <w:instrText xml:space="preserve"> ADDIN ZOTERO_ITEM CSL_CITATION {"citationID":"0ly3Y7Fa","properties":{"formattedCitation":"(Hijmans, 2017)","plainCitation":"(Hijmans, 2017)","noteIndex":0},"citationItems":[{"id":4265,"uris":["http://zotero.org/users/local/Khsnlcwi/items/NT4Q3SRS"],"uri":["http://zotero.org/users/local/Khsnlcwi/items/NT4Q3SRS"],"itemData":{"id":4265,"type":"book","title":"geosphere: Spherical Trigonometry . R package version 1.5-7.","URL":"https://CRAN.R-project.org/package=geosphere","author":[{"family":"Hijmans","given":"Robert J."}],"issued":{"date-parts":[["2017"]]}}}],"schema":"https://github.com/citation-style-language/schema/raw/master/csl-citation.json"} </w:instrText>
      </w:r>
      <w:r>
        <w:rPr>
          <w:rFonts w:ascii="Times New Roman" w:hAnsi="Times New Roman" w:cs="Times New Roman"/>
          <w:lang w:eastAsia="ja-JP"/>
        </w:rPr>
        <w:fldChar w:fldCharType="separate"/>
      </w:r>
      <w:r w:rsidR="00A357F1">
        <w:rPr>
          <w:rFonts w:ascii="Times New Roman" w:hAnsi="Times New Roman" w:cs="Times New Roman"/>
          <w:noProof/>
          <w:lang w:eastAsia="ja-JP"/>
        </w:rPr>
        <w:t>(Hijmans, 2017)</w:t>
      </w:r>
      <w:r>
        <w:rPr>
          <w:rFonts w:ascii="Times New Roman" w:hAnsi="Times New Roman" w:cs="Times New Roman"/>
          <w:lang w:eastAsia="ja-JP"/>
        </w:rPr>
        <w:fldChar w:fldCharType="end"/>
      </w:r>
      <w:r w:rsidR="00D12F0F">
        <w:rPr>
          <w:rFonts w:ascii="Times New Roman" w:hAnsi="Times New Roman" w:cs="Times New Roman"/>
          <w:lang w:eastAsia="ja-JP"/>
        </w:rPr>
        <w:t>.</w:t>
      </w:r>
    </w:p>
    <w:p w14:paraId="01F8BF1D" w14:textId="6D389442" w:rsidR="000065AF" w:rsidRDefault="000065AF" w:rsidP="000065AF">
      <w:pPr>
        <w:spacing w:line="276" w:lineRule="auto"/>
        <w:rPr>
          <w:rFonts w:ascii="Times New Roman" w:hAnsi="Times New Roman" w:cs="Times New Roman"/>
          <w:lang w:eastAsia="ja-JP"/>
        </w:rPr>
      </w:pPr>
      <w:r>
        <w:rPr>
          <w:rFonts w:ascii="Times New Roman" w:hAnsi="Times New Roman" w:cs="Times New Roman"/>
          <w:lang w:eastAsia="ja-JP"/>
        </w:rPr>
        <w:tab/>
        <w:t xml:space="preserve">The Mantel test approach has been criticized on the one hand for having too much power (because other kinds of geographic structure can produce significant results) </w:t>
      </w:r>
      <w:r w:rsidR="00F715F6">
        <w:rPr>
          <w:rFonts w:ascii="Times New Roman" w:hAnsi="Times New Roman" w:cs="Times New Roman"/>
          <w:lang w:eastAsia="ja-JP"/>
        </w:rPr>
        <w:fldChar w:fldCharType="begin"/>
      </w:r>
      <w:r w:rsidR="00F715F6">
        <w:rPr>
          <w:rFonts w:ascii="Times New Roman" w:hAnsi="Times New Roman" w:cs="Times New Roman"/>
          <w:lang w:eastAsia="ja-JP"/>
        </w:rPr>
        <w:instrText xml:space="preserve"> ADDIN ZOTERO_ITEM CSL_CITATION {"citationID":"kLITYcdk","properties":{"formattedCitation":"(Meirmans, 2012)","plainCitation":"(Meirmans, 2012)","noteIndex":0},"citationItems":[{"id":4342,"uris":["http://zotero.org/users/local/Khsnlcwi/items/K3QMKNK9"],"uri":["http://zotero.org/users/local/Khsnlcwi/items/K3QMKNK9"],"itemData":{"id":4342,"type":"article-journal","abstract":"The genetic population structure of many species is characterised by a pattern of isolation by distance (IBD): due to limited dispersal, individuals that are geographically close tend to be genetically more similar than individuals that are far apart. Despite the ubiquity of IBD in nature, many commonly used statistical tests are based on a null model that is completely non-spatial, the Island model. Here, I argue that patterns of spatial autocorrelation deriving from IBD present a problem for such tests as it can severely bias their outcome. I use simulated data to illustrate this problem for two widely used types of tests: tests of hierarchical population structure and the detection of loci under selection. My results show that for both types of tests the presence of IBD can indeed lead to a large number of false positives. I therefore argue that all analyses in a study should take the spatial dependence in the data into account, unless it can be shown that there is no spatial autocorrelation in the allele frequency distribution that is under investigation. Thus, it is urgent to develop additional statistical approaches that are based on a spatially explicit null model instead of the non-spatial Island model.","container-title":"Molecular Ecology","DOI":"10.1111/j.1365-294X.2012.05578.x","ISSN":"1365-294X","issue":"12","journalAbbreviation":"Mol. Ecol.","language":"eng","note":"PMID: 22574758","page":"2839-2846","source":"PubMed","title":"The trouble with isolation by distance","volume":"21","author":[{"family":"Meirmans","given":"Patrick G."}],"issued":{"date-parts":[["2012",6]]}}}],"schema":"https://github.com/citation-style-language/schema/raw/master/csl-citation.json"} </w:instrText>
      </w:r>
      <w:r w:rsidR="00F715F6">
        <w:rPr>
          <w:rFonts w:ascii="Times New Roman" w:hAnsi="Times New Roman" w:cs="Times New Roman"/>
          <w:lang w:eastAsia="ja-JP"/>
        </w:rPr>
        <w:fldChar w:fldCharType="separate"/>
      </w:r>
      <w:r w:rsidR="00F715F6">
        <w:rPr>
          <w:rFonts w:ascii="Times New Roman" w:hAnsi="Times New Roman" w:cs="Times New Roman"/>
          <w:noProof/>
          <w:lang w:eastAsia="ja-JP"/>
        </w:rPr>
        <w:t>(Meirmans, 2012)</w:t>
      </w:r>
      <w:r w:rsidR="00F715F6">
        <w:rPr>
          <w:rFonts w:ascii="Times New Roman" w:hAnsi="Times New Roman" w:cs="Times New Roman"/>
          <w:lang w:eastAsia="ja-JP"/>
        </w:rPr>
        <w:fldChar w:fldCharType="end"/>
      </w:r>
      <w:r>
        <w:rPr>
          <w:rFonts w:ascii="Times New Roman" w:hAnsi="Times New Roman" w:cs="Times New Roman"/>
          <w:lang w:eastAsia="ja-JP"/>
        </w:rPr>
        <w:t xml:space="preserve"> and on the other hand for having too little power </w:t>
      </w:r>
      <w:r w:rsidR="00A357F1">
        <w:rPr>
          <w:rFonts w:ascii="Times New Roman" w:hAnsi="Times New Roman" w:cs="Times New Roman"/>
          <w:lang w:eastAsia="ja-JP"/>
        </w:rPr>
        <w:fldChar w:fldCharType="begin"/>
      </w:r>
      <w:r w:rsidR="00A357F1">
        <w:rPr>
          <w:rFonts w:ascii="Times New Roman" w:hAnsi="Times New Roman" w:cs="Times New Roman"/>
          <w:lang w:eastAsia="ja-JP"/>
        </w:rPr>
        <w:instrText xml:space="preserve"> ADDIN ZOTERO_ITEM CSL_CITATION {"citationID":"JiO7QIlF","properties":{"formattedCitation":"(Legendre &amp; Fortin, 2010; Legendre, Fortin &amp; Borcard, 2015)","plainCitation":"(Legendre &amp; Fortin, 2010; Legendre, Fortin &amp; Borcard, 2015)","noteIndex":0},"citationItems":[{"id":4337,"uris":["http://zotero.org/users/local/Khsnlcwi/items/K5KDT8UY"],"uri":["http://zotero.org/users/local/Khsnlcwi/items/K5KDT8UY"],"itemData":{"id":4337,"type":"article-journal","abstract":"The Mantel test is widely used to test the linear or monotonic independence of the elements in two distance matrices. It is one of the few appropriate tests when the hypothesis under study can only be formulated in terms of distances; this is often the case with genetic data. In particular, the Mantel test has been widely used to test for spatial relationship between genetic data and spatial layout of the sampling locations. We describe the domain of application of the Mantel test and derived forms. Formula development demonstrates that the sum-of-squares (SS) partitioned in Mantel tests and regression on distance matrices differs from the SS partitioned in linear correlation, regression and canonical analysis. Numerical simulations show that in tests of significance of the relationship between simple variables and multivariate data tables, the power of linear correlation, regression and canonical analysis is far greater than that of the Mantel test and derived forms, meaning that the former methods are much more likely than the latter to detect a relationship when one is present in the data. Examples of difference in power are given for the detection of spatial gradients. Furthermore, the Mantel test does not correctly estimate the proportion of the original data variation explained by spatial structures. The Mantel test should not be used as a general method for the investigation of linear relationships or spatial structures in univariate or multivariate data. Its use should be restricted to tests of hypotheses that can only be formulated in terms of distances.","container-title":"Molecular Ecology Resources","DOI":"10.1111/j.1755-0998.2010.02866.x","ISSN":"1755-0998","issue":"5","journalAbbreviation":"Mol Ecol Resour","language":"eng","note":"PMID: 21565094","page":"831-844","source":"PubMed","title":"Comparison of the Mantel test and alternative approaches for detecting complex multivariate relationships in the spatial analysis of genetic data","volume":"10","author":[{"family":"Legendre","given":"Pierre"},{"family":"Fortin","given":"Marie-Josée"}],"issued":{"date-parts":[["2010",9]]}}},{"id":4237,"uris":["http://zotero.org/users/local/Khsnlcwi/items/3RHE9RMW"],"uri":["http://zotero.org/users/local/Khsnlcwi/items/3RHE9RMW"],"itemData":{"id":4237,"type":"article-journal","container-title":"Methods in Ecology and Evolution","DOI":"10.1111/2041-210X.12425","ISSN":"2041-210X, 2041-210X","issue":"11","language":"en","page":"1239-1247","source":"Crossref","title":"Should the Mantel test be used in spatial analysis?","volume":"6","author":[{"family":"Legendre","given":"Pierre"},{"family":"Fortin","given":"Marie</w:instrText>
      </w:r>
      <w:r w:rsidR="00A357F1">
        <w:rPr>
          <w:rFonts w:ascii="Times New Roman" w:hAnsi="Times New Roman" w:cs="Times New Roman" w:hint="eastAsia"/>
          <w:lang w:eastAsia="ja-JP"/>
        </w:rPr>
        <w:instrText>‐</w:instrText>
      </w:r>
      <w:r w:rsidR="00A357F1">
        <w:rPr>
          <w:rFonts w:ascii="Times New Roman" w:hAnsi="Times New Roman" w:cs="Times New Roman"/>
          <w:lang w:eastAsia="ja-JP"/>
        </w:rPr>
        <w:instrText>Josée"},{"family":"Borcard","given":"Daniel"}],"editor":[{"family":"Peres</w:instrText>
      </w:r>
      <w:r w:rsidR="00A357F1">
        <w:rPr>
          <w:rFonts w:ascii="Times New Roman" w:hAnsi="Times New Roman" w:cs="Times New Roman" w:hint="eastAsia"/>
          <w:lang w:eastAsia="ja-JP"/>
        </w:rPr>
        <w:instrText>‐</w:instrText>
      </w:r>
      <w:r w:rsidR="00A357F1">
        <w:rPr>
          <w:rFonts w:ascii="Times New Roman" w:hAnsi="Times New Roman" w:cs="Times New Roman"/>
          <w:lang w:eastAsia="ja-JP"/>
        </w:rPr>
        <w:instrText xml:space="preserve">Neto","given":"Pedro"}],"issued":{"date-parts":[["2015",11]]}}}],"schema":"https://github.com/citation-style-language/schema/raw/master/csl-citation.json"} </w:instrText>
      </w:r>
      <w:r w:rsidR="00A357F1">
        <w:rPr>
          <w:rFonts w:ascii="Times New Roman" w:hAnsi="Times New Roman" w:cs="Times New Roman"/>
          <w:lang w:eastAsia="ja-JP"/>
        </w:rPr>
        <w:fldChar w:fldCharType="separate"/>
      </w:r>
      <w:r w:rsidR="00A357F1">
        <w:rPr>
          <w:rFonts w:ascii="Times New Roman" w:hAnsi="Times New Roman" w:cs="Times New Roman"/>
          <w:noProof/>
          <w:lang w:eastAsia="ja-JP"/>
        </w:rPr>
        <w:t>(Legendre &amp; Fortin, 2010; Legendre, Fortin &amp; Borcard, 2015)</w:t>
      </w:r>
      <w:r w:rsidR="00A357F1">
        <w:rPr>
          <w:rFonts w:ascii="Times New Roman" w:hAnsi="Times New Roman" w:cs="Times New Roman"/>
          <w:lang w:eastAsia="ja-JP"/>
        </w:rPr>
        <w:fldChar w:fldCharType="end"/>
      </w:r>
      <w:r>
        <w:rPr>
          <w:rFonts w:ascii="Times New Roman" w:hAnsi="Times New Roman" w:cs="Times New Roman"/>
          <w:lang w:eastAsia="ja-JP"/>
        </w:rPr>
        <w:t xml:space="preserve">; however, </w:t>
      </w:r>
      <w:r w:rsidR="00A357F1">
        <w:rPr>
          <w:rFonts w:ascii="Times New Roman" w:hAnsi="Times New Roman" w:cs="Times New Roman"/>
          <w:lang w:eastAsia="ja-JP"/>
        </w:rPr>
        <w:t>they perform relatively well in simulation studies</w:t>
      </w:r>
      <w:r>
        <w:rPr>
          <w:rFonts w:ascii="Times New Roman" w:hAnsi="Times New Roman" w:cs="Times New Roman"/>
          <w:lang w:eastAsia="ja-JP"/>
        </w:rPr>
        <w:t xml:space="preserve"> </w:t>
      </w:r>
      <w:r w:rsidR="00A357F1">
        <w:rPr>
          <w:rFonts w:ascii="Times New Roman" w:hAnsi="Times New Roman" w:cs="Times New Roman"/>
          <w:lang w:eastAsia="ja-JP"/>
        </w:rPr>
        <w:fldChar w:fldCharType="begin"/>
      </w:r>
      <w:r w:rsidR="00F715F6">
        <w:rPr>
          <w:rFonts w:ascii="Times New Roman" w:hAnsi="Times New Roman" w:cs="Times New Roman"/>
          <w:lang w:eastAsia="ja-JP"/>
        </w:rPr>
        <w:instrText xml:space="preserve"> ADDIN ZOTERO_ITEM CSL_CITATION {"citationID":"JDhsOFCp","properties":{"formattedCitation":"(Diniz-Filho et al., 2013)","plainCitation":"(Diniz-Filho et al., 2013)","noteIndex":0},"citationItems":[{"id":4339,"uris":["http://zotero.org/users/local/Khsnlcwi/items/2GRHHCBF"],"uri":["http://zotero.org/users/local/Khsnlcwi/items/2GRHHCBF"],"itemData":{"id":4339,"type":"article-journal","abstract":"The comparison of genetic divergence or genetic distances, estimated by pairwise FST and related statistics, with geographical distances by Mantel test is one of the most popular approaches to evaluate spatial processes driving population structure. There have been, however, recent criticisms and discussions on the statistical performance of the Mantel test. Simultaneously, alternative frameworks for data analyses are being proposed. Here, we review the Mantel test and its variations, including Mantel correlograms and partial correlations and regressions. For illustrative purposes, we studied spatial genetic divergence among 25 populations of Dipteryx alata (\"Baru\"), a tree species endemic to the Cerrado, the Brazilian savannas, based on 8 microsatellite loci. We also applied alternative methods to analyze spatial patterns in this dataset, especially a multivariate generalization of Spatial Eigenfunction Analysis based on redundancy analysis. The different approaches resulted in similar estimates of the magnitude of spatial structure in the genetic data. Furthermore, the results were expected based on previous knowledge of the ecological and evolutionary processes underlying genetic variation in this species. Our review shows that a careful application and interpretation of Mantel tests, especially Mantel correlograms, can overcome some potential statistical problems and provide a simple and useful tool for multivariate analysis of spatial patterns of genetic divergence.","container-title":"Genetics and Molecular Biology","DOI":"10.1590/S1415-47572013000400002","ISSN":"1415-4757","issue":"4","journalAbbreviation":"Genet. Mol. Biol.","language":"eng","note":"PMID: 24385847\nPMCID: PMC3873175","page":"475-485","source":"PubMed","title":"Mantel test in population genetics","volume":"36","author":[{"family":"Diniz-Filho","given":"José Alexandre F."},{"family":"Soares","given":"Thannya N."},{"family":"Lima","given":"Jacqueline S."},{"family":"Dobrovolski","given":"Ricardo"},{"family":"Landeiro","given":"Victor Lemes"},{"family":"Campos Telles","given":"Mariana Pires","non-dropping-particle":"de"},{"family":"Rangel","given":"Thiago F."},{"family":"Bini","given":"Luis Mauricio"}],"issued":{"date-parts":[["2013"]]}}}],"schema":"https://github.com/citation-style-language/schema/raw/master/csl-citation.json"} </w:instrText>
      </w:r>
      <w:r w:rsidR="00A357F1">
        <w:rPr>
          <w:rFonts w:ascii="Times New Roman" w:hAnsi="Times New Roman" w:cs="Times New Roman"/>
          <w:lang w:eastAsia="ja-JP"/>
        </w:rPr>
        <w:fldChar w:fldCharType="separate"/>
      </w:r>
      <w:r w:rsidR="00F715F6">
        <w:rPr>
          <w:rFonts w:ascii="Times New Roman" w:hAnsi="Times New Roman" w:cs="Times New Roman"/>
          <w:noProof/>
          <w:lang w:eastAsia="ja-JP"/>
        </w:rPr>
        <w:t>(Diniz-Filho et al., 2013)</w:t>
      </w:r>
      <w:r w:rsidR="00A357F1">
        <w:rPr>
          <w:rFonts w:ascii="Times New Roman" w:hAnsi="Times New Roman" w:cs="Times New Roman"/>
          <w:lang w:eastAsia="ja-JP"/>
        </w:rPr>
        <w:fldChar w:fldCharType="end"/>
      </w:r>
      <w:r>
        <w:rPr>
          <w:rFonts w:ascii="Times New Roman" w:hAnsi="Times New Roman" w:cs="Times New Roman"/>
          <w:lang w:eastAsia="ja-JP"/>
        </w:rPr>
        <w:t xml:space="preserve">.  Given that we found significant IBD, we were not concerned about lack of power.  We ensured that strong geographic substructure did not drive the results by repeating these analyses with sampling restricted to the largest monophyletic group restricted to mainland </w:t>
      </w:r>
      <w:r w:rsidRPr="009D6B61">
        <w:rPr>
          <w:rFonts w:ascii="Times New Roman" w:hAnsi="Times New Roman" w:cs="Times New Roman"/>
          <w:lang w:eastAsia="ja-JP"/>
        </w:rPr>
        <w:t xml:space="preserve">southern California </w:t>
      </w:r>
      <w:r>
        <w:rPr>
          <w:rFonts w:ascii="Times New Roman" w:hAnsi="Times New Roman" w:cs="Times New Roman"/>
          <w:lang w:eastAsia="ja-JP"/>
        </w:rPr>
        <w:t xml:space="preserve">in each taxon except </w:t>
      </w:r>
      <w:r>
        <w:rPr>
          <w:rFonts w:ascii="Times New Roman" w:hAnsi="Times New Roman" w:cs="Times New Roman"/>
          <w:i/>
          <w:lang w:eastAsia="ja-JP"/>
        </w:rPr>
        <w:t>E. eschscholtzii eschscholtzii</w:t>
      </w:r>
      <w:r>
        <w:rPr>
          <w:rFonts w:ascii="Times New Roman" w:hAnsi="Times New Roman" w:cs="Times New Roman"/>
          <w:lang w:eastAsia="ja-JP"/>
        </w:rPr>
        <w:t xml:space="preserve">, for which the southern California sample size </w:t>
      </w:r>
      <w:r w:rsidR="009D6B61">
        <w:rPr>
          <w:rFonts w:ascii="Times New Roman" w:hAnsi="Times New Roman" w:cs="Times New Roman"/>
          <w:lang w:eastAsia="ja-JP"/>
        </w:rPr>
        <w:t xml:space="preserve">(n =3) </w:t>
      </w:r>
      <w:r>
        <w:rPr>
          <w:rFonts w:ascii="Times New Roman" w:hAnsi="Times New Roman" w:cs="Times New Roman"/>
          <w:lang w:eastAsia="ja-JP"/>
        </w:rPr>
        <w:t xml:space="preserve">was too low. Following </w:t>
      </w:r>
      <w:r w:rsidR="00015CAE">
        <w:rPr>
          <w:rFonts w:ascii="Times New Roman" w:hAnsi="Times New Roman" w:cs="Times New Roman"/>
          <w:lang w:eastAsia="ja-JP"/>
        </w:rPr>
        <w:t xml:space="preserve">the recommendations of Legendre </w:t>
      </w:r>
      <w:r w:rsidR="00015CAE">
        <w:rPr>
          <w:rFonts w:ascii="Times New Roman" w:hAnsi="Times New Roman" w:cs="Times New Roman"/>
          <w:lang w:eastAsia="ja-JP"/>
        </w:rPr>
        <w:fldChar w:fldCharType="begin"/>
      </w:r>
      <w:r w:rsidR="00015CAE">
        <w:rPr>
          <w:rFonts w:ascii="Times New Roman" w:hAnsi="Times New Roman" w:cs="Times New Roman"/>
          <w:lang w:eastAsia="ja-JP"/>
        </w:rPr>
        <w:instrText xml:space="preserve"> ADDIN ZOTERO_ITEM CSL_CITATION {"citationID":"6VZYfhvx","properties":{"formattedCitation":"(Legendre)","plainCitation":"(Legendre)","noteIndex":0},"citationItems":[{"id":4344,"uris":["http://zotero.org/users/local/Khsnlcwi/items/FC9TIG7M"],"uri":["http://zotero.org/users/local/Khsnlcwi/items/FC9TIG7M"],"itemData":{"id":4344,"type":"article","title":"Model II regression user's guide, R edition. R Vignette.","author":[{"family":"Legendre","given":"Pierre"}]}}],"schema":"https://github.com/citation-style-language/schema/raw/master/csl-citation.json"} </w:instrText>
      </w:r>
      <w:r w:rsidR="00015CAE">
        <w:rPr>
          <w:rFonts w:ascii="Times New Roman" w:hAnsi="Times New Roman" w:cs="Times New Roman"/>
          <w:lang w:eastAsia="ja-JP"/>
        </w:rPr>
        <w:fldChar w:fldCharType="separate"/>
      </w:r>
      <w:r w:rsidR="00015CAE">
        <w:rPr>
          <w:rFonts w:ascii="Times New Roman" w:hAnsi="Times New Roman" w:cs="Times New Roman"/>
          <w:noProof/>
          <w:lang w:eastAsia="ja-JP"/>
        </w:rPr>
        <w:t>(Legendre, no date)</w:t>
      </w:r>
      <w:r w:rsidR="00015CAE">
        <w:rPr>
          <w:rFonts w:ascii="Times New Roman" w:hAnsi="Times New Roman" w:cs="Times New Roman"/>
          <w:lang w:eastAsia="ja-JP"/>
        </w:rPr>
        <w:fldChar w:fldCharType="end"/>
      </w:r>
      <w:r>
        <w:rPr>
          <w:rFonts w:ascii="Times New Roman" w:hAnsi="Times New Roman" w:cs="Times New Roman"/>
          <w:lang w:eastAsia="ja-JP"/>
        </w:rPr>
        <w:t xml:space="preserve">, ordinary least squares regression was used because the data were not normally distributed.  </w:t>
      </w:r>
    </w:p>
    <w:p w14:paraId="3EC87A7A" w14:textId="1E059588" w:rsidR="000065AF" w:rsidRDefault="000065AF" w:rsidP="000065AF">
      <w:pPr>
        <w:spacing w:line="276" w:lineRule="auto"/>
        <w:rPr>
          <w:rFonts w:ascii="Times New Roman" w:hAnsi="Times New Roman" w:cs="Times New Roman"/>
          <w:lang w:eastAsia="ja-JP"/>
        </w:rPr>
      </w:pPr>
      <w:r>
        <w:rPr>
          <w:rFonts w:ascii="Times New Roman" w:hAnsi="Times New Roman" w:cs="Times New Roman"/>
          <w:lang w:eastAsia="ja-JP"/>
        </w:rPr>
        <w:tab/>
      </w:r>
      <w:r w:rsidR="00DC30B4">
        <w:rPr>
          <w:rFonts w:ascii="Times New Roman" w:hAnsi="Times New Roman" w:cs="Times New Roman"/>
          <w:lang w:eastAsia="ja-JP"/>
        </w:rPr>
        <w:t xml:space="preserve">We used the regression of genetic versus geographic distance as </w:t>
      </w:r>
      <w:r w:rsidR="00DC30B4" w:rsidRPr="009D6B61">
        <w:rPr>
          <w:rFonts w:ascii="Times New Roman" w:hAnsi="Times New Roman" w:cs="Times New Roman"/>
          <w:lang w:eastAsia="ja-JP"/>
        </w:rPr>
        <w:t>an estimate of the strength of the accumulation of genetic distance over space.</w:t>
      </w:r>
      <w:r w:rsidR="00DC30B4">
        <w:rPr>
          <w:rFonts w:ascii="Times New Roman" w:hAnsi="Times New Roman" w:cs="Times New Roman"/>
          <w:lang w:eastAsia="ja-JP"/>
        </w:rPr>
        <w:t xml:space="preserve">  </w:t>
      </w:r>
      <w:r>
        <w:rPr>
          <w:rFonts w:ascii="Times New Roman" w:hAnsi="Times New Roman" w:cs="Times New Roman"/>
          <w:lang w:eastAsia="ja-JP"/>
        </w:rPr>
        <w:t xml:space="preserve">To estimate confidence intervals for these lines, we adopted the bootstrap sampling approach described in </w:t>
      </w:r>
      <w:r>
        <w:rPr>
          <w:rFonts w:ascii="Times New Roman" w:hAnsi="Times New Roman" w:cs="Times New Roman"/>
          <w:lang w:eastAsia="ja-JP"/>
        </w:rPr>
        <w:fldChar w:fldCharType="begin"/>
      </w:r>
      <w:r>
        <w:rPr>
          <w:rFonts w:ascii="Times New Roman" w:hAnsi="Times New Roman" w:cs="Times New Roman"/>
          <w:lang w:eastAsia="ja-JP"/>
        </w:rPr>
        <w:instrText xml:space="preserve"> ADDIN ZOTERO_ITEM CSL_CITATION {"citationID":"TzVMIajm","properties":{"formattedCitation":"(Bohonak, 2002)","plainCitation":"(Bohonak, 2002)","noteIndex":0},"citationItems":[{"id":4273,"uris":["http://zotero.org/users/local/Khsnlcwi/items/TJ8NUY3L"],"uri":["http://zotero.org/users/local/Khsnlcwi/items/TJ8NUY3L"],"itemData":{"id":4273,"type":"article-journal","container-title":"The Journal of Heredity","DOI":"10.1093/jhered/93.2.153","ISSN":"0022-1503","issue":"2","journalAbbreviation":"J. Hered.","language":"eng","note":"PMID: 12140277","page":"153-154","source":"PubMed","title":"IBD (Isolation by Distance): a program for analyses of isolation by distance","title-short":"IBD (Isolation by Distance)","volume":"93","author":[{"family":"Bohonak","given":"A. J."}],"issued":{"date-parts":[["2002",4]]}}}],"schema":"https://github.com/citation-style-language/schema/raw/master/csl-citation.json"} </w:instrText>
      </w:r>
      <w:r>
        <w:rPr>
          <w:rFonts w:ascii="Times New Roman" w:hAnsi="Times New Roman" w:cs="Times New Roman"/>
          <w:lang w:eastAsia="ja-JP"/>
        </w:rPr>
        <w:fldChar w:fldCharType="separate"/>
      </w:r>
      <w:r>
        <w:rPr>
          <w:rFonts w:ascii="Times New Roman" w:hAnsi="Times New Roman" w:cs="Times New Roman"/>
          <w:noProof/>
          <w:lang w:eastAsia="ja-JP"/>
        </w:rPr>
        <w:t>(Bohonak, 2002)</w:t>
      </w:r>
      <w:r>
        <w:rPr>
          <w:rFonts w:ascii="Times New Roman" w:hAnsi="Times New Roman" w:cs="Times New Roman"/>
          <w:lang w:eastAsia="ja-JP"/>
        </w:rPr>
        <w:fldChar w:fldCharType="end"/>
      </w:r>
      <w:r>
        <w:rPr>
          <w:rFonts w:ascii="Times New Roman" w:hAnsi="Times New Roman" w:cs="Times New Roman"/>
          <w:lang w:eastAsia="ja-JP"/>
        </w:rPr>
        <w:t xml:space="preserve">, which samples </w:t>
      </w:r>
      <w:r w:rsidRPr="00C419BB">
        <w:rPr>
          <w:rFonts w:ascii="Times New Roman" w:hAnsi="Times New Roman" w:cs="Times New Roman"/>
          <w:lang w:eastAsia="ja-JP"/>
        </w:rPr>
        <w:t>(without replacement)</w:t>
      </w:r>
      <w:r>
        <w:rPr>
          <w:rFonts w:ascii="Times New Roman" w:hAnsi="Times New Roman" w:cs="Times New Roman"/>
          <w:lang w:eastAsia="ja-JP"/>
        </w:rPr>
        <w:t xml:space="preserve"> genetic and geographic distance values from pairs of populations. Because each population appears in only a single pair, these subsamples circumvent the non-independence inherent in distance matrices, which complicates statistical analyses.  As a result, the number of points used to calculate the slope in each bootstrap replicate is half (or half minus 0.5)</w:t>
      </w:r>
      <w:r w:rsidR="00D12F0F">
        <w:rPr>
          <w:rFonts w:ascii="Times New Roman" w:hAnsi="Times New Roman" w:cs="Times New Roman"/>
          <w:lang w:eastAsia="ja-JP"/>
        </w:rPr>
        <w:t xml:space="preserve"> of the number of populations. </w:t>
      </w:r>
      <w:r>
        <w:rPr>
          <w:rFonts w:ascii="Times New Roman" w:hAnsi="Times New Roman" w:cs="Times New Roman"/>
          <w:lang w:eastAsia="ja-JP"/>
        </w:rPr>
        <w:t xml:space="preserve">1000 population-pair bootstrap replicates for each dataset (randomly generated in R) were then subject to ordinary least squares regression, and the 95% </w:t>
      </w:r>
      <w:r>
        <w:rPr>
          <w:rFonts w:ascii="Times New Roman" w:hAnsi="Times New Roman" w:cs="Times New Roman"/>
          <w:lang w:eastAsia="ja-JP"/>
        </w:rPr>
        <w:lastRenderedPageBreak/>
        <w:t>confidence intervals estimated from these values</w:t>
      </w:r>
      <w:r w:rsidR="00D12F0F">
        <w:rPr>
          <w:rFonts w:ascii="Times New Roman" w:hAnsi="Times New Roman" w:cs="Times New Roman"/>
          <w:lang w:eastAsia="ja-JP"/>
        </w:rPr>
        <w:t xml:space="preserve"> by trimming the most extreme 2.5% of values on each tail</w:t>
      </w:r>
      <w:r>
        <w:rPr>
          <w:rFonts w:ascii="Times New Roman" w:hAnsi="Times New Roman" w:cs="Times New Roman"/>
          <w:lang w:eastAsia="ja-JP"/>
        </w:rPr>
        <w:t>.  These analyses were repeated on the southern California data subsets with sufficient sample sizes.</w:t>
      </w:r>
    </w:p>
    <w:p w14:paraId="264A56B8" w14:textId="77777777" w:rsidR="00DC30B4" w:rsidRDefault="00DC30B4" w:rsidP="000065AF">
      <w:pPr>
        <w:spacing w:line="276" w:lineRule="auto"/>
        <w:rPr>
          <w:rFonts w:ascii="Times New Roman" w:hAnsi="Times New Roman" w:cs="Times New Roman"/>
          <w:lang w:eastAsia="ja-JP"/>
        </w:rPr>
      </w:pPr>
    </w:p>
    <w:p w14:paraId="381DF703" w14:textId="48260446" w:rsidR="008264F6" w:rsidRPr="008264F6" w:rsidRDefault="008264F6" w:rsidP="000065AF">
      <w:pPr>
        <w:spacing w:line="276" w:lineRule="auto"/>
        <w:rPr>
          <w:rFonts w:ascii="Times New Roman" w:hAnsi="Times New Roman" w:cs="Times New Roman"/>
          <w:b/>
          <w:lang w:eastAsia="ja-JP"/>
        </w:rPr>
      </w:pPr>
      <w:r>
        <w:rPr>
          <w:rFonts w:ascii="Times New Roman" w:hAnsi="Times New Roman" w:cs="Times New Roman"/>
          <w:b/>
          <w:lang w:eastAsia="ja-JP"/>
        </w:rPr>
        <w:t>References</w:t>
      </w:r>
    </w:p>
    <w:p w14:paraId="32FDF3DF" w14:textId="77777777" w:rsidR="00DC30B4" w:rsidRPr="00DC30B4" w:rsidRDefault="00DC30B4" w:rsidP="008264F6">
      <w:pPr>
        <w:pStyle w:val="Bibliography"/>
        <w:spacing w:line="276" w:lineRule="auto"/>
        <w:rPr>
          <w:rFonts w:ascii="Times New Roman" w:hAnsi="Times New Roman" w:cs="Times New Roman"/>
          <w:sz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ZOTERO_BIBL {"uncited":[],"omitted":[],"custom":[]} CSL_BIBLIOGRAPHY </w:instrText>
      </w:r>
      <w:r>
        <w:rPr>
          <w:rFonts w:ascii="Times New Roman" w:eastAsia="Times New Roman" w:hAnsi="Times New Roman" w:cs="Times New Roman"/>
          <w:sz w:val="20"/>
          <w:szCs w:val="20"/>
        </w:rPr>
        <w:fldChar w:fldCharType="separate"/>
      </w:r>
      <w:r w:rsidRPr="00DC30B4">
        <w:rPr>
          <w:rFonts w:ascii="Times New Roman" w:hAnsi="Times New Roman" w:cs="Times New Roman"/>
          <w:sz w:val="20"/>
        </w:rPr>
        <w:t xml:space="preserve">Bohonak AJ. 2002. IBD (Isolation by Distance): a program for analyses of isolation by distance. </w:t>
      </w:r>
      <w:r w:rsidRPr="00DC30B4">
        <w:rPr>
          <w:rFonts w:ascii="Times New Roman" w:hAnsi="Times New Roman" w:cs="Times New Roman"/>
          <w:i/>
          <w:iCs/>
          <w:sz w:val="20"/>
        </w:rPr>
        <w:t>The Journal of Heredity</w:t>
      </w:r>
      <w:r w:rsidRPr="00DC30B4">
        <w:rPr>
          <w:rFonts w:ascii="Times New Roman" w:hAnsi="Times New Roman" w:cs="Times New Roman"/>
          <w:sz w:val="20"/>
        </w:rPr>
        <w:t xml:space="preserve"> 93:153–154. DOI: 10.1093/jhered/93.2.153.</w:t>
      </w:r>
    </w:p>
    <w:p w14:paraId="538189FA" w14:textId="77777777" w:rsidR="00DC30B4" w:rsidRPr="00DC30B4" w:rsidRDefault="00DC30B4" w:rsidP="008264F6">
      <w:pPr>
        <w:pStyle w:val="Bibliography"/>
        <w:spacing w:line="276" w:lineRule="auto"/>
        <w:rPr>
          <w:rFonts w:ascii="Times New Roman" w:hAnsi="Times New Roman" w:cs="Times New Roman"/>
          <w:sz w:val="20"/>
        </w:rPr>
      </w:pPr>
      <w:r w:rsidRPr="00DC30B4">
        <w:rPr>
          <w:rFonts w:ascii="Times New Roman" w:hAnsi="Times New Roman" w:cs="Times New Roman"/>
          <w:sz w:val="20"/>
        </w:rPr>
        <w:t xml:space="preserve">Diniz-Filho JAF, Soares TN, Lima JS, Dobrovolski R, Landeiro VL, de Campos Telles MP, Rangel TF, Bini LM. 2013. Mantel test in population genetics. </w:t>
      </w:r>
      <w:r w:rsidRPr="00DC30B4">
        <w:rPr>
          <w:rFonts w:ascii="Times New Roman" w:hAnsi="Times New Roman" w:cs="Times New Roman"/>
          <w:i/>
          <w:iCs/>
          <w:sz w:val="20"/>
        </w:rPr>
        <w:t>Genetics and Molecular Biology</w:t>
      </w:r>
      <w:r w:rsidRPr="00DC30B4">
        <w:rPr>
          <w:rFonts w:ascii="Times New Roman" w:hAnsi="Times New Roman" w:cs="Times New Roman"/>
          <w:sz w:val="20"/>
        </w:rPr>
        <w:t xml:space="preserve"> 36:475–485. DOI: 10.1590/S1415-47572013000400002.</w:t>
      </w:r>
    </w:p>
    <w:p w14:paraId="2B971F1A" w14:textId="77777777" w:rsidR="00DC30B4" w:rsidRPr="00DC30B4" w:rsidRDefault="00DC30B4" w:rsidP="008264F6">
      <w:pPr>
        <w:pStyle w:val="Bibliography"/>
        <w:spacing w:line="276" w:lineRule="auto"/>
        <w:rPr>
          <w:rFonts w:ascii="Times New Roman" w:hAnsi="Times New Roman" w:cs="Times New Roman"/>
          <w:sz w:val="20"/>
        </w:rPr>
      </w:pPr>
      <w:r w:rsidRPr="00DC30B4">
        <w:rPr>
          <w:rFonts w:ascii="Times New Roman" w:hAnsi="Times New Roman" w:cs="Times New Roman"/>
          <w:sz w:val="20"/>
        </w:rPr>
        <w:t xml:space="preserve">Hijmans RJ. 2017. </w:t>
      </w:r>
      <w:r w:rsidRPr="00DC30B4">
        <w:rPr>
          <w:rFonts w:ascii="Times New Roman" w:hAnsi="Times New Roman" w:cs="Times New Roman"/>
          <w:i/>
          <w:iCs/>
          <w:sz w:val="20"/>
        </w:rPr>
        <w:t>geosphere: Spherical Trigonometry . R package version 1.5-7.</w:t>
      </w:r>
    </w:p>
    <w:p w14:paraId="5F90F5C5" w14:textId="77777777" w:rsidR="00DC30B4" w:rsidRPr="00DC30B4" w:rsidRDefault="00DC30B4" w:rsidP="008264F6">
      <w:pPr>
        <w:pStyle w:val="Bibliography"/>
        <w:spacing w:line="276" w:lineRule="auto"/>
        <w:rPr>
          <w:rFonts w:ascii="Times New Roman" w:hAnsi="Times New Roman" w:cs="Times New Roman"/>
          <w:sz w:val="20"/>
        </w:rPr>
      </w:pPr>
      <w:r w:rsidRPr="00DC30B4">
        <w:rPr>
          <w:rFonts w:ascii="Times New Roman" w:hAnsi="Times New Roman" w:cs="Times New Roman"/>
          <w:sz w:val="20"/>
        </w:rPr>
        <w:t xml:space="preserve">Kuchta SR, Parks DS, Wake DB. 2009. Pronounced phylogeographic structure on a small spatial scale: geomorphological evolution and lineage history in the salamander ring species </w:t>
      </w:r>
      <w:r w:rsidRPr="00DC30B4">
        <w:rPr>
          <w:rFonts w:ascii="Times New Roman" w:hAnsi="Times New Roman" w:cs="Times New Roman"/>
          <w:i/>
          <w:iCs/>
          <w:sz w:val="20"/>
        </w:rPr>
        <w:t>Ensatina eschscholtzii</w:t>
      </w:r>
      <w:r w:rsidRPr="00DC30B4">
        <w:rPr>
          <w:rFonts w:ascii="Times New Roman" w:hAnsi="Times New Roman" w:cs="Times New Roman"/>
          <w:sz w:val="20"/>
        </w:rPr>
        <w:t xml:space="preserve"> in central coastal California. </w:t>
      </w:r>
      <w:r w:rsidRPr="00DC30B4">
        <w:rPr>
          <w:rFonts w:ascii="Times New Roman" w:hAnsi="Times New Roman" w:cs="Times New Roman"/>
          <w:i/>
          <w:iCs/>
          <w:sz w:val="20"/>
        </w:rPr>
        <w:t>Molecular Phylogenetics and Evolution</w:t>
      </w:r>
      <w:r w:rsidRPr="00DC30B4">
        <w:rPr>
          <w:rFonts w:ascii="Times New Roman" w:hAnsi="Times New Roman" w:cs="Times New Roman"/>
          <w:sz w:val="20"/>
        </w:rPr>
        <w:t xml:space="preserve"> 50:240–255. DOI: 10.1016/j.ympev.2008.10.019.</w:t>
      </w:r>
    </w:p>
    <w:p w14:paraId="573171CA" w14:textId="0EB90BC4" w:rsidR="00DC30B4" w:rsidRPr="00DC30B4" w:rsidRDefault="00DC30B4" w:rsidP="008264F6">
      <w:pPr>
        <w:pStyle w:val="Bibliography"/>
        <w:spacing w:line="276" w:lineRule="auto"/>
        <w:rPr>
          <w:rFonts w:ascii="Times New Roman" w:hAnsi="Times New Roman" w:cs="Times New Roman"/>
          <w:sz w:val="20"/>
        </w:rPr>
      </w:pPr>
      <w:r w:rsidRPr="00DC30B4">
        <w:rPr>
          <w:rFonts w:ascii="Times New Roman" w:hAnsi="Times New Roman" w:cs="Times New Roman"/>
          <w:sz w:val="20"/>
        </w:rPr>
        <w:t xml:space="preserve">Legendre P. </w:t>
      </w:r>
      <w:bookmarkStart w:id="0" w:name="_GoBack"/>
      <w:bookmarkEnd w:id="0"/>
      <w:r w:rsidRPr="00DC30B4">
        <w:rPr>
          <w:rFonts w:ascii="Times New Roman" w:hAnsi="Times New Roman" w:cs="Times New Roman"/>
          <w:sz w:val="20"/>
        </w:rPr>
        <w:t xml:space="preserve">Model II regression user’s guide, R edition. </w:t>
      </w:r>
      <w:r w:rsidR="008264F6">
        <w:rPr>
          <w:rFonts w:ascii="Times New Roman" w:hAnsi="Times New Roman" w:cs="Times New Roman"/>
          <w:sz w:val="20"/>
        </w:rPr>
        <w:t xml:space="preserve">Available at </w:t>
      </w:r>
      <w:r w:rsidR="008264F6" w:rsidRPr="008264F6">
        <w:rPr>
          <w:rFonts w:ascii="Times New Roman" w:hAnsi="Times New Roman" w:cs="Times New Roman"/>
          <w:sz w:val="20"/>
        </w:rPr>
        <w:t>https://cran.r-project.org/web/packages/lmodel2/vignettes/mod2user.pdf</w:t>
      </w:r>
    </w:p>
    <w:p w14:paraId="1EE72974" w14:textId="77777777" w:rsidR="00DC30B4" w:rsidRPr="00DC30B4" w:rsidRDefault="00DC30B4" w:rsidP="008264F6">
      <w:pPr>
        <w:pStyle w:val="Bibliography"/>
        <w:spacing w:line="276" w:lineRule="auto"/>
        <w:rPr>
          <w:rFonts w:ascii="Times New Roman" w:hAnsi="Times New Roman" w:cs="Times New Roman"/>
          <w:sz w:val="20"/>
        </w:rPr>
      </w:pPr>
      <w:r w:rsidRPr="00DC30B4">
        <w:rPr>
          <w:rFonts w:ascii="Times New Roman" w:hAnsi="Times New Roman" w:cs="Times New Roman"/>
          <w:sz w:val="20"/>
        </w:rPr>
        <w:t xml:space="preserve">Legendre P, Fortin M-J. 2010. Comparison of the Mantel test and alternative approaches for detecting complex multivariate relationships in the spatial analysis of genetic data. </w:t>
      </w:r>
      <w:r w:rsidRPr="00DC30B4">
        <w:rPr>
          <w:rFonts w:ascii="Times New Roman" w:hAnsi="Times New Roman" w:cs="Times New Roman"/>
          <w:i/>
          <w:iCs/>
          <w:sz w:val="20"/>
        </w:rPr>
        <w:t>Molecular Ecology Resources</w:t>
      </w:r>
      <w:r w:rsidRPr="00DC30B4">
        <w:rPr>
          <w:rFonts w:ascii="Times New Roman" w:hAnsi="Times New Roman" w:cs="Times New Roman"/>
          <w:sz w:val="20"/>
        </w:rPr>
        <w:t xml:space="preserve"> 10:831–844. DOI: 10.1111/j.1755-0998.2010.02866.x.</w:t>
      </w:r>
    </w:p>
    <w:p w14:paraId="252DFD2A" w14:textId="77777777" w:rsidR="00DC30B4" w:rsidRPr="00DC30B4" w:rsidRDefault="00DC30B4" w:rsidP="008264F6">
      <w:pPr>
        <w:pStyle w:val="Bibliography"/>
        <w:spacing w:line="276" w:lineRule="auto"/>
        <w:rPr>
          <w:rFonts w:ascii="Times New Roman" w:hAnsi="Times New Roman" w:cs="Times New Roman"/>
          <w:sz w:val="20"/>
        </w:rPr>
      </w:pPr>
      <w:r w:rsidRPr="00DC30B4">
        <w:rPr>
          <w:rFonts w:ascii="Times New Roman" w:hAnsi="Times New Roman" w:cs="Times New Roman"/>
          <w:sz w:val="20"/>
        </w:rPr>
        <w:t xml:space="preserve">Legendre P, Fortin M, Borcard D. 2015. Should the Mantel test be used in spatial analysis? </w:t>
      </w:r>
      <w:r w:rsidRPr="00DC30B4">
        <w:rPr>
          <w:rFonts w:ascii="Times New Roman" w:hAnsi="Times New Roman" w:cs="Times New Roman"/>
          <w:i/>
          <w:iCs/>
          <w:sz w:val="20"/>
        </w:rPr>
        <w:t>Methods in Ecology and Evolution</w:t>
      </w:r>
      <w:r w:rsidRPr="00DC30B4">
        <w:rPr>
          <w:rFonts w:ascii="Times New Roman" w:hAnsi="Times New Roman" w:cs="Times New Roman"/>
          <w:sz w:val="20"/>
        </w:rPr>
        <w:t xml:space="preserve"> 6:1239–1247. DOI: 10.1111/2041-210X.12425.</w:t>
      </w:r>
    </w:p>
    <w:p w14:paraId="70560CAC" w14:textId="77777777" w:rsidR="00DC30B4" w:rsidRPr="00DC30B4" w:rsidRDefault="00DC30B4" w:rsidP="008264F6">
      <w:pPr>
        <w:pStyle w:val="Bibliography"/>
        <w:spacing w:line="276" w:lineRule="auto"/>
        <w:rPr>
          <w:rFonts w:ascii="Times New Roman" w:hAnsi="Times New Roman" w:cs="Times New Roman"/>
          <w:sz w:val="20"/>
        </w:rPr>
      </w:pPr>
      <w:r w:rsidRPr="00DC30B4">
        <w:rPr>
          <w:rFonts w:ascii="Times New Roman" w:hAnsi="Times New Roman" w:cs="Times New Roman"/>
          <w:sz w:val="20"/>
        </w:rPr>
        <w:t xml:space="preserve">Meirmans PG. 2012. The trouble with isolation by distance. </w:t>
      </w:r>
      <w:r w:rsidRPr="00DC30B4">
        <w:rPr>
          <w:rFonts w:ascii="Times New Roman" w:hAnsi="Times New Roman" w:cs="Times New Roman"/>
          <w:i/>
          <w:iCs/>
          <w:sz w:val="20"/>
        </w:rPr>
        <w:t>Molecular Ecology</w:t>
      </w:r>
      <w:r w:rsidRPr="00DC30B4">
        <w:rPr>
          <w:rFonts w:ascii="Times New Roman" w:hAnsi="Times New Roman" w:cs="Times New Roman"/>
          <w:sz w:val="20"/>
        </w:rPr>
        <w:t xml:space="preserve"> 21:2839–2846. DOI: 10.1111/j.1365-294X.2012.05578.x.</w:t>
      </w:r>
    </w:p>
    <w:p w14:paraId="30310936" w14:textId="77777777" w:rsidR="00DC30B4" w:rsidRPr="00DC30B4" w:rsidRDefault="00DC30B4" w:rsidP="008264F6">
      <w:pPr>
        <w:pStyle w:val="Bibliography"/>
        <w:spacing w:line="276" w:lineRule="auto"/>
        <w:rPr>
          <w:rFonts w:ascii="Times New Roman" w:hAnsi="Times New Roman" w:cs="Times New Roman"/>
          <w:sz w:val="20"/>
        </w:rPr>
      </w:pPr>
      <w:r w:rsidRPr="00DC30B4">
        <w:rPr>
          <w:rFonts w:ascii="Times New Roman" w:hAnsi="Times New Roman" w:cs="Times New Roman"/>
          <w:sz w:val="20"/>
        </w:rPr>
        <w:t xml:space="preserve">Mueller RL. 2006. Evolutionary rates, divergence dates, and the performance of mitochondrial genes in Bayesian phylogenetic analysis. </w:t>
      </w:r>
      <w:r w:rsidRPr="00DC30B4">
        <w:rPr>
          <w:rFonts w:ascii="Times New Roman" w:hAnsi="Times New Roman" w:cs="Times New Roman"/>
          <w:i/>
          <w:iCs/>
          <w:sz w:val="20"/>
        </w:rPr>
        <w:t>Systematic Biology</w:t>
      </w:r>
      <w:r w:rsidRPr="00DC30B4">
        <w:rPr>
          <w:rFonts w:ascii="Times New Roman" w:hAnsi="Times New Roman" w:cs="Times New Roman"/>
          <w:sz w:val="20"/>
        </w:rPr>
        <w:t xml:space="preserve"> 55:289–300. DOI: 10.1080/10635150500541672.</w:t>
      </w:r>
    </w:p>
    <w:p w14:paraId="2C0F7AFA" w14:textId="03812F0A" w:rsidR="00C42950" w:rsidRPr="00DC30B4" w:rsidRDefault="00DC30B4" w:rsidP="008264F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end"/>
      </w:r>
    </w:p>
    <w:sectPr w:rsidR="00C42950" w:rsidRPr="00DC30B4" w:rsidSect="00146AB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F"/>
    <w:rsid w:val="000065AF"/>
    <w:rsid w:val="00015CAE"/>
    <w:rsid w:val="000501C1"/>
    <w:rsid w:val="0011725C"/>
    <w:rsid w:val="00146ABF"/>
    <w:rsid w:val="004C12BD"/>
    <w:rsid w:val="008264F6"/>
    <w:rsid w:val="009D6B61"/>
    <w:rsid w:val="00A357F1"/>
    <w:rsid w:val="00C419BB"/>
    <w:rsid w:val="00C42950"/>
    <w:rsid w:val="00CA71CF"/>
    <w:rsid w:val="00CC0E7C"/>
    <w:rsid w:val="00D12F0F"/>
    <w:rsid w:val="00DA4825"/>
    <w:rsid w:val="00DC30B4"/>
    <w:rsid w:val="00F7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2B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50"/>
    <w:pPr>
      <w:widowControl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46ABF"/>
  </w:style>
  <w:style w:type="paragraph" w:styleId="Bibliography">
    <w:name w:val="Bibliography"/>
    <w:basedOn w:val="Normal"/>
    <w:next w:val="Normal"/>
    <w:uiPriority w:val="37"/>
    <w:unhideWhenUsed/>
    <w:rsid w:val="00DC30B4"/>
    <w:pPr>
      <w:spacing w:line="480" w:lineRule="auto"/>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50"/>
    <w:pPr>
      <w:widowControl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46ABF"/>
  </w:style>
  <w:style w:type="paragraph" w:styleId="Bibliography">
    <w:name w:val="Bibliography"/>
    <w:basedOn w:val="Normal"/>
    <w:next w:val="Normal"/>
    <w:uiPriority w:val="37"/>
    <w:unhideWhenUsed/>
    <w:rsid w:val="00DC30B4"/>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3181</Words>
  <Characters>18137</Characters>
  <Application>Microsoft Macintosh Word</Application>
  <DocSecurity>0</DocSecurity>
  <Lines>151</Lines>
  <Paragraphs>42</Paragraphs>
  <ScaleCrop>false</ScaleCrop>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elj</dc:creator>
  <cp:keywords/>
  <dc:description/>
  <cp:lastModifiedBy>elj</cp:lastModifiedBy>
  <cp:revision>6</cp:revision>
  <dcterms:created xsi:type="dcterms:W3CDTF">2020-04-28T20:54:00Z</dcterms:created>
  <dcterms:modified xsi:type="dcterms:W3CDTF">2020-06-07T01:24:00Z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id="qoWKPYZE"/&gt;&lt;style id="http://www.zotero.org/styles/peerj" hasBibliography="1" bibliographyStyleHasBeenSet="1"/&gt;&lt;prefs&gt;&lt;pref name="fieldType" value="Field"/&gt;&lt;/prefs&gt;&lt;/data&gt;</vt:lpwstr>
  </property>
</Properties>
</file>