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81" w:rsidRPr="00F30C56" w:rsidRDefault="00A14E81" w:rsidP="00A14E81">
      <w:pPr>
        <w:adjustRightInd w:val="0"/>
        <w:snapToGrid w:val="0"/>
        <w:spacing w:beforeLines="50" w:before="156" w:afterLines="50" w:after="156" w:line="480" w:lineRule="auto"/>
        <w:jc w:val="left"/>
        <w:rPr>
          <w:rFonts w:ascii="Arial" w:eastAsiaTheme="majorHAnsi" w:hAnsi="Arial" w:cs="Arial"/>
          <w:b/>
          <w:color w:val="000000"/>
          <w:sz w:val="36"/>
          <w:szCs w:val="36"/>
        </w:rPr>
      </w:pPr>
      <w:r w:rsidRPr="00F30C56">
        <w:rPr>
          <w:rFonts w:ascii="Arial" w:eastAsiaTheme="majorHAnsi" w:hAnsi="Arial" w:cs="Arial"/>
          <w:b/>
          <w:color w:val="000000"/>
          <w:sz w:val="36"/>
          <w:szCs w:val="36"/>
        </w:rPr>
        <w:t>Molecular Mechanism Underlying the Effect of Illumination Time on the Growth Performance of Broilers via Changes in the Intestinal Bacterial Community</w:t>
      </w:r>
    </w:p>
    <w:p w:rsidR="00A14E81" w:rsidRPr="00AC1D90" w:rsidRDefault="00A14E81" w:rsidP="00A14E81">
      <w:pPr>
        <w:adjustRightInd w:val="0"/>
        <w:snapToGrid w:val="0"/>
        <w:spacing w:beforeLines="50" w:before="156" w:afterLines="50" w:after="156" w:line="480" w:lineRule="auto"/>
        <w:jc w:val="left"/>
        <w:rPr>
          <w:rFonts w:ascii="Arial" w:eastAsia="宋体" w:hAnsi="Arial" w:cs="Arial"/>
          <w:color w:val="000000"/>
          <w:sz w:val="22"/>
          <w:vertAlign w:val="superscript"/>
        </w:rPr>
      </w:pPr>
      <w:r w:rsidRPr="00AC1D90">
        <w:rPr>
          <w:rFonts w:ascii="Arial" w:eastAsia="宋体" w:hAnsi="Arial" w:cs="Arial"/>
          <w:color w:val="000000"/>
          <w:sz w:val="22"/>
        </w:rPr>
        <w:t>Y</w:t>
      </w:r>
      <w:r>
        <w:rPr>
          <w:rFonts w:ascii="Arial" w:eastAsia="宋体" w:hAnsi="Arial" w:cs="Arial" w:hint="eastAsia"/>
          <w:color w:val="000000"/>
          <w:sz w:val="22"/>
        </w:rPr>
        <w:t>ongfen</w:t>
      </w:r>
      <w:r>
        <w:rPr>
          <w:rFonts w:ascii="Arial" w:eastAsia="宋体" w:hAnsi="Arial" w:cs="Arial"/>
          <w:color w:val="000000"/>
          <w:sz w:val="22"/>
        </w:rPr>
        <w:t xml:space="preserve"> </w:t>
      </w:r>
      <w:r w:rsidRPr="00AC1D90">
        <w:rPr>
          <w:rFonts w:ascii="Arial" w:eastAsia="宋体" w:hAnsi="Arial" w:cs="Arial"/>
          <w:color w:val="000000"/>
          <w:sz w:val="22"/>
        </w:rPr>
        <w:t>Wang</w:t>
      </w:r>
      <w:r w:rsidRPr="00AC1D90">
        <w:rPr>
          <w:rFonts w:ascii="Arial" w:eastAsia="宋体" w:hAnsi="Arial" w:cs="Arial"/>
          <w:color w:val="000000"/>
          <w:sz w:val="22"/>
          <w:vertAlign w:val="superscript"/>
        </w:rPr>
        <w:t>1,2</w:t>
      </w:r>
      <w:r w:rsidRPr="00AC1D90">
        <w:rPr>
          <w:rFonts w:ascii="Arial" w:eastAsia="宋体" w:hAnsi="Arial" w:cs="Arial"/>
          <w:color w:val="000000"/>
          <w:sz w:val="22"/>
        </w:rPr>
        <w:t>, Z</w:t>
      </w:r>
      <w:r>
        <w:rPr>
          <w:rFonts w:ascii="Arial" w:eastAsia="宋体" w:hAnsi="Arial" w:cs="Arial" w:hint="eastAsia"/>
          <w:color w:val="000000"/>
          <w:sz w:val="22"/>
        </w:rPr>
        <w:t>hen</w:t>
      </w:r>
      <w:r w:rsidRPr="00AC1D90">
        <w:rPr>
          <w:rFonts w:ascii="Arial" w:eastAsia="宋体" w:hAnsi="Arial" w:cs="Arial"/>
          <w:color w:val="000000"/>
          <w:sz w:val="22"/>
        </w:rPr>
        <w:t xml:space="preserve"> Zhang</w:t>
      </w:r>
      <w:r w:rsidRPr="00AC1D90">
        <w:rPr>
          <w:rFonts w:ascii="Arial" w:eastAsia="宋体" w:hAnsi="Arial" w:cs="Arial"/>
          <w:color w:val="000000"/>
          <w:sz w:val="22"/>
          <w:vertAlign w:val="superscript"/>
        </w:rPr>
        <w:t>2</w:t>
      </w:r>
      <w:r w:rsidRPr="00AC1D90">
        <w:rPr>
          <w:rFonts w:ascii="Arial" w:eastAsia="宋体" w:hAnsi="Arial" w:cs="Arial"/>
          <w:color w:val="000000"/>
          <w:sz w:val="22"/>
        </w:rPr>
        <w:t>, P</w:t>
      </w:r>
      <w:r>
        <w:rPr>
          <w:rFonts w:ascii="Arial" w:eastAsia="宋体" w:hAnsi="Arial" w:cs="Arial" w:hint="eastAsia"/>
          <w:color w:val="000000"/>
          <w:sz w:val="22"/>
        </w:rPr>
        <w:t>engkun</w:t>
      </w:r>
      <w:r w:rsidRPr="00AC1D90">
        <w:rPr>
          <w:rFonts w:ascii="Arial" w:eastAsia="宋体" w:hAnsi="Arial" w:cs="Arial"/>
          <w:color w:val="000000"/>
          <w:sz w:val="22"/>
        </w:rPr>
        <w:t xml:space="preserve"> Yang</w:t>
      </w:r>
      <w:r w:rsidRPr="00AC1D90">
        <w:rPr>
          <w:rFonts w:ascii="Arial" w:eastAsia="宋体" w:hAnsi="Arial" w:cs="Arial"/>
          <w:color w:val="000000"/>
          <w:sz w:val="22"/>
          <w:vertAlign w:val="superscript"/>
        </w:rPr>
        <w:t>2</w:t>
      </w:r>
      <w:r w:rsidRPr="00AC1D90">
        <w:rPr>
          <w:rFonts w:ascii="Arial" w:eastAsia="宋体" w:hAnsi="Arial" w:cs="Arial"/>
          <w:color w:val="000000"/>
          <w:sz w:val="22"/>
        </w:rPr>
        <w:t>, M</w:t>
      </w:r>
      <w:r>
        <w:rPr>
          <w:rFonts w:ascii="Arial" w:eastAsia="宋体" w:hAnsi="Arial" w:cs="Arial" w:hint="eastAsia"/>
          <w:color w:val="000000"/>
          <w:sz w:val="22"/>
        </w:rPr>
        <w:t>iaorui</w:t>
      </w:r>
      <w:r w:rsidRPr="00AC1D90">
        <w:rPr>
          <w:rFonts w:ascii="Arial" w:eastAsia="宋体" w:hAnsi="Arial" w:cs="Arial"/>
          <w:color w:val="000000"/>
          <w:sz w:val="22"/>
        </w:rPr>
        <w:t xml:space="preserve"> Zhang</w:t>
      </w:r>
      <w:r w:rsidRPr="00AC1D90">
        <w:rPr>
          <w:rFonts w:ascii="Arial" w:eastAsia="宋体" w:hAnsi="Arial" w:cs="Arial"/>
          <w:color w:val="000000"/>
          <w:sz w:val="22"/>
          <w:vertAlign w:val="superscript"/>
        </w:rPr>
        <w:t>2</w:t>
      </w:r>
      <w:r w:rsidRPr="00AC1D90">
        <w:rPr>
          <w:rFonts w:ascii="Arial" w:eastAsia="宋体" w:hAnsi="Arial" w:cs="Arial"/>
          <w:color w:val="000000"/>
          <w:sz w:val="22"/>
        </w:rPr>
        <w:t>, L</w:t>
      </w:r>
      <w:r>
        <w:rPr>
          <w:rFonts w:ascii="Arial" w:eastAsia="宋体" w:hAnsi="Arial" w:cs="Arial" w:hint="eastAsia"/>
          <w:color w:val="000000"/>
          <w:sz w:val="22"/>
        </w:rPr>
        <w:t>ei</w:t>
      </w:r>
      <w:r w:rsidRPr="00AC1D90">
        <w:rPr>
          <w:rFonts w:ascii="Arial" w:eastAsia="宋体" w:hAnsi="Arial" w:cs="Arial"/>
          <w:color w:val="000000"/>
          <w:sz w:val="22"/>
        </w:rPr>
        <w:t xml:space="preserve"> Xi</w:t>
      </w:r>
      <w:r w:rsidRPr="00AC1D90">
        <w:rPr>
          <w:rFonts w:ascii="Arial" w:eastAsia="宋体" w:hAnsi="Arial" w:cs="Arial"/>
          <w:color w:val="000000"/>
          <w:sz w:val="22"/>
          <w:vertAlign w:val="superscript"/>
        </w:rPr>
        <w:t>2</w:t>
      </w:r>
      <w:r w:rsidRPr="00AC1D90">
        <w:rPr>
          <w:rFonts w:ascii="Arial" w:eastAsia="宋体" w:hAnsi="Arial" w:cs="Arial"/>
          <w:color w:val="000000"/>
          <w:sz w:val="22"/>
        </w:rPr>
        <w:t>, Q</w:t>
      </w:r>
      <w:r>
        <w:rPr>
          <w:rFonts w:ascii="Arial" w:eastAsia="宋体" w:hAnsi="Arial" w:cs="Arial" w:hint="eastAsia"/>
          <w:color w:val="000000"/>
          <w:sz w:val="22"/>
        </w:rPr>
        <w:t>iong</w:t>
      </w:r>
      <w:r w:rsidRPr="00AC1D90">
        <w:rPr>
          <w:rFonts w:ascii="Arial" w:eastAsia="宋体" w:hAnsi="Arial" w:cs="Arial"/>
          <w:color w:val="000000"/>
          <w:sz w:val="22"/>
        </w:rPr>
        <w:t xml:space="preserve"> Liu</w:t>
      </w:r>
      <w:r w:rsidRPr="00AC1D90">
        <w:rPr>
          <w:rFonts w:ascii="Arial" w:eastAsia="宋体" w:hAnsi="Arial" w:cs="Arial"/>
          <w:color w:val="000000"/>
          <w:sz w:val="22"/>
          <w:vertAlign w:val="superscript"/>
        </w:rPr>
        <w:t>3</w:t>
      </w:r>
      <w:r w:rsidRPr="00AC1D90">
        <w:rPr>
          <w:rFonts w:ascii="Arial" w:eastAsia="宋体" w:hAnsi="Arial" w:cs="Arial"/>
          <w:color w:val="000000"/>
          <w:sz w:val="22"/>
        </w:rPr>
        <w:t>, J</w:t>
      </w:r>
      <w:r>
        <w:rPr>
          <w:rFonts w:ascii="Arial" w:eastAsia="宋体" w:hAnsi="Arial" w:cs="Arial" w:hint="eastAsia"/>
          <w:color w:val="000000"/>
          <w:sz w:val="22"/>
        </w:rPr>
        <w:t>ingang</w:t>
      </w:r>
      <w:r w:rsidRPr="00AC1D90">
        <w:rPr>
          <w:rFonts w:ascii="Arial" w:eastAsia="宋体" w:hAnsi="Arial" w:cs="Arial"/>
          <w:color w:val="000000"/>
          <w:sz w:val="22"/>
        </w:rPr>
        <w:t xml:space="preserve"> Li</w:t>
      </w:r>
      <w:r>
        <w:rPr>
          <w:rFonts w:ascii="Arial" w:eastAsia="宋体" w:hAnsi="Arial" w:cs="Arial"/>
          <w:color w:val="000000"/>
          <w:sz w:val="22"/>
          <w:vertAlign w:val="superscript"/>
        </w:rPr>
        <w:t>1,</w:t>
      </w:r>
    </w:p>
    <w:p w:rsidR="00A14E81" w:rsidRPr="00AC1D90" w:rsidRDefault="00A14E81" w:rsidP="00A14E81">
      <w:pPr>
        <w:adjustRightInd w:val="0"/>
        <w:snapToGrid w:val="0"/>
        <w:spacing w:beforeLines="50" w:before="156" w:afterLines="50" w:after="156" w:line="480" w:lineRule="auto"/>
        <w:jc w:val="left"/>
        <w:rPr>
          <w:rFonts w:ascii="Arial" w:eastAsia="宋体" w:hAnsi="Arial" w:cs="Arial"/>
          <w:color w:val="000000"/>
          <w:sz w:val="22"/>
        </w:rPr>
      </w:pPr>
      <w:r w:rsidRPr="00AC1D90">
        <w:rPr>
          <w:rFonts w:ascii="Arial" w:eastAsia="宋体" w:hAnsi="Arial" w:cs="Arial"/>
          <w:color w:val="000000"/>
          <w:sz w:val="22"/>
          <w:vertAlign w:val="superscript"/>
        </w:rPr>
        <w:t>1</w:t>
      </w:r>
      <w:r w:rsidRPr="00AC1D90">
        <w:rPr>
          <w:rFonts w:ascii="Arial" w:eastAsia="宋体" w:hAnsi="Arial" w:cs="Arial"/>
          <w:color w:val="000000"/>
          <w:sz w:val="22"/>
        </w:rPr>
        <w:t xml:space="preserve"> College of Life Sciences, National Engineering Laboratory for Resource Development of Endangered Crude Drugs in Northwest China, Shaanxi Normal University, Xi’an, 710119, China;</w:t>
      </w:r>
    </w:p>
    <w:p w:rsidR="00A14E81" w:rsidRPr="00AC1D90" w:rsidRDefault="00A14E81" w:rsidP="00A14E81">
      <w:pPr>
        <w:adjustRightInd w:val="0"/>
        <w:snapToGrid w:val="0"/>
        <w:spacing w:beforeLines="50" w:before="156" w:afterLines="50" w:after="156" w:line="480" w:lineRule="auto"/>
        <w:jc w:val="left"/>
        <w:rPr>
          <w:rFonts w:ascii="Arial" w:eastAsia="宋体" w:hAnsi="Arial" w:cs="Arial"/>
          <w:sz w:val="22"/>
        </w:rPr>
      </w:pPr>
      <w:r w:rsidRPr="00AC1D90">
        <w:rPr>
          <w:rFonts w:ascii="Arial" w:eastAsia="宋体" w:hAnsi="Arial" w:cs="Arial"/>
          <w:color w:val="000000"/>
          <w:sz w:val="22"/>
          <w:vertAlign w:val="superscript"/>
        </w:rPr>
        <w:t xml:space="preserve">2 </w:t>
      </w:r>
      <w:r w:rsidRPr="00AC1D90">
        <w:rPr>
          <w:rFonts w:ascii="Arial" w:eastAsia="宋体" w:hAnsi="Arial" w:cs="Arial"/>
          <w:color w:val="000000"/>
          <w:sz w:val="22"/>
        </w:rPr>
        <w:t xml:space="preserve">College of Food and Biology Engineering,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l"/>
        </w:smartTagPr>
        <w:r w:rsidRPr="00AC1D90">
          <w:rPr>
            <w:rFonts w:ascii="Arial" w:eastAsia="宋体" w:hAnsi="Arial" w:cs="Arial"/>
            <w:color w:val="000000"/>
            <w:sz w:val="22"/>
          </w:rPr>
          <w:t>Henan</w:t>
        </w:r>
      </w:smartTag>
      <w:r w:rsidRPr="00AC1D90">
        <w:rPr>
          <w:rFonts w:ascii="Arial" w:eastAsia="宋体" w:hAnsi="Arial" w:cs="Arial"/>
          <w:color w:val="000000"/>
          <w:sz w:val="22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l"/>
        </w:smartTagPr>
        <w:r w:rsidRPr="00AC1D90">
          <w:rPr>
            <w:rFonts w:ascii="Arial" w:eastAsia="宋体" w:hAnsi="Arial" w:cs="Arial"/>
            <w:color w:val="000000"/>
            <w:sz w:val="22"/>
          </w:rPr>
          <w:t>University</w:t>
        </w:r>
      </w:smartTag>
      <w:r w:rsidRPr="00AC1D90">
        <w:rPr>
          <w:rFonts w:ascii="Arial" w:eastAsia="宋体" w:hAnsi="Arial" w:cs="Arial"/>
          <w:color w:val="000000"/>
          <w:sz w:val="22"/>
        </w:rPr>
        <w:t xml:space="preserve"> of Animal Husbandry and Economy,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l"/>
        </w:smartTagPr>
        <w:r w:rsidRPr="00AC1D90">
          <w:rPr>
            <w:rFonts w:ascii="Arial" w:eastAsia="宋体" w:hAnsi="Arial" w:cs="Arial"/>
            <w:color w:val="000000"/>
            <w:sz w:val="22"/>
          </w:rPr>
          <w:t>Zhengzhou</w:t>
        </w:r>
      </w:smartTag>
      <w:r w:rsidRPr="00AC1D90">
        <w:rPr>
          <w:rFonts w:ascii="Arial" w:eastAsia="宋体" w:hAnsi="Arial" w:cs="Arial"/>
          <w:color w:val="000000"/>
          <w:sz w:val="22"/>
        </w:rPr>
        <w:t xml:space="preserve">, 450046,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l"/>
        </w:smartTagPr>
        <w:r w:rsidRPr="00AC1D90">
          <w:rPr>
            <w:rFonts w:ascii="Arial" w:eastAsia="宋体" w:hAnsi="Arial" w:cs="Arial"/>
            <w:color w:val="000000"/>
            <w:sz w:val="22"/>
          </w:rPr>
          <w:t>China</w:t>
        </w:r>
      </w:smartTag>
      <w:r w:rsidRPr="00AC1D90">
        <w:rPr>
          <w:rFonts w:ascii="Arial" w:eastAsia="宋体" w:hAnsi="Arial" w:cs="Arial"/>
          <w:color w:val="000000"/>
          <w:sz w:val="22"/>
        </w:rPr>
        <w:t xml:space="preserve">; </w:t>
      </w:r>
    </w:p>
    <w:p w:rsidR="00A14E81" w:rsidRDefault="00A14E81" w:rsidP="00A14E81">
      <w:pPr>
        <w:adjustRightInd w:val="0"/>
        <w:snapToGrid w:val="0"/>
        <w:spacing w:beforeLines="50" w:before="156" w:afterLines="50" w:after="156" w:line="480" w:lineRule="auto"/>
        <w:jc w:val="left"/>
        <w:rPr>
          <w:rFonts w:ascii="Arial" w:eastAsia="宋体" w:hAnsi="Arial" w:cs="Arial"/>
          <w:color w:val="000000"/>
          <w:sz w:val="22"/>
        </w:rPr>
      </w:pPr>
      <w:r w:rsidRPr="00AC1D90">
        <w:rPr>
          <w:rFonts w:ascii="Arial" w:eastAsia="宋体" w:hAnsi="Arial" w:cs="Arial"/>
          <w:sz w:val="22"/>
          <w:vertAlign w:val="superscript"/>
        </w:rPr>
        <w:t>3</w:t>
      </w:r>
      <w:r w:rsidRPr="00AC1D90">
        <w:rPr>
          <w:rFonts w:ascii="Arial" w:eastAsia="宋体" w:hAnsi="Arial" w:cs="Arial"/>
          <w:color w:val="000000"/>
          <w:sz w:val="22"/>
        </w:rPr>
        <w:t xml:space="preserve">College of Biosystems Engineering and Food Science,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l"/>
        </w:smartTagPr>
        <w:r w:rsidRPr="00AC1D90">
          <w:rPr>
            <w:rFonts w:ascii="Arial" w:eastAsia="宋体" w:hAnsi="Arial" w:cs="Arial"/>
            <w:color w:val="000000"/>
            <w:sz w:val="22"/>
          </w:rPr>
          <w:t>Zhejiang</w:t>
        </w:r>
      </w:smartTag>
      <w:r w:rsidRPr="00AC1D90">
        <w:rPr>
          <w:rFonts w:ascii="Arial" w:eastAsia="宋体" w:hAnsi="Arial" w:cs="Arial"/>
          <w:color w:val="000000"/>
          <w:sz w:val="22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l"/>
        </w:smartTagPr>
        <w:r w:rsidRPr="00AC1D90">
          <w:rPr>
            <w:rFonts w:ascii="Arial" w:eastAsia="宋体" w:hAnsi="Arial" w:cs="Arial"/>
            <w:color w:val="000000"/>
            <w:sz w:val="22"/>
          </w:rPr>
          <w:t>University</w:t>
        </w:r>
      </w:smartTag>
      <w:r w:rsidRPr="00AC1D90">
        <w:rPr>
          <w:rFonts w:ascii="Arial" w:eastAsia="宋体" w:hAnsi="Arial" w:cs="Arial"/>
          <w:color w:val="000000"/>
          <w:sz w:val="22"/>
        </w:rPr>
        <w:t xml:space="preserve">,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l"/>
        </w:smartTagPr>
        <w:r w:rsidRPr="00AC1D90">
          <w:rPr>
            <w:rFonts w:ascii="Arial" w:eastAsia="宋体" w:hAnsi="Arial" w:cs="Arial"/>
            <w:color w:val="000000"/>
            <w:sz w:val="22"/>
          </w:rPr>
          <w:t>Hangzhou</w:t>
        </w:r>
      </w:smartTag>
      <w:r w:rsidRPr="00AC1D90">
        <w:rPr>
          <w:rFonts w:ascii="Arial" w:eastAsia="宋体" w:hAnsi="Arial" w:cs="Arial"/>
          <w:color w:val="000000"/>
          <w:sz w:val="22"/>
        </w:rPr>
        <w:t xml:space="preserve">, 310058,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l"/>
        </w:smartTagPr>
        <w:r w:rsidRPr="00AC1D90">
          <w:rPr>
            <w:rFonts w:ascii="Arial" w:eastAsia="宋体" w:hAnsi="Arial" w:cs="Arial"/>
            <w:color w:val="000000"/>
            <w:sz w:val="22"/>
          </w:rPr>
          <w:t>China</w:t>
        </w:r>
      </w:smartTag>
      <w:r w:rsidRPr="00AC1D90">
        <w:rPr>
          <w:rFonts w:ascii="Arial" w:eastAsia="宋体" w:hAnsi="Arial" w:cs="Arial"/>
          <w:color w:val="000000"/>
          <w:sz w:val="22"/>
        </w:rPr>
        <w:t xml:space="preserve">; </w:t>
      </w:r>
    </w:p>
    <w:p w:rsidR="00A14E81" w:rsidRPr="00AC1D90" w:rsidRDefault="00A14E81" w:rsidP="00A14E81">
      <w:pPr>
        <w:adjustRightInd w:val="0"/>
        <w:snapToGrid w:val="0"/>
        <w:spacing w:beforeLines="50" w:before="156" w:afterLines="50" w:after="156" w:line="480" w:lineRule="auto"/>
        <w:jc w:val="left"/>
        <w:rPr>
          <w:rFonts w:ascii="Arial" w:eastAsia="宋体" w:hAnsi="Arial" w:cs="Arial"/>
          <w:color w:val="000000"/>
          <w:sz w:val="22"/>
        </w:rPr>
      </w:pPr>
    </w:p>
    <w:p w:rsidR="00A14E81" w:rsidRDefault="00A14E81" w:rsidP="00A14E81">
      <w:pPr>
        <w:adjustRightInd w:val="0"/>
        <w:snapToGrid w:val="0"/>
        <w:spacing w:beforeLines="50" w:before="156" w:afterLines="50" w:after="156" w:line="480" w:lineRule="auto"/>
        <w:jc w:val="left"/>
        <w:rPr>
          <w:rFonts w:ascii="Arial" w:eastAsia="宋体" w:hAnsi="Arial" w:cs="Arial"/>
          <w:color w:val="000000"/>
          <w:sz w:val="22"/>
        </w:rPr>
      </w:pPr>
      <w:r w:rsidRPr="00AC1D90">
        <w:rPr>
          <w:rFonts w:ascii="Arial" w:eastAsia="宋体" w:hAnsi="Arial" w:cs="Arial"/>
          <w:color w:val="000000"/>
          <w:sz w:val="22"/>
        </w:rPr>
        <w:t xml:space="preserve">corresponding author: </w:t>
      </w:r>
    </w:p>
    <w:p w:rsidR="00A14E81" w:rsidRDefault="00A14E81" w:rsidP="00A14E81">
      <w:pPr>
        <w:adjustRightInd w:val="0"/>
        <w:snapToGrid w:val="0"/>
        <w:spacing w:beforeLines="50" w:before="156" w:afterLines="50" w:after="156" w:line="480" w:lineRule="auto"/>
        <w:jc w:val="left"/>
        <w:rPr>
          <w:rFonts w:ascii="Arial" w:eastAsia="宋体" w:hAnsi="Arial" w:cs="Arial"/>
          <w:color w:val="000000"/>
          <w:sz w:val="22"/>
          <w:vertAlign w:val="superscript"/>
        </w:rPr>
      </w:pPr>
      <w:r w:rsidRPr="00AC1D90">
        <w:rPr>
          <w:rFonts w:ascii="Arial" w:eastAsia="宋体" w:hAnsi="Arial" w:cs="Arial"/>
          <w:color w:val="000000"/>
          <w:sz w:val="22"/>
        </w:rPr>
        <w:t>Jingang Li</w:t>
      </w:r>
      <w:r w:rsidRPr="007D07D0">
        <w:rPr>
          <w:rFonts w:ascii="Arial" w:eastAsia="宋体" w:hAnsi="Arial" w:cs="Arial" w:hint="eastAsia"/>
          <w:color w:val="000000"/>
          <w:sz w:val="22"/>
          <w:vertAlign w:val="superscript"/>
        </w:rPr>
        <w:t>1</w:t>
      </w:r>
    </w:p>
    <w:p w:rsidR="00A14E81" w:rsidRDefault="00A14E81" w:rsidP="00A14E81">
      <w:pPr>
        <w:adjustRightInd w:val="0"/>
        <w:snapToGrid w:val="0"/>
        <w:spacing w:beforeLines="50" w:before="156" w:afterLines="50" w:after="156" w:line="480" w:lineRule="auto"/>
        <w:jc w:val="left"/>
        <w:rPr>
          <w:rFonts w:ascii="Arial" w:eastAsia="宋体" w:hAnsi="Arial" w:cs="Arial"/>
          <w:color w:val="000000"/>
          <w:sz w:val="22"/>
        </w:rPr>
      </w:pPr>
    </w:p>
    <w:p w:rsidR="00A14E81" w:rsidRPr="00AC1D90" w:rsidRDefault="00A14E81" w:rsidP="00A14E81">
      <w:pPr>
        <w:adjustRightInd w:val="0"/>
        <w:snapToGrid w:val="0"/>
        <w:spacing w:beforeLines="50" w:before="156" w:afterLines="50" w:after="156" w:line="480" w:lineRule="auto"/>
        <w:jc w:val="left"/>
        <w:rPr>
          <w:rFonts w:ascii="Arial" w:eastAsia="宋体" w:hAnsi="Arial" w:cs="Arial"/>
          <w:color w:val="000000"/>
          <w:sz w:val="22"/>
        </w:rPr>
      </w:pPr>
      <w:r>
        <w:rPr>
          <w:rFonts w:ascii="Arial" w:eastAsia="宋体" w:hAnsi="Arial" w:cs="Arial"/>
          <w:color w:val="000000"/>
          <w:sz w:val="22"/>
        </w:rPr>
        <w:t>E</w:t>
      </w:r>
      <w:r>
        <w:rPr>
          <w:rFonts w:ascii="Arial" w:eastAsia="宋体" w:hAnsi="Arial" w:cs="Arial" w:hint="eastAsia"/>
          <w:color w:val="000000"/>
          <w:sz w:val="22"/>
        </w:rPr>
        <w:t>m</w:t>
      </w:r>
      <w:r w:rsidRPr="00AC1D90">
        <w:rPr>
          <w:rFonts w:ascii="Arial" w:eastAsia="宋体" w:hAnsi="Arial" w:cs="Arial"/>
          <w:color w:val="000000"/>
          <w:sz w:val="22"/>
        </w:rPr>
        <w:t>ail</w:t>
      </w:r>
      <w:r>
        <w:rPr>
          <w:rFonts w:ascii="Arial" w:eastAsia="宋体" w:hAnsi="Arial" w:cs="Arial"/>
          <w:color w:val="000000"/>
          <w:sz w:val="22"/>
        </w:rPr>
        <w:t xml:space="preserve"> </w:t>
      </w:r>
      <w:r>
        <w:rPr>
          <w:rFonts w:ascii="Arial" w:eastAsia="宋体" w:hAnsi="Arial" w:cs="Arial" w:hint="eastAsia"/>
          <w:color w:val="000000"/>
          <w:sz w:val="22"/>
        </w:rPr>
        <w:t>address</w:t>
      </w:r>
      <w:r w:rsidRPr="00AC1D90">
        <w:rPr>
          <w:rFonts w:ascii="Arial" w:eastAsia="宋体" w:hAnsi="Arial" w:cs="Arial"/>
          <w:color w:val="000000"/>
          <w:sz w:val="22"/>
        </w:rPr>
        <w:t>: jingang@snnu.edu.cn</w:t>
      </w:r>
    </w:p>
    <w:p w:rsidR="00A14E81" w:rsidRDefault="00A14E81" w:rsidP="00A665D3">
      <w:pPr>
        <w:autoSpaceDE w:val="0"/>
        <w:autoSpaceDN w:val="0"/>
        <w:adjustRightInd w:val="0"/>
        <w:snapToGrid w:val="0"/>
        <w:spacing w:line="480" w:lineRule="auto"/>
        <w:rPr>
          <w:rFonts w:ascii="Arial" w:eastAsia="宋体" w:hAnsi="Arial" w:cs="Arial"/>
          <w:color w:val="000000"/>
          <w:sz w:val="24"/>
          <w:szCs w:val="24"/>
        </w:rPr>
      </w:pPr>
    </w:p>
    <w:p w:rsidR="00A14E81" w:rsidRDefault="00A14E81" w:rsidP="00A665D3">
      <w:pPr>
        <w:autoSpaceDE w:val="0"/>
        <w:autoSpaceDN w:val="0"/>
        <w:adjustRightInd w:val="0"/>
        <w:snapToGrid w:val="0"/>
        <w:spacing w:line="480" w:lineRule="auto"/>
        <w:rPr>
          <w:rFonts w:ascii="Arial" w:eastAsia="宋体" w:hAnsi="Arial" w:cs="Arial"/>
          <w:color w:val="000000"/>
          <w:sz w:val="24"/>
          <w:szCs w:val="24"/>
        </w:rPr>
      </w:pPr>
    </w:p>
    <w:p w:rsidR="00A14E81" w:rsidRDefault="00A14E81" w:rsidP="00A665D3">
      <w:pPr>
        <w:autoSpaceDE w:val="0"/>
        <w:autoSpaceDN w:val="0"/>
        <w:adjustRightInd w:val="0"/>
        <w:snapToGrid w:val="0"/>
        <w:spacing w:line="480" w:lineRule="auto"/>
        <w:rPr>
          <w:rFonts w:ascii="Arial" w:eastAsia="宋体" w:hAnsi="Arial" w:cs="Arial"/>
          <w:color w:val="000000"/>
          <w:sz w:val="24"/>
          <w:szCs w:val="24"/>
        </w:rPr>
      </w:pPr>
    </w:p>
    <w:p w:rsidR="007758CD" w:rsidRPr="00A665D3" w:rsidRDefault="005A51FC" w:rsidP="00A665D3">
      <w:pPr>
        <w:autoSpaceDE w:val="0"/>
        <w:autoSpaceDN w:val="0"/>
        <w:adjustRightInd w:val="0"/>
        <w:snapToGrid w:val="0"/>
        <w:spacing w:line="480" w:lineRule="auto"/>
        <w:rPr>
          <w:rFonts w:ascii="Arial" w:eastAsia="宋体" w:hAnsi="Arial" w:cs="Arial"/>
          <w:color w:val="000000"/>
          <w:sz w:val="24"/>
          <w:szCs w:val="24"/>
        </w:rPr>
      </w:pPr>
      <w:bookmarkStart w:id="0" w:name="_GoBack"/>
      <w:bookmarkEnd w:id="0"/>
      <w:r w:rsidRPr="00A665D3">
        <w:rPr>
          <w:rFonts w:ascii="Arial" w:eastAsia="宋体" w:hAnsi="Arial" w:cs="Arial"/>
          <w:color w:val="000000"/>
          <w:sz w:val="24"/>
          <w:szCs w:val="24"/>
        </w:rPr>
        <w:lastRenderedPageBreak/>
        <w:t>Broiler management</w:t>
      </w:r>
    </w:p>
    <w:p w:rsidR="007758CD" w:rsidRPr="00A665D3" w:rsidRDefault="00687A39" w:rsidP="00A665D3">
      <w:pPr>
        <w:autoSpaceDE w:val="0"/>
        <w:autoSpaceDN w:val="0"/>
        <w:adjustRightInd w:val="0"/>
        <w:snapToGrid w:val="0"/>
        <w:spacing w:line="480" w:lineRule="auto"/>
        <w:rPr>
          <w:rFonts w:ascii="Arial" w:eastAsia="宋体" w:hAnsi="Arial" w:cs="Arial"/>
          <w:color w:val="000000"/>
          <w:sz w:val="24"/>
          <w:szCs w:val="24"/>
        </w:rPr>
      </w:pPr>
      <w:r w:rsidRPr="00A665D3">
        <w:rPr>
          <w:rFonts w:ascii="Arial" w:eastAsia="宋体" w:hAnsi="Arial" w:cs="Arial"/>
          <w:color w:val="000000"/>
          <w:sz w:val="24"/>
          <w:szCs w:val="24"/>
        </w:rPr>
        <w:t>The test lamps are all LED lights and are provided by Hangzhou Langtuo Biotechnology Co., Ltd. The test broilers were housed in cages of the same specifications (length × width × height = 950 mm × 900 mm × 400 mm), and the other feeding management conditions were consistent.</w:t>
      </w:r>
    </w:p>
    <w:p w:rsidR="00A665D3" w:rsidRDefault="00B86C83" w:rsidP="00A665D3">
      <w:pPr>
        <w:autoSpaceDE w:val="0"/>
        <w:autoSpaceDN w:val="0"/>
        <w:adjustRightInd w:val="0"/>
        <w:snapToGrid w:val="0"/>
        <w:spacing w:line="480" w:lineRule="auto"/>
        <w:rPr>
          <w:rFonts w:ascii="Arial" w:hAnsi="Arial" w:cs="Arial"/>
          <w:kern w:val="0"/>
          <w:sz w:val="24"/>
          <w:szCs w:val="24"/>
        </w:rPr>
      </w:pPr>
      <w:r w:rsidRPr="00A665D3">
        <w:rPr>
          <w:rFonts w:ascii="Arial" w:eastAsia="AdobeHeitiStd-Regular" w:hAnsi="Arial" w:cs="Arial"/>
          <w:kern w:val="0"/>
          <w:sz w:val="24"/>
          <w:szCs w:val="24"/>
        </w:rPr>
        <w:t>The management of AA broiler chickens is strictly in accordance with the AA Broiler Management Manual</w:t>
      </w:r>
      <w:r w:rsidR="00687A39" w:rsidRPr="00A665D3">
        <w:rPr>
          <w:rFonts w:ascii="Arial" w:eastAsia="AdobeHeitiStd-Regular" w:hAnsi="Arial" w:cs="Arial"/>
          <w:kern w:val="0"/>
          <w:sz w:val="24"/>
          <w:szCs w:val="24"/>
        </w:rPr>
        <w:t>. F</w:t>
      </w:r>
      <w:r w:rsidRPr="00A665D3">
        <w:rPr>
          <w:rFonts w:ascii="Arial" w:eastAsia="AdobeHeitiStd-Regular" w:hAnsi="Arial" w:cs="Arial"/>
          <w:kern w:val="0"/>
          <w:sz w:val="24"/>
          <w:szCs w:val="24"/>
        </w:rPr>
        <w:t>ed three times a day at 07:00, 13:00 and 18:00, respectively. Broi</w:t>
      </w:r>
      <w:r w:rsidR="00687A39" w:rsidRPr="00A665D3">
        <w:rPr>
          <w:rFonts w:ascii="Arial" w:eastAsia="AdobeHeitiStd-Regular" w:hAnsi="Arial" w:cs="Arial"/>
          <w:kern w:val="0"/>
          <w:sz w:val="24"/>
          <w:szCs w:val="24"/>
        </w:rPr>
        <w:t xml:space="preserve">lers are free to eat and drink. The house temperature was controlled at 20 ° C by manual temperature </w:t>
      </w:r>
      <w:r w:rsidRPr="00A665D3">
        <w:rPr>
          <w:rFonts w:ascii="Arial" w:eastAsia="AdobeHeitiStd-Regular" w:hAnsi="Arial" w:cs="Arial"/>
          <w:kern w:val="0"/>
          <w:sz w:val="24"/>
          <w:szCs w:val="24"/>
        </w:rPr>
        <w:t xml:space="preserve">control. The pre-test period is 3d and the test period is 21d. The diet was a full-price compound feed produced by Luoyang City </w:t>
      </w:r>
      <w:r w:rsidR="00687A39" w:rsidRPr="00A665D3">
        <w:rPr>
          <w:rFonts w:ascii="Arial" w:eastAsia="AdobeHeitiStd-Regular" w:hAnsi="Arial" w:cs="Arial"/>
          <w:kern w:val="0"/>
          <w:sz w:val="24"/>
          <w:szCs w:val="24"/>
        </w:rPr>
        <w:t>Kunpeng Feed Co., Ltd..</w:t>
      </w:r>
      <w:r w:rsidR="00495F29" w:rsidRPr="00A665D3">
        <w:rPr>
          <w:rFonts w:ascii="Arial" w:hAnsi="Arial" w:cs="Arial"/>
          <w:kern w:val="0"/>
          <w:sz w:val="24"/>
          <w:szCs w:val="24"/>
        </w:rPr>
        <w:t xml:space="preserve"> Diets formula are presented in Table S1.</w:t>
      </w:r>
    </w:p>
    <w:p w:rsidR="00320520" w:rsidRDefault="00320520" w:rsidP="00A665D3">
      <w:pPr>
        <w:autoSpaceDE w:val="0"/>
        <w:autoSpaceDN w:val="0"/>
        <w:adjustRightInd w:val="0"/>
        <w:snapToGrid w:val="0"/>
        <w:spacing w:line="480" w:lineRule="auto"/>
        <w:rPr>
          <w:rFonts w:ascii="Arial" w:hAnsi="Arial" w:cs="Arial"/>
          <w:kern w:val="0"/>
          <w:sz w:val="24"/>
          <w:szCs w:val="24"/>
        </w:rPr>
      </w:pPr>
    </w:p>
    <w:p w:rsidR="00320520" w:rsidRDefault="00320520" w:rsidP="00A665D3">
      <w:pPr>
        <w:autoSpaceDE w:val="0"/>
        <w:autoSpaceDN w:val="0"/>
        <w:adjustRightInd w:val="0"/>
        <w:snapToGrid w:val="0"/>
        <w:spacing w:line="480" w:lineRule="auto"/>
        <w:rPr>
          <w:rFonts w:ascii="Arial" w:hAnsi="Arial" w:cs="Arial"/>
          <w:kern w:val="0"/>
          <w:sz w:val="24"/>
          <w:szCs w:val="24"/>
        </w:rPr>
      </w:pPr>
    </w:p>
    <w:p w:rsidR="00320520" w:rsidRDefault="00320520" w:rsidP="00A665D3">
      <w:pPr>
        <w:autoSpaceDE w:val="0"/>
        <w:autoSpaceDN w:val="0"/>
        <w:adjustRightInd w:val="0"/>
        <w:snapToGrid w:val="0"/>
        <w:spacing w:line="480" w:lineRule="auto"/>
        <w:rPr>
          <w:rFonts w:ascii="Arial" w:hAnsi="Arial" w:cs="Arial"/>
          <w:kern w:val="0"/>
          <w:sz w:val="24"/>
          <w:szCs w:val="24"/>
        </w:rPr>
      </w:pPr>
    </w:p>
    <w:p w:rsidR="00320520" w:rsidRDefault="00320520" w:rsidP="00A665D3">
      <w:pPr>
        <w:autoSpaceDE w:val="0"/>
        <w:autoSpaceDN w:val="0"/>
        <w:adjustRightInd w:val="0"/>
        <w:snapToGrid w:val="0"/>
        <w:spacing w:line="480" w:lineRule="auto"/>
        <w:rPr>
          <w:rFonts w:ascii="Arial" w:hAnsi="Arial" w:cs="Arial"/>
          <w:kern w:val="0"/>
          <w:sz w:val="24"/>
          <w:szCs w:val="24"/>
        </w:rPr>
      </w:pPr>
    </w:p>
    <w:p w:rsidR="00320520" w:rsidRDefault="00320520" w:rsidP="00A665D3">
      <w:pPr>
        <w:autoSpaceDE w:val="0"/>
        <w:autoSpaceDN w:val="0"/>
        <w:adjustRightInd w:val="0"/>
        <w:snapToGrid w:val="0"/>
        <w:spacing w:line="480" w:lineRule="auto"/>
        <w:rPr>
          <w:rFonts w:ascii="Arial" w:hAnsi="Arial" w:cs="Arial"/>
          <w:kern w:val="0"/>
          <w:sz w:val="24"/>
          <w:szCs w:val="24"/>
        </w:rPr>
      </w:pPr>
    </w:p>
    <w:p w:rsidR="00320520" w:rsidRDefault="00320520" w:rsidP="00A665D3">
      <w:pPr>
        <w:autoSpaceDE w:val="0"/>
        <w:autoSpaceDN w:val="0"/>
        <w:adjustRightInd w:val="0"/>
        <w:snapToGrid w:val="0"/>
        <w:spacing w:line="480" w:lineRule="auto"/>
        <w:rPr>
          <w:rFonts w:ascii="Arial" w:hAnsi="Arial" w:cs="Arial"/>
          <w:kern w:val="0"/>
          <w:sz w:val="24"/>
          <w:szCs w:val="24"/>
        </w:rPr>
      </w:pPr>
    </w:p>
    <w:p w:rsidR="00320520" w:rsidRDefault="00320520" w:rsidP="00A665D3">
      <w:pPr>
        <w:autoSpaceDE w:val="0"/>
        <w:autoSpaceDN w:val="0"/>
        <w:adjustRightInd w:val="0"/>
        <w:snapToGrid w:val="0"/>
        <w:spacing w:line="480" w:lineRule="auto"/>
        <w:rPr>
          <w:rFonts w:ascii="Arial" w:hAnsi="Arial" w:cs="Arial"/>
          <w:kern w:val="0"/>
          <w:sz w:val="24"/>
          <w:szCs w:val="24"/>
        </w:rPr>
      </w:pPr>
    </w:p>
    <w:p w:rsidR="00320520" w:rsidRDefault="00320520" w:rsidP="00A665D3">
      <w:pPr>
        <w:autoSpaceDE w:val="0"/>
        <w:autoSpaceDN w:val="0"/>
        <w:adjustRightInd w:val="0"/>
        <w:snapToGrid w:val="0"/>
        <w:spacing w:line="480" w:lineRule="auto"/>
        <w:rPr>
          <w:rFonts w:ascii="Arial" w:hAnsi="Arial" w:cs="Arial"/>
          <w:kern w:val="0"/>
          <w:sz w:val="24"/>
          <w:szCs w:val="24"/>
        </w:rPr>
      </w:pPr>
    </w:p>
    <w:p w:rsidR="00320520" w:rsidRDefault="00320520" w:rsidP="00A665D3">
      <w:pPr>
        <w:autoSpaceDE w:val="0"/>
        <w:autoSpaceDN w:val="0"/>
        <w:adjustRightInd w:val="0"/>
        <w:snapToGrid w:val="0"/>
        <w:spacing w:line="480" w:lineRule="auto"/>
        <w:rPr>
          <w:rFonts w:ascii="Arial" w:hAnsi="Arial" w:cs="Arial"/>
          <w:kern w:val="0"/>
          <w:sz w:val="24"/>
          <w:szCs w:val="24"/>
        </w:rPr>
      </w:pPr>
    </w:p>
    <w:p w:rsidR="00320520" w:rsidRDefault="00320520" w:rsidP="00A665D3">
      <w:pPr>
        <w:autoSpaceDE w:val="0"/>
        <w:autoSpaceDN w:val="0"/>
        <w:adjustRightInd w:val="0"/>
        <w:snapToGrid w:val="0"/>
        <w:spacing w:line="480" w:lineRule="auto"/>
        <w:rPr>
          <w:rFonts w:ascii="Arial" w:hAnsi="Arial" w:cs="Arial"/>
          <w:kern w:val="0"/>
          <w:sz w:val="24"/>
          <w:szCs w:val="24"/>
        </w:rPr>
      </w:pPr>
    </w:p>
    <w:p w:rsidR="00320520" w:rsidRDefault="00320520" w:rsidP="00A665D3">
      <w:pPr>
        <w:autoSpaceDE w:val="0"/>
        <w:autoSpaceDN w:val="0"/>
        <w:adjustRightInd w:val="0"/>
        <w:snapToGrid w:val="0"/>
        <w:spacing w:line="480" w:lineRule="auto"/>
        <w:rPr>
          <w:rFonts w:ascii="Arial" w:hAnsi="Arial" w:cs="Arial"/>
          <w:kern w:val="0"/>
          <w:sz w:val="24"/>
          <w:szCs w:val="24"/>
        </w:rPr>
      </w:pPr>
    </w:p>
    <w:p w:rsidR="00320520" w:rsidRDefault="00320520" w:rsidP="00A665D3">
      <w:pPr>
        <w:autoSpaceDE w:val="0"/>
        <w:autoSpaceDN w:val="0"/>
        <w:adjustRightInd w:val="0"/>
        <w:snapToGrid w:val="0"/>
        <w:spacing w:line="480" w:lineRule="auto"/>
        <w:rPr>
          <w:rFonts w:ascii="Arial" w:hAnsi="Arial" w:cs="Arial"/>
          <w:kern w:val="0"/>
          <w:sz w:val="24"/>
          <w:szCs w:val="24"/>
        </w:rPr>
      </w:pPr>
    </w:p>
    <w:p w:rsidR="00320520" w:rsidRPr="00A665D3" w:rsidRDefault="00320520" w:rsidP="00A665D3">
      <w:pPr>
        <w:autoSpaceDE w:val="0"/>
        <w:autoSpaceDN w:val="0"/>
        <w:adjustRightInd w:val="0"/>
        <w:snapToGrid w:val="0"/>
        <w:spacing w:line="480" w:lineRule="auto"/>
        <w:rPr>
          <w:rFonts w:ascii="Arial" w:hAnsi="Arial" w:cs="Arial"/>
          <w:kern w:val="0"/>
          <w:sz w:val="24"/>
          <w:szCs w:val="24"/>
        </w:rPr>
      </w:pPr>
    </w:p>
    <w:p w:rsidR="00EC1BCF" w:rsidRPr="00EC1BCF" w:rsidRDefault="00EC1BCF" w:rsidP="00320520">
      <w:pPr>
        <w:adjustRightInd w:val="0"/>
        <w:spacing w:line="480" w:lineRule="auto"/>
        <w:jc w:val="center"/>
        <w:rPr>
          <w:rFonts w:ascii="Arial" w:eastAsia="仿宋" w:hAnsi="Arial" w:cs="Arial"/>
          <w:sz w:val="22"/>
        </w:rPr>
      </w:pPr>
      <w:bookmarkStart w:id="1" w:name="OLE_LINK19"/>
      <w:bookmarkStart w:id="2" w:name="OLE_LINK18"/>
      <w:r w:rsidRPr="00EC1BCF">
        <w:rPr>
          <w:rFonts w:ascii="Arial" w:eastAsia="仿宋" w:hAnsi="Arial" w:cs="Arial"/>
          <w:sz w:val="22"/>
        </w:rPr>
        <w:lastRenderedPageBreak/>
        <w:t xml:space="preserve">Table </w:t>
      </w:r>
      <w:r w:rsidRPr="00A665D3">
        <w:rPr>
          <w:rFonts w:ascii="Arial" w:eastAsia="仿宋" w:hAnsi="Arial" w:cs="Arial"/>
          <w:sz w:val="22"/>
        </w:rPr>
        <w:t>S1</w:t>
      </w:r>
      <w:r w:rsidRPr="00EC1BCF">
        <w:rPr>
          <w:rFonts w:ascii="Arial" w:eastAsia="仿宋" w:hAnsi="Arial" w:cs="Arial"/>
          <w:sz w:val="22"/>
        </w:rPr>
        <w:t xml:space="preserve"> dietary formula and nutrient level of corn-bean meal type for broiler chickens (dry basis, %)</w:t>
      </w:r>
    </w:p>
    <w:tbl>
      <w:tblPr>
        <w:tblW w:w="2730" w:type="pct"/>
        <w:tblInd w:w="1883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692"/>
        <w:gridCol w:w="1843"/>
      </w:tblGrid>
      <w:tr w:rsidR="00EC1BCF" w:rsidRPr="00A665D3" w:rsidTr="00EC1BCF">
        <w:tc>
          <w:tcPr>
            <w:tcW w:w="296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bookmarkEnd w:id="1"/>
          <w:bookmarkEnd w:id="2"/>
          <w:p w:rsidR="00EC1BCF" w:rsidRPr="00EC1BCF" w:rsidRDefault="00EC1BCF" w:rsidP="00320520">
            <w:pPr>
              <w:adjustRightInd w:val="0"/>
              <w:spacing w:line="480" w:lineRule="auto"/>
              <w:jc w:val="left"/>
              <w:rPr>
                <w:rFonts w:ascii="Arial" w:eastAsia="仿宋" w:hAnsi="Arial" w:cs="Arial"/>
                <w:sz w:val="22"/>
              </w:rPr>
            </w:pPr>
            <w:r w:rsidRPr="00A665D3">
              <w:rPr>
                <w:rFonts w:ascii="Arial" w:eastAsia="仿宋" w:hAnsi="Arial" w:cs="Arial"/>
                <w:color w:val="000000"/>
                <w:sz w:val="22"/>
              </w:rPr>
              <w:t>Ingredients</w:t>
            </w:r>
          </w:p>
        </w:tc>
        <w:tc>
          <w:tcPr>
            <w:tcW w:w="203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jc w:val="center"/>
              <w:rPr>
                <w:rFonts w:ascii="Arial" w:eastAsia="仿宋" w:hAnsi="Arial" w:cs="Arial"/>
                <w:sz w:val="22"/>
              </w:rPr>
            </w:pPr>
            <w:r w:rsidRPr="00A665D3">
              <w:rPr>
                <w:rFonts w:ascii="Arial" w:eastAsia="仿宋" w:hAnsi="Arial" w:cs="Arial"/>
                <w:sz w:val="22"/>
              </w:rPr>
              <w:t>%</w:t>
            </w:r>
          </w:p>
        </w:tc>
      </w:tr>
      <w:tr w:rsidR="00EC1BCF" w:rsidRPr="00A665D3" w:rsidTr="00EC1BCF">
        <w:tc>
          <w:tcPr>
            <w:tcW w:w="2968" w:type="pct"/>
            <w:tcBorders>
              <w:top w:val="single" w:sz="4" w:space="0" w:color="auto"/>
            </w:tcBorders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rPr>
                <w:rFonts w:ascii="Arial" w:eastAsia="仿宋" w:hAnsi="Arial" w:cs="Arial"/>
                <w:sz w:val="22"/>
              </w:rPr>
            </w:pPr>
            <w:r w:rsidRPr="00EC1BCF">
              <w:rPr>
                <w:rFonts w:ascii="Arial" w:eastAsia="仿宋" w:hAnsi="Arial" w:cs="Arial"/>
                <w:sz w:val="22"/>
              </w:rPr>
              <w:t>Corn</w:t>
            </w:r>
          </w:p>
        </w:tc>
        <w:tc>
          <w:tcPr>
            <w:tcW w:w="2032" w:type="pct"/>
            <w:tcBorders>
              <w:top w:val="single" w:sz="4" w:space="0" w:color="auto"/>
            </w:tcBorders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jc w:val="center"/>
              <w:rPr>
                <w:rFonts w:ascii="Arial" w:eastAsia="仿宋" w:hAnsi="Arial" w:cs="Arial"/>
                <w:sz w:val="22"/>
              </w:rPr>
            </w:pPr>
            <w:r w:rsidRPr="00EC1BCF">
              <w:rPr>
                <w:rFonts w:ascii="Arial" w:eastAsia="仿宋" w:hAnsi="Arial" w:cs="Arial"/>
                <w:sz w:val="22"/>
              </w:rPr>
              <w:t>64.00</w:t>
            </w:r>
          </w:p>
        </w:tc>
      </w:tr>
      <w:tr w:rsidR="00EC1BCF" w:rsidRPr="00A665D3" w:rsidTr="00EC1BCF">
        <w:tc>
          <w:tcPr>
            <w:tcW w:w="2968" w:type="pct"/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rPr>
                <w:rFonts w:ascii="Arial" w:eastAsia="仿宋" w:hAnsi="Arial" w:cs="Arial"/>
                <w:sz w:val="22"/>
              </w:rPr>
            </w:pPr>
            <w:r w:rsidRPr="00EC1BCF">
              <w:rPr>
                <w:rFonts w:ascii="Arial" w:eastAsia="仿宋" w:hAnsi="Arial" w:cs="Arial"/>
                <w:sz w:val="22"/>
              </w:rPr>
              <w:t>Soybean meal</w:t>
            </w:r>
          </w:p>
        </w:tc>
        <w:tc>
          <w:tcPr>
            <w:tcW w:w="2032" w:type="pct"/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jc w:val="center"/>
              <w:rPr>
                <w:rFonts w:ascii="Arial" w:eastAsia="仿宋" w:hAnsi="Arial" w:cs="Arial"/>
                <w:sz w:val="22"/>
              </w:rPr>
            </w:pPr>
            <w:r w:rsidRPr="00EC1BCF">
              <w:rPr>
                <w:rFonts w:ascii="Arial" w:eastAsia="仿宋" w:hAnsi="Arial" w:cs="Arial"/>
                <w:sz w:val="22"/>
              </w:rPr>
              <w:t>24.50</w:t>
            </w:r>
          </w:p>
        </w:tc>
      </w:tr>
      <w:tr w:rsidR="00EC1BCF" w:rsidRPr="00A665D3" w:rsidTr="00EC1BCF">
        <w:tc>
          <w:tcPr>
            <w:tcW w:w="2968" w:type="pct"/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rPr>
                <w:rFonts w:ascii="Arial" w:eastAsia="仿宋" w:hAnsi="Arial" w:cs="Arial"/>
                <w:sz w:val="22"/>
              </w:rPr>
            </w:pPr>
            <w:r w:rsidRPr="00EC1BCF">
              <w:rPr>
                <w:rFonts w:ascii="Arial" w:eastAsia="仿宋" w:hAnsi="Arial" w:cs="Arial"/>
                <w:sz w:val="22"/>
              </w:rPr>
              <w:t>CPM</w:t>
            </w:r>
          </w:p>
        </w:tc>
        <w:tc>
          <w:tcPr>
            <w:tcW w:w="2032" w:type="pct"/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jc w:val="center"/>
              <w:rPr>
                <w:rFonts w:ascii="Arial" w:eastAsia="仿宋" w:hAnsi="Arial" w:cs="Arial"/>
                <w:sz w:val="22"/>
              </w:rPr>
            </w:pPr>
            <w:r w:rsidRPr="00EC1BCF">
              <w:rPr>
                <w:rFonts w:ascii="Arial" w:eastAsia="仿宋" w:hAnsi="Arial" w:cs="Arial"/>
                <w:sz w:val="22"/>
              </w:rPr>
              <w:t>5.00</w:t>
            </w:r>
          </w:p>
        </w:tc>
      </w:tr>
      <w:tr w:rsidR="00EC1BCF" w:rsidRPr="00A665D3" w:rsidTr="00EC1BCF">
        <w:tc>
          <w:tcPr>
            <w:tcW w:w="2968" w:type="pct"/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rPr>
                <w:rFonts w:ascii="Arial" w:eastAsia="仿宋" w:hAnsi="Arial" w:cs="Arial"/>
                <w:sz w:val="22"/>
              </w:rPr>
            </w:pPr>
            <w:r w:rsidRPr="00EC1BCF">
              <w:rPr>
                <w:rFonts w:ascii="Arial" w:eastAsia="仿宋" w:hAnsi="Arial" w:cs="Arial"/>
                <w:sz w:val="22"/>
              </w:rPr>
              <w:t>Soybean oil</w:t>
            </w:r>
          </w:p>
        </w:tc>
        <w:tc>
          <w:tcPr>
            <w:tcW w:w="2032" w:type="pct"/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jc w:val="center"/>
              <w:rPr>
                <w:rFonts w:ascii="Arial" w:eastAsia="仿宋" w:hAnsi="Arial" w:cs="Arial"/>
                <w:sz w:val="22"/>
              </w:rPr>
            </w:pPr>
            <w:r w:rsidRPr="00EC1BCF">
              <w:rPr>
                <w:rFonts w:ascii="Arial" w:eastAsia="仿宋" w:hAnsi="Arial" w:cs="Arial"/>
                <w:sz w:val="22"/>
              </w:rPr>
              <w:t>2.50</w:t>
            </w:r>
          </w:p>
        </w:tc>
      </w:tr>
      <w:tr w:rsidR="00EC1BCF" w:rsidRPr="00A665D3" w:rsidTr="00EC1BCF">
        <w:tc>
          <w:tcPr>
            <w:tcW w:w="2968" w:type="pct"/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rPr>
                <w:rFonts w:ascii="Arial" w:eastAsia="仿宋" w:hAnsi="Arial" w:cs="Arial"/>
                <w:sz w:val="22"/>
              </w:rPr>
            </w:pPr>
            <w:r w:rsidRPr="00EC1BCF">
              <w:rPr>
                <w:rFonts w:ascii="Arial" w:eastAsia="仿宋" w:hAnsi="Arial" w:cs="Arial"/>
                <w:sz w:val="22"/>
              </w:rPr>
              <w:t>NaCl</w:t>
            </w:r>
          </w:p>
        </w:tc>
        <w:tc>
          <w:tcPr>
            <w:tcW w:w="2032" w:type="pct"/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jc w:val="center"/>
              <w:rPr>
                <w:rFonts w:ascii="Arial" w:eastAsia="仿宋" w:hAnsi="Arial" w:cs="Arial"/>
                <w:sz w:val="22"/>
              </w:rPr>
            </w:pPr>
            <w:r w:rsidRPr="00EC1BCF">
              <w:rPr>
                <w:rFonts w:ascii="Arial" w:eastAsia="仿宋" w:hAnsi="Arial" w:cs="Arial"/>
                <w:sz w:val="22"/>
              </w:rPr>
              <w:t>0.30</w:t>
            </w:r>
          </w:p>
        </w:tc>
      </w:tr>
      <w:tr w:rsidR="00EC1BCF" w:rsidRPr="00A665D3" w:rsidTr="00EC1BCF">
        <w:tc>
          <w:tcPr>
            <w:tcW w:w="2968" w:type="pct"/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rPr>
                <w:rFonts w:ascii="Arial" w:eastAsia="仿宋" w:hAnsi="Arial" w:cs="Arial"/>
                <w:sz w:val="22"/>
              </w:rPr>
            </w:pPr>
            <w:r w:rsidRPr="00EC1BCF">
              <w:rPr>
                <w:rFonts w:ascii="Arial" w:eastAsia="仿宋" w:hAnsi="Arial" w:cs="Arial"/>
                <w:sz w:val="22"/>
              </w:rPr>
              <w:t>CaHPO</w:t>
            </w:r>
            <w:r w:rsidRPr="00EC1BCF">
              <w:rPr>
                <w:rFonts w:ascii="Arial" w:eastAsia="仿宋" w:hAnsi="Arial" w:cs="Arial"/>
                <w:sz w:val="22"/>
                <w:vertAlign w:val="subscript"/>
              </w:rPr>
              <w:t>4</w:t>
            </w:r>
          </w:p>
        </w:tc>
        <w:tc>
          <w:tcPr>
            <w:tcW w:w="2032" w:type="pct"/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jc w:val="center"/>
              <w:rPr>
                <w:rFonts w:ascii="Arial" w:eastAsia="仿宋" w:hAnsi="Arial" w:cs="Arial"/>
                <w:sz w:val="22"/>
              </w:rPr>
            </w:pPr>
            <w:r w:rsidRPr="00EC1BCF">
              <w:rPr>
                <w:rFonts w:ascii="Arial" w:eastAsia="仿宋" w:hAnsi="Arial" w:cs="Arial"/>
                <w:sz w:val="22"/>
              </w:rPr>
              <w:t>1.00</w:t>
            </w:r>
          </w:p>
        </w:tc>
      </w:tr>
      <w:tr w:rsidR="00EC1BCF" w:rsidRPr="00A665D3" w:rsidTr="00EC1BCF">
        <w:tc>
          <w:tcPr>
            <w:tcW w:w="2968" w:type="pct"/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rPr>
                <w:rFonts w:ascii="Arial" w:eastAsia="仿宋" w:hAnsi="Arial" w:cs="Arial"/>
                <w:sz w:val="22"/>
              </w:rPr>
            </w:pPr>
            <w:r w:rsidRPr="00EC1BCF">
              <w:rPr>
                <w:rFonts w:ascii="Arial" w:eastAsia="仿宋" w:hAnsi="Arial" w:cs="Arial"/>
                <w:sz w:val="22"/>
              </w:rPr>
              <w:t>Limestone</w:t>
            </w:r>
          </w:p>
        </w:tc>
        <w:tc>
          <w:tcPr>
            <w:tcW w:w="2032" w:type="pct"/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jc w:val="center"/>
              <w:rPr>
                <w:rFonts w:ascii="Arial" w:eastAsia="仿宋" w:hAnsi="Arial" w:cs="Arial"/>
                <w:sz w:val="22"/>
              </w:rPr>
            </w:pPr>
            <w:r w:rsidRPr="00EC1BCF">
              <w:rPr>
                <w:rFonts w:ascii="Arial" w:eastAsia="仿宋" w:hAnsi="Arial" w:cs="Arial"/>
                <w:sz w:val="22"/>
              </w:rPr>
              <w:t>1.30</w:t>
            </w:r>
          </w:p>
        </w:tc>
      </w:tr>
      <w:tr w:rsidR="00EC1BCF" w:rsidRPr="00A665D3" w:rsidTr="00EC1BCF">
        <w:tc>
          <w:tcPr>
            <w:tcW w:w="2968" w:type="pct"/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rPr>
                <w:rFonts w:ascii="Arial" w:eastAsia="仿宋" w:hAnsi="Arial" w:cs="Arial"/>
                <w:sz w:val="22"/>
              </w:rPr>
            </w:pPr>
            <w:r w:rsidRPr="00EC1BCF">
              <w:rPr>
                <w:rFonts w:ascii="Arial" w:eastAsia="仿宋" w:hAnsi="Arial" w:cs="Arial"/>
                <w:sz w:val="22"/>
              </w:rPr>
              <w:t>Zeolite</w:t>
            </w:r>
          </w:p>
        </w:tc>
        <w:tc>
          <w:tcPr>
            <w:tcW w:w="2032" w:type="pct"/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jc w:val="center"/>
              <w:rPr>
                <w:rFonts w:ascii="Arial" w:eastAsia="仿宋" w:hAnsi="Arial" w:cs="Arial"/>
                <w:sz w:val="22"/>
              </w:rPr>
            </w:pPr>
            <w:r w:rsidRPr="00EC1BCF">
              <w:rPr>
                <w:rFonts w:ascii="Arial" w:eastAsia="仿宋" w:hAnsi="Arial" w:cs="Arial"/>
                <w:sz w:val="22"/>
              </w:rPr>
              <w:t>0.40</w:t>
            </w:r>
          </w:p>
        </w:tc>
      </w:tr>
      <w:tr w:rsidR="00EC1BCF" w:rsidRPr="00A665D3" w:rsidTr="00EC1BCF">
        <w:tc>
          <w:tcPr>
            <w:tcW w:w="2968" w:type="pct"/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jc w:val="left"/>
              <w:rPr>
                <w:rFonts w:ascii="Arial" w:eastAsia="仿宋" w:hAnsi="Arial" w:cs="Arial"/>
                <w:sz w:val="22"/>
              </w:rPr>
            </w:pPr>
            <w:r w:rsidRPr="00A665D3">
              <w:rPr>
                <w:rFonts w:ascii="Arial" w:eastAsia="仿宋" w:hAnsi="Arial" w:cs="Arial"/>
                <w:color w:val="000000"/>
                <w:sz w:val="22"/>
              </w:rPr>
              <w:t>Premix</w:t>
            </w:r>
          </w:p>
        </w:tc>
        <w:tc>
          <w:tcPr>
            <w:tcW w:w="2032" w:type="pct"/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jc w:val="center"/>
              <w:rPr>
                <w:rFonts w:ascii="Arial" w:eastAsia="仿宋" w:hAnsi="Arial" w:cs="Arial"/>
                <w:sz w:val="22"/>
              </w:rPr>
            </w:pPr>
            <w:r w:rsidRPr="00EC1BCF">
              <w:rPr>
                <w:rFonts w:ascii="Arial" w:eastAsia="仿宋" w:hAnsi="Arial" w:cs="Arial"/>
                <w:sz w:val="22"/>
              </w:rPr>
              <w:t>1.00</w:t>
            </w:r>
          </w:p>
        </w:tc>
      </w:tr>
      <w:tr w:rsidR="00EC1BCF" w:rsidRPr="00A665D3" w:rsidTr="00EC1BCF">
        <w:tc>
          <w:tcPr>
            <w:tcW w:w="2968" w:type="pct"/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jc w:val="left"/>
              <w:rPr>
                <w:rFonts w:ascii="Arial" w:eastAsia="仿宋" w:hAnsi="Arial" w:cs="Arial"/>
                <w:sz w:val="22"/>
              </w:rPr>
            </w:pPr>
            <w:r w:rsidRPr="00A665D3">
              <w:rPr>
                <w:rFonts w:ascii="Arial" w:eastAsia="仿宋" w:hAnsi="Arial" w:cs="Arial"/>
                <w:color w:val="000000"/>
                <w:sz w:val="22"/>
              </w:rPr>
              <w:t>Total</w:t>
            </w:r>
          </w:p>
        </w:tc>
        <w:tc>
          <w:tcPr>
            <w:tcW w:w="2032" w:type="pct"/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jc w:val="center"/>
              <w:rPr>
                <w:rFonts w:ascii="Arial" w:eastAsia="仿宋" w:hAnsi="Arial" w:cs="Arial"/>
                <w:sz w:val="22"/>
              </w:rPr>
            </w:pPr>
            <w:r w:rsidRPr="00EC1BCF">
              <w:rPr>
                <w:rFonts w:ascii="Arial" w:eastAsia="仿宋" w:hAnsi="Arial" w:cs="Arial"/>
                <w:sz w:val="22"/>
              </w:rPr>
              <w:t>100.00</w:t>
            </w:r>
          </w:p>
        </w:tc>
      </w:tr>
      <w:tr w:rsidR="00EC1BCF" w:rsidRPr="00A665D3" w:rsidTr="00EC1BCF">
        <w:tc>
          <w:tcPr>
            <w:tcW w:w="5000" w:type="pct"/>
            <w:gridSpan w:val="2"/>
            <w:hideMark/>
          </w:tcPr>
          <w:p w:rsidR="00EC1BCF" w:rsidRPr="00A665D3" w:rsidRDefault="00EC1BCF" w:rsidP="00320520">
            <w:pPr>
              <w:adjustRightInd w:val="0"/>
              <w:spacing w:line="480" w:lineRule="auto"/>
              <w:jc w:val="left"/>
              <w:rPr>
                <w:rFonts w:ascii="Arial" w:eastAsia="仿宋" w:hAnsi="Arial" w:cs="Arial"/>
                <w:sz w:val="22"/>
              </w:rPr>
            </w:pPr>
            <w:r w:rsidRPr="00A665D3">
              <w:rPr>
                <w:rFonts w:ascii="Arial" w:eastAsia="仿宋" w:hAnsi="Arial" w:cs="Arial"/>
                <w:color w:val="000000"/>
                <w:sz w:val="22"/>
              </w:rPr>
              <w:t>Nutrient levels (%)</w:t>
            </w:r>
          </w:p>
        </w:tc>
      </w:tr>
      <w:tr w:rsidR="00EC1BCF" w:rsidRPr="00A665D3" w:rsidTr="00EC1BCF">
        <w:tc>
          <w:tcPr>
            <w:tcW w:w="2968" w:type="pct"/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jc w:val="left"/>
              <w:rPr>
                <w:rFonts w:ascii="Arial" w:eastAsia="仿宋" w:hAnsi="Arial" w:cs="Arial"/>
                <w:sz w:val="22"/>
              </w:rPr>
            </w:pPr>
            <w:r w:rsidRPr="00A665D3">
              <w:rPr>
                <w:rFonts w:ascii="Arial" w:eastAsia="仿宋" w:hAnsi="Arial" w:cs="Arial"/>
                <w:color w:val="000000"/>
                <w:sz w:val="22"/>
              </w:rPr>
              <w:t>Metabolic energy (MJ/kg)</w:t>
            </w:r>
          </w:p>
        </w:tc>
        <w:tc>
          <w:tcPr>
            <w:tcW w:w="2032" w:type="pct"/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jc w:val="center"/>
              <w:rPr>
                <w:rFonts w:ascii="Arial" w:eastAsia="仿宋" w:hAnsi="Arial" w:cs="Arial"/>
                <w:sz w:val="22"/>
              </w:rPr>
            </w:pPr>
            <w:r w:rsidRPr="00EC1BCF">
              <w:rPr>
                <w:rFonts w:ascii="Arial" w:eastAsia="仿宋" w:hAnsi="Arial" w:cs="Arial"/>
                <w:sz w:val="22"/>
              </w:rPr>
              <w:t>12.95</w:t>
            </w:r>
          </w:p>
        </w:tc>
      </w:tr>
      <w:tr w:rsidR="00EC1BCF" w:rsidRPr="00A665D3" w:rsidTr="00EC1BCF">
        <w:tc>
          <w:tcPr>
            <w:tcW w:w="2968" w:type="pct"/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jc w:val="left"/>
              <w:rPr>
                <w:rFonts w:ascii="Arial" w:eastAsia="仿宋" w:hAnsi="Arial" w:cs="Arial"/>
                <w:sz w:val="22"/>
              </w:rPr>
            </w:pPr>
            <w:r w:rsidRPr="00EC1BCF">
              <w:rPr>
                <w:rFonts w:ascii="Arial" w:eastAsia="仿宋" w:hAnsi="Arial" w:cs="Arial"/>
                <w:sz w:val="22"/>
              </w:rPr>
              <w:t>CP</w:t>
            </w:r>
          </w:p>
        </w:tc>
        <w:tc>
          <w:tcPr>
            <w:tcW w:w="2032" w:type="pct"/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jc w:val="center"/>
              <w:rPr>
                <w:rFonts w:ascii="Arial" w:eastAsia="仿宋" w:hAnsi="Arial" w:cs="Arial"/>
                <w:sz w:val="22"/>
              </w:rPr>
            </w:pPr>
            <w:r w:rsidRPr="00EC1BCF">
              <w:rPr>
                <w:rFonts w:ascii="Arial" w:eastAsia="仿宋" w:hAnsi="Arial" w:cs="Arial"/>
                <w:sz w:val="22"/>
              </w:rPr>
              <w:t>20.10</w:t>
            </w:r>
          </w:p>
        </w:tc>
      </w:tr>
      <w:tr w:rsidR="00EC1BCF" w:rsidRPr="00A665D3" w:rsidTr="00EC1BCF">
        <w:tc>
          <w:tcPr>
            <w:tcW w:w="2968" w:type="pct"/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jc w:val="left"/>
              <w:rPr>
                <w:rFonts w:ascii="Arial" w:eastAsia="仿宋" w:hAnsi="Arial" w:cs="Arial"/>
                <w:sz w:val="22"/>
              </w:rPr>
            </w:pPr>
            <w:r w:rsidRPr="00EC1BCF">
              <w:rPr>
                <w:rFonts w:ascii="Arial" w:eastAsia="仿宋" w:hAnsi="Arial" w:cs="Arial"/>
                <w:sz w:val="22"/>
              </w:rPr>
              <w:t>Lys</w:t>
            </w:r>
          </w:p>
        </w:tc>
        <w:tc>
          <w:tcPr>
            <w:tcW w:w="2032" w:type="pct"/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jc w:val="center"/>
              <w:rPr>
                <w:rFonts w:ascii="Arial" w:eastAsia="仿宋" w:hAnsi="Arial" w:cs="Arial"/>
                <w:sz w:val="22"/>
              </w:rPr>
            </w:pPr>
            <w:r w:rsidRPr="00EC1BCF">
              <w:rPr>
                <w:rFonts w:ascii="Arial" w:eastAsia="仿宋" w:hAnsi="Arial" w:cs="Arial"/>
                <w:sz w:val="22"/>
              </w:rPr>
              <w:t>1.02</w:t>
            </w:r>
          </w:p>
        </w:tc>
      </w:tr>
      <w:tr w:rsidR="00EC1BCF" w:rsidRPr="00A665D3" w:rsidTr="00EC1BCF">
        <w:tc>
          <w:tcPr>
            <w:tcW w:w="2968" w:type="pct"/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jc w:val="left"/>
              <w:rPr>
                <w:rFonts w:ascii="Arial" w:eastAsia="仿宋" w:hAnsi="Arial" w:cs="Arial"/>
                <w:sz w:val="22"/>
              </w:rPr>
            </w:pPr>
            <w:r w:rsidRPr="00EC1BCF">
              <w:rPr>
                <w:rFonts w:ascii="Arial" w:eastAsia="仿宋" w:hAnsi="Arial" w:cs="Arial"/>
                <w:sz w:val="22"/>
              </w:rPr>
              <w:t>Met</w:t>
            </w:r>
          </w:p>
        </w:tc>
        <w:tc>
          <w:tcPr>
            <w:tcW w:w="2032" w:type="pct"/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jc w:val="center"/>
              <w:rPr>
                <w:rFonts w:ascii="Arial" w:eastAsia="仿宋" w:hAnsi="Arial" w:cs="Arial"/>
                <w:sz w:val="22"/>
              </w:rPr>
            </w:pPr>
            <w:r w:rsidRPr="00EC1BCF">
              <w:rPr>
                <w:rFonts w:ascii="Arial" w:eastAsia="仿宋" w:hAnsi="Arial" w:cs="Arial"/>
                <w:sz w:val="22"/>
              </w:rPr>
              <w:t>0.42</w:t>
            </w:r>
          </w:p>
        </w:tc>
      </w:tr>
      <w:tr w:rsidR="00EC1BCF" w:rsidRPr="00A665D3" w:rsidTr="00EC1BCF">
        <w:tc>
          <w:tcPr>
            <w:tcW w:w="2968" w:type="pct"/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jc w:val="left"/>
              <w:rPr>
                <w:rFonts w:ascii="Arial" w:eastAsia="仿宋" w:hAnsi="Arial" w:cs="Arial"/>
                <w:sz w:val="22"/>
              </w:rPr>
            </w:pPr>
            <w:r w:rsidRPr="00EC1BCF">
              <w:rPr>
                <w:rFonts w:ascii="Arial" w:eastAsia="仿宋" w:hAnsi="Arial" w:cs="Arial"/>
                <w:sz w:val="22"/>
              </w:rPr>
              <w:t>Met+Cys</w:t>
            </w:r>
          </w:p>
        </w:tc>
        <w:tc>
          <w:tcPr>
            <w:tcW w:w="2032" w:type="pct"/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jc w:val="center"/>
              <w:rPr>
                <w:rFonts w:ascii="Arial" w:eastAsia="仿宋" w:hAnsi="Arial" w:cs="Arial"/>
                <w:sz w:val="22"/>
              </w:rPr>
            </w:pPr>
            <w:r w:rsidRPr="00EC1BCF">
              <w:rPr>
                <w:rFonts w:ascii="Arial" w:eastAsia="仿宋" w:hAnsi="Arial" w:cs="Arial"/>
                <w:sz w:val="22"/>
              </w:rPr>
              <w:t>0.78</w:t>
            </w:r>
          </w:p>
        </w:tc>
      </w:tr>
      <w:tr w:rsidR="00EC1BCF" w:rsidRPr="00A665D3" w:rsidTr="00EC1BCF">
        <w:tc>
          <w:tcPr>
            <w:tcW w:w="2968" w:type="pct"/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jc w:val="left"/>
              <w:rPr>
                <w:rFonts w:ascii="Arial" w:eastAsia="仿宋" w:hAnsi="Arial" w:cs="Arial"/>
                <w:sz w:val="22"/>
              </w:rPr>
            </w:pPr>
            <w:r w:rsidRPr="00EC1BCF">
              <w:rPr>
                <w:rFonts w:ascii="Arial" w:eastAsia="仿宋" w:hAnsi="Arial" w:cs="Arial"/>
                <w:sz w:val="22"/>
              </w:rPr>
              <w:t>Ca</w:t>
            </w:r>
          </w:p>
        </w:tc>
        <w:tc>
          <w:tcPr>
            <w:tcW w:w="2032" w:type="pct"/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jc w:val="center"/>
              <w:rPr>
                <w:rFonts w:ascii="Arial" w:eastAsia="宋体" w:hAnsi="Arial" w:cs="Arial"/>
                <w:sz w:val="22"/>
              </w:rPr>
            </w:pPr>
            <w:r w:rsidRPr="00EC1BCF">
              <w:rPr>
                <w:rFonts w:ascii="Arial" w:eastAsia="宋体" w:hAnsi="Arial" w:cs="Arial"/>
                <w:sz w:val="22"/>
              </w:rPr>
              <w:t>0.81</w:t>
            </w:r>
          </w:p>
        </w:tc>
      </w:tr>
      <w:tr w:rsidR="00EC1BCF" w:rsidRPr="00EC1BCF" w:rsidTr="00EC1BCF">
        <w:tc>
          <w:tcPr>
            <w:tcW w:w="2968" w:type="pct"/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EC1BCF">
              <w:rPr>
                <w:rFonts w:ascii="Times New Roman" w:eastAsia="仿宋" w:hAnsi="Times New Roman" w:cs="Times New Roman"/>
                <w:szCs w:val="21"/>
              </w:rPr>
              <w:t>TP</w:t>
            </w:r>
          </w:p>
        </w:tc>
        <w:tc>
          <w:tcPr>
            <w:tcW w:w="2032" w:type="pct"/>
            <w:hideMark/>
          </w:tcPr>
          <w:p w:rsidR="00EC1BCF" w:rsidRPr="00EC1BCF" w:rsidRDefault="00EC1BCF" w:rsidP="00320520">
            <w:pPr>
              <w:adjustRightInd w:val="0"/>
              <w:spacing w:line="48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C1BCF">
              <w:rPr>
                <w:rFonts w:ascii="Times New Roman" w:eastAsia="宋体" w:hAnsi="Times New Roman" w:cs="Times New Roman"/>
                <w:szCs w:val="21"/>
              </w:rPr>
              <w:t>0.</w:t>
            </w:r>
            <w:r w:rsidRPr="00EC1BCF">
              <w:rPr>
                <w:rFonts w:ascii="Times New Roman" w:eastAsia="宋体" w:hAnsi="Times New Roman" w:cs="Times New Roman" w:hint="eastAsia"/>
                <w:szCs w:val="21"/>
              </w:rPr>
              <w:t>52</w:t>
            </w:r>
          </w:p>
        </w:tc>
      </w:tr>
    </w:tbl>
    <w:p w:rsidR="008F6B64" w:rsidRDefault="008F6B64" w:rsidP="007758CD">
      <w:pPr>
        <w:autoSpaceDE w:val="0"/>
        <w:autoSpaceDN w:val="0"/>
        <w:adjustRightInd w:val="0"/>
        <w:jc w:val="left"/>
        <w:rPr>
          <w:rFonts w:ascii="DY35+ZBWDaw-38" w:eastAsia="DY35+ZBWDaw-38" w:cs="DY35+ZBWDaw-38"/>
          <w:kern w:val="0"/>
          <w:sz w:val="19"/>
          <w:szCs w:val="19"/>
        </w:rPr>
      </w:pPr>
    </w:p>
    <w:p w:rsidR="00FB5352" w:rsidRDefault="00FB5352" w:rsidP="007758CD">
      <w:pPr>
        <w:autoSpaceDE w:val="0"/>
        <w:autoSpaceDN w:val="0"/>
        <w:adjustRightInd w:val="0"/>
        <w:jc w:val="left"/>
        <w:rPr>
          <w:rFonts w:ascii="DY35+ZBWDaw-38" w:eastAsia="DY35+ZBWDaw-38" w:cs="DY35+ZBWDaw-38"/>
          <w:kern w:val="0"/>
          <w:sz w:val="19"/>
          <w:szCs w:val="19"/>
        </w:rPr>
      </w:pPr>
    </w:p>
    <w:sectPr w:rsidR="00FB5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FD8" w:rsidRDefault="00845FD8" w:rsidP="007758CD">
      <w:r>
        <w:separator/>
      </w:r>
    </w:p>
  </w:endnote>
  <w:endnote w:type="continuationSeparator" w:id="0">
    <w:p w:rsidR="00845FD8" w:rsidRDefault="00845FD8" w:rsidP="0077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HeitiStd-Regular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Y35+ZBWDaw-38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FD8" w:rsidRDefault="00845FD8" w:rsidP="007758CD">
      <w:r>
        <w:separator/>
      </w:r>
    </w:p>
  </w:footnote>
  <w:footnote w:type="continuationSeparator" w:id="0">
    <w:p w:rsidR="00845FD8" w:rsidRDefault="00845FD8" w:rsidP="00775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3A"/>
    <w:rsid w:val="0009366E"/>
    <w:rsid w:val="000976FC"/>
    <w:rsid w:val="00213C47"/>
    <w:rsid w:val="00320520"/>
    <w:rsid w:val="00495F29"/>
    <w:rsid w:val="00520DA1"/>
    <w:rsid w:val="005A51FC"/>
    <w:rsid w:val="00631783"/>
    <w:rsid w:val="00687A39"/>
    <w:rsid w:val="00715BA1"/>
    <w:rsid w:val="007758CD"/>
    <w:rsid w:val="00845FD8"/>
    <w:rsid w:val="00865F4D"/>
    <w:rsid w:val="008F6B64"/>
    <w:rsid w:val="00A14E81"/>
    <w:rsid w:val="00A665D3"/>
    <w:rsid w:val="00B06CC3"/>
    <w:rsid w:val="00B86C83"/>
    <w:rsid w:val="00BE40AE"/>
    <w:rsid w:val="00E03162"/>
    <w:rsid w:val="00EC1BCF"/>
    <w:rsid w:val="00ED5BF8"/>
    <w:rsid w:val="00EF4EBB"/>
    <w:rsid w:val="00EF73F1"/>
    <w:rsid w:val="00FB5352"/>
    <w:rsid w:val="00FB628E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ED84965"/>
  <w15:chartTrackingRefBased/>
  <w15:docId w15:val="{4F8FC860-CFD5-4200-8C1B-40E79FFC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58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5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58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zhen</dc:creator>
  <cp:keywords/>
  <dc:description/>
  <cp:lastModifiedBy>zhang zhen</cp:lastModifiedBy>
  <cp:revision>4</cp:revision>
  <dcterms:created xsi:type="dcterms:W3CDTF">2019-03-21T15:16:00Z</dcterms:created>
  <dcterms:modified xsi:type="dcterms:W3CDTF">2020-02-05T17:16:00Z</dcterms:modified>
</cp:coreProperties>
</file>