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30A" w:rsidRDefault="00DA101C">
      <w:pPr>
        <w:pStyle w:val="SNSynopsisTOC"/>
        <w:rPr>
          <w:rFonts w:ascii="Cambria" w:hAnsi="Cambria"/>
          <w:sz w:val="22"/>
          <w:szCs w:val="22"/>
        </w:rPr>
      </w:pPr>
      <w:bookmarkStart w:id="0" w:name="_GoBack"/>
      <w:bookmarkEnd w:id="0"/>
      <w:r>
        <w:rPr>
          <w:rFonts w:ascii="Cambria" w:hAnsi="Cambria"/>
          <w:sz w:val="22"/>
          <w:szCs w:val="22"/>
        </w:rPr>
        <w:t>Supporting Information</w:t>
      </w:r>
    </w:p>
    <w:p w:rsidR="0074330A" w:rsidRDefault="0074330A">
      <w:pPr>
        <w:rPr>
          <w:rFonts w:ascii="Cambria" w:hAnsi="Cambria"/>
          <w:sz w:val="22"/>
          <w:szCs w:val="22"/>
          <w:lang w:eastAsia="ja-JP"/>
        </w:rPr>
      </w:pPr>
    </w:p>
    <w:p w:rsidR="0074330A" w:rsidRDefault="00DA101C">
      <w:pPr>
        <w:spacing w:line="48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For: A Synthetic Biosensor to Detect </w:t>
      </w:r>
      <w:proofErr w:type="spellStart"/>
      <w:r>
        <w:rPr>
          <w:rFonts w:cs="Arial"/>
          <w:b/>
          <w:sz w:val="22"/>
          <w:szCs w:val="22"/>
        </w:rPr>
        <w:t>Peroxisomal</w:t>
      </w:r>
      <w:proofErr w:type="spellEnd"/>
      <w:r>
        <w:rPr>
          <w:rFonts w:cs="Arial"/>
          <w:b/>
          <w:sz w:val="22"/>
          <w:szCs w:val="22"/>
        </w:rPr>
        <w:t xml:space="preserve"> Acetyl-CoA Concentration for Compartmentalized Me</w:t>
      </w:r>
      <w:r>
        <w:rPr>
          <w:rFonts w:cs="Arial"/>
          <w:b/>
          <w:sz w:val="22"/>
          <w:szCs w:val="22"/>
        </w:rPr>
        <w:t>t</w:t>
      </w:r>
      <w:r>
        <w:rPr>
          <w:rFonts w:cs="Arial"/>
          <w:b/>
          <w:sz w:val="22"/>
          <w:szCs w:val="22"/>
        </w:rPr>
        <w:t>abolic Engineering</w:t>
      </w:r>
    </w:p>
    <w:p w:rsidR="0074330A" w:rsidRDefault="00DA101C">
      <w:pPr>
        <w:spacing w:line="48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Herbert M. Huttanus</w:t>
      </w:r>
      <w:r>
        <w:rPr>
          <w:rFonts w:cs="Arial"/>
          <w:sz w:val="22"/>
          <w:szCs w:val="22"/>
          <w:vertAlign w:val="superscript"/>
        </w:rPr>
        <w:t>1</w:t>
      </w:r>
    </w:p>
    <w:p w:rsidR="0074330A" w:rsidRDefault="00DA101C">
      <w:pPr>
        <w:spacing w:line="48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Ryan S. Senger</w:t>
      </w:r>
      <w:r>
        <w:rPr>
          <w:rFonts w:cs="Arial"/>
          <w:sz w:val="22"/>
          <w:szCs w:val="22"/>
          <w:vertAlign w:val="superscript"/>
        </w:rPr>
        <w:t>1</w:t>
      </w:r>
      <w:proofErr w:type="gramStart"/>
      <w:r>
        <w:rPr>
          <w:rFonts w:cs="Arial"/>
          <w:sz w:val="22"/>
          <w:szCs w:val="22"/>
          <w:vertAlign w:val="superscript"/>
        </w:rPr>
        <w:t>,2</w:t>
      </w:r>
      <w:proofErr w:type="gramEnd"/>
    </w:p>
    <w:p w:rsidR="0074330A" w:rsidRDefault="00DA101C">
      <w:pPr>
        <w:spacing w:line="48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vertAlign w:val="superscript"/>
        </w:rPr>
        <w:t>1</w:t>
      </w:r>
      <w:r>
        <w:rPr>
          <w:rFonts w:cs="Arial"/>
          <w:sz w:val="22"/>
          <w:szCs w:val="22"/>
        </w:rPr>
        <w:t xml:space="preserve">Department of Biological Systems Engineering, </w:t>
      </w:r>
      <w:r>
        <w:rPr>
          <w:rFonts w:ascii="Times New Roman" w:hAnsi="Times New Roman" w:cs="Times New Roman"/>
        </w:rPr>
        <w:t xml:space="preserve">Virginia Polytechnic </w:t>
      </w:r>
      <w:r>
        <w:rPr>
          <w:rFonts w:ascii="Times New Roman" w:hAnsi="Times New Roman" w:cs="Times New Roman"/>
        </w:rPr>
        <w:t>Institute and State University</w:t>
      </w:r>
      <w:r>
        <w:rPr>
          <w:rFonts w:cs="Arial"/>
          <w:sz w:val="22"/>
          <w:szCs w:val="22"/>
        </w:rPr>
        <w:t>, USA</w:t>
      </w:r>
    </w:p>
    <w:p w:rsidR="0074330A" w:rsidRDefault="00DA101C">
      <w:pPr>
        <w:spacing w:line="48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vertAlign w:val="superscript"/>
        </w:rPr>
        <w:t>2</w:t>
      </w:r>
      <w:r>
        <w:rPr>
          <w:rFonts w:cs="Arial"/>
          <w:sz w:val="22"/>
          <w:szCs w:val="22"/>
        </w:rPr>
        <w:t xml:space="preserve">Department of Chemical Engineering, </w:t>
      </w:r>
      <w:r>
        <w:rPr>
          <w:rFonts w:ascii="Times New Roman" w:hAnsi="Times New Roman" w:cs="Times New Roman"/>
        </w:rPr>
        <w:t>Virginia Polytechnic Institute and State University</w:t>
      </w:r>
      <w:r>
        <w:rPr>
          <w:rFonts w:cs="Arial"/>
          <w:sz w:val="22"/>
          <w:szCs w:val="22"/>
        </w:rPr>
        <w:t>, USA</w:t>
      </w: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>
      <w:pPr>
        <w:rPr>
          <w:lang w:eastAsia="ja-JP"/>
        </w:rPr>
      </w:pPr>
    </w:p>
    <w:p w:rsidR="0074330A" w:rsidRDefault="0074330A"/>
    <w:p w:rsidR="0074330A" w:rsidRDefault="0074330A"/>
    <w:p w:rsidR="0074330A" w:rsidRDefault="0074330A"/>
    <w:p w:rsidR="0074330A" w:rsidRDefault="00DA101C">
      <w:pPr>
        <w:pStyle w:val="VDTableTitle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Table S1: Plasmids and primers. </w:t>
      </w:r>
    </w:p>
    <w:tbl>
      <w:tblPr>
        <w:tblW w:w="8668" w:type="dxa"/>
        <w:tblInd w:w="-106" w:type="dxa"/>
        <w:tblLook w:val="0000" w:firstRow="0" w:lastRow="0" w:firstColumn="0" w:lastColumn="0" w:noHBand="0" w:noVBand="0"/>
      </w:tblPr>
      <w:tblGrid>
        <w:gridCol w:w="2085"/>
        <w:gridCol w:w="5268"/>
        <w:gridCol w:w="1315"/>
      </w:tblGrid>
      <w:tr w:rsidR="0074330A">
        <w:trPr>
          <w:trHeight w:val="255"/>
        </w:trPr>
        <w:tc>
          <w:tcPr>
            <w:tcW w:w="7353" w:type="dxa"/>
            <w:gridSpan w:val="2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b/>
                <w:bCs/>
                <w:sz w:val="22"/>
                <w:szCs w:val="22"/>
              </w:rPr>
            </w:pPr>
            <w:r>
              <w:rPr>
                <w:rFonts w:ascii="Cambria" w:eastAsia="MS Mincho" w:hAnsi="Cambria"/>
                <w:b/>
                <w:bCs/>
                <w:sz w:val="22"/>
                <w:szCs w:val="22"/>
              </w:rPr>
              <w:t>Plasmids used in this study</w:t>
            </w:r>
          </w:p>
        </w:tc>
        <w:tc>
          <w:tcPr>
            <w:tcW w:w="131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 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Name</w:t>
            </w:r>
          </w:p>
        </w:tc>
        <w:tc>
          <w:tcPr>
            <w:tcW w:w="5268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Description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 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pKK01</w:t>
            </w:r>
          </w:p>
        </w:tc>
        <w:tc>
          <w:tcPr>
            <w:tcW w:w="6583" w:type="dxa"/>
            <w:gridSpan w:val="2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Ura3-(</w:t>
            </w:r>
            <w:r>
              <w:rPr>
                <w:rFonts w:ascii="Cambria" w:eastAsia="MS Mincho" w:hAnsi="Cambria"/>
                <w:sz w:val="22"/>
                <w:szCs w:val="22"/>
                <w:u w:val="single"/>
              </w:rPr>
              <w:t>adh1t-phaA-pgk1p</w:t>
            </w:r>
            <w:r>
              <w:rPr>
                <w:rFonts w:ascii="Cambria" w:eastAsia="MS Mincho" w:hAnsi="Cambria"/>
                <w:sz w:val="22"/>
                <w:szCs w:val="22"/>
              </w:rPr>
              <w:t>)-(tef1p-phaB-cyc1t)-Amp-(tef1p-phaC-cyc1t)</w:t>
            </w: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Ura3-Amp</w:t>
            </w:r>
          </w:p>
        </w:tc>
        <w:tc>
          <w:tcPr>
            <w:tcW w:w="1315" w:type="dxa"/>
            <w:vAlign w:val="bottom"/>
          </w:tcPr>
          <w:p w:rsidR="0074330A" w:rsidRDefault="0074330A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pABc</w:t>
            </w:r>
            <w:proofErr w:type="spellEnd"/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</w:t>
            </w:r>
            <w:r>
              <w:rPr>
                <w:rFonts w:ascii="Cambria" w:eastAsia="MS Mincho" w:hAnsi="Cambria"/>
                <w:sz w:val="22"/>
                <w:szCs w:val="22"/>
                <w:u w:val="single"/>
              </w:rPr>
              <w:t>adh1t-phaA-pgk1p</w:t>
            </w:r>
            <w:r>
              <w:rPr>
                <w:rFonts w:ascii="Cambria" w:eastAsia="MS Mincho" w:hAnsi="Cambria"/>
                <w:sz w:val="22"/>
                <w:szCs w:val="22"/>
              </w:rPr>
              <w:t>)-(tef1p-phaB-cyc1t)</w:t>
            </w: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pABp</w:t>
            </w:r>
            <w:proofErr w:type="spellEnd"/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</w:t>
            </w:r>
            <w:r>
              <w:rPr>
                <w:rFonts w:ascii="Cambria" w:eastAsia="MS Mincho" w:hAnsi="Cambria"/>
                <w:sz w:val="22"/>
                <w:szCs w:val="22"/>
                <w:u w:val="single"/>
              </w:rPr>
              <w:t>adh1t-ePTS1-phaA-pgk1p</w:t>
            </w:r>
            <w:r>
              <w:rPr>
                <w:rFonts w:ascii="Cambria" w:eastAsia="MS Mincho" w:hAnsi="Cambria"/>
                <w:sz w:val="22"/>
                <w:szCs w:val="22"/>
              </w:rPr>
              <w:t>)-(tef1p-phaB-ePTS1-cyc1t)</w:t>
            </w: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pCc</w:t>
            </w:r>
            <w:proofErr w:type="spellEnd"/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pRS416-(pdc1p-phaC-pdc1t)</w:t>
            </w:r>
          </w:p>
        </w:tc>
        <w:tc>
          <w:tcPr>
            <w:tcW w:w="1315" w:type="dxa"/>
            <w:vAlign w:val="bottom"/>
          </w:tcPr>
          <w:p w:rsidR="0074330A" w:rsidRDefault="0074330A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pCp</w:t>
            </w:r>
            <w:proofErr w:type="spellEnd"/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pRS416-(pdc1p-phaC-ePTS1 pdc1t)</w:t>
            </w:r>
          </w:p>
        </w:tc>
        <w:tc>
          <w:tcPr>
            <w:tcW w:w="1315" w:type="dxa"/>
            <w:vAlign w:val="bottom"/>
          </w:tcPr>
          <w:p w:rsidR="0074330A" w:rsidRDefault="0074330A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pPHBc</w:t>
            </w:r>
            <w:proofErr w:type="spellEnd"/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</w:t>
            </w:r>
            <w:r>
              <w:rPr>
                <w:rFonts w:ascii="Cambria" w:eastAsia="MS Mincho" w:hAnsi="Cambria"/>
                <w:sz w:val="22"/>
                <w:szCs w:val="22"/>
                <w:u w:val="single"/>
              </w:rPr>
              <w:t>adh1t-phaA-pgk1p</w:t>
            </w:r>
            <w:r>
              <w:rPr>
                <w:rFonts w:ascii="Cambria" w:eastAsia="MS Mincho" w:hAnsi="Cambria"/>
                <w:sz w:val="22"/>
                <w:szCs w:val="22"/>
              </w:rPr>
              <w:t>)-(tef1p-phaB-cyc1t)-(pdc1p-phaC-pdc1t)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  <w:tc>
          <w:tcPr>
            <w:tcW w:w="6583" w:type="dxa"/>
            <w:gridSpan w:val="2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pRS416-(</w:t>
            </w:r>
            <w:r>
              <w:rPr>
                <w:rFonts w:ascii="Cambria" w:eastAsia="MS Mincho" w:hAnsi="Cambria"/>
                <w:sz w:val="22"/>
                <w:szCs w:val="22"/>
                <w:u w:val="single"/>
              </w:rPr>
              <w:t>adh1t-ePTS1-phaA-pgk1p</w:t>
            </w:r>
            <w:r>
              <w:rPr>
                <w:rFonts w:ascii="Cambria" w:eastAsia="MS Mincho" w:hAnsi="Cambria"/>
                <w:sz w:val="22"/>
                <w:szCs w:val="22"/>
              </w:rPr>
              <w:t>)-(tef1p-phaB-ePTS1-cyc1t)-</w:t>
            </w:r>
            <w:r>
              <w:rPr>
                <w:rFonts w:ascii="Cambria" w:eastAsia="MS Mincho" w:hAnsi="Cambria"/>
                <w:sz w:val="22"/>
                <w:szCs w:val="22"/>
              </w:rPr>
              <w:lastRenderedPageBreak/>
              <w:t>(pdc1p-phaC-ePTS1 pdc1t)</w:t>
            </w:r>
          </w:p>
        </w:tc>
      </w:tr>
      <w:tr w:rsidR="0074330A">
        <w:trPr>
          <w:trHeight w:val="255"/>
        </w:trPr>
        <w:tc>
          <w:tcPr>
            <w:tcW w:w="7353" w:type="dxa"/>
            <w:gridSpan w:val="2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b/>
                <w:bCs/>
                <w:sz w:val="22"/>
                <w:szCs w:val="22"/>
              </w:rPr>
            </w:pPr>
            <w:r>
              <w:rPr>
                <w:rFonts w:ascii="Cambria" w:eastAsia="MS Mincho" w:hAnsi="Cambria"/>
                <w:b/>
                <w:bCs/>
                <w:sz w:val="22"/>
                <w:szCs w:val="22"/>
              </w:rPr>
              <w:lastRenderedPageBreak/>
              <w:t>Strains used in this study</w:t>
            </w:r>
          </w:p>
        </w:tc>
        <w:tc>
          <w:tcPr>
            <w:tcW w:w="131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 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Name</w:t>
            </w:r>
          </w:p>
        </w:tc>
        <w:tc>
          <w:tcPr>
            <w:tcW w:w="5268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Phenotype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Plasmids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</w:t>
            </w:r>
          </w:p>
        </w:tc>
        <w:tc>
          <w:tcPr>
            <w:tcW w:w="5268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MATa</w:t>
            </w:r>
            <w:proofErr w:type="spellEnd"/>
            <w:r>
              <w:rPr>
                <w:rFonts w:ascii="Cambria" w:eastAsia="MS Mincho" w:hAnsi="Cambria"/>
                <w:sz w:val="22"/>
                <w:szCs w:val="22"/>
              </w:rPr>
              <w:t xml:space="preserve"> his3Δ1 leu2Δ0 met15Δ0 ura3Δ0</w:t>
            </w:r>
          </w:p>
        </w:tc>
        <w:tc>
          <w:tcPr>
            <w:tcW w:w="1315" w:type="dxa"/>
            <w:tcBorders>
              <w:top w:val="single" w:sz="4" w:space="0" w:color="000000"/>
            </w:tcBorders>
            <w:vAlign w:val="bottom"/>
          </w:tcPr>
          <w:p w:rsidR="0074330A" w:rsidRDefault="0074330A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INVSc1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MATa</w:t>
            </w:r>
            <w:proofErr w:type="spellEnd"/>
            <w:r>
              <w:rPr>
                <w:rFonts w:ascii="Cambria" w:eastAsia="MS Mincho" w:hAnsi="Cambria"/>
                <w:sz w:val="22"/>
                <w:szCs w:val="22"/>
              </w:rPr>
              <w:t xml:space="preserve"> his3Δ1 leu2Δ0 trp1-289 ura3-52 </w:t>
            </w:r>
          </w:p>
        </w:tc>
        <w:tc>
          <w:tcPr>
            <w:tcW w:w="1315" w:type="dxa"/>
            <w:vAlign w:val="bottom"/>
          </w:tcPr>
          <w:p w:rsidR="0074330A" w:rsidRDefault="0074330A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phbC</w:t>
            </w:r>
            <w:proofErr w:type="spellEnd"/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Same as BY4741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pPHBc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phbP</w:t>
            </w:r>
            <w:proofErr w:type="spellEnd"/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Same as BY4741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PΔaat2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BY4741Δaat2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PΔadr2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BY4741Δadr2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PΔrpd3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BY4741Δrpd3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PΔsin3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BY4741Δsin3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PΔpot1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BY4741Δpot1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PΔpox1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BY4741Δpox1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PΔpex5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BY4741Δpex5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50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PΔpex7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BY4741Δpex7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47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PΔopi1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BY4741Δopi1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47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PΔinp2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BY4741Δinp2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47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PΔslt2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BY4741Δslt2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47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PΔatg36</w:t>
            </w:r>
          </w:p>
        </w:tc>
        <w:tc>
          <w:tcPr>
            <w:tcW w:w="5268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BY4741Δatg36</w:t>
            </w:r>
          </w:p>
        </w:tc>
        <w:tc>
          <w:tcPr>
            <w:tcW w:w="131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47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PΔino1</w:t>
            </w:r>
          </w:p>
        </w:tc>
        <w:tc>
          <w:tcPr>
            <w:tcW w:w="5268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BY4741Δino1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pPHBp</w:t>
            </w:r>
            <w:proofErr w:type="spellEnd"/>
          </w:p>
        </w:tc>
      </w:tr>
      <w:tr w:rsidR="0074330A">
        <w:trPr>
          <w:trHeight w:val="255"/>
        </w:trPr>
        <w:tc>
          <w:tcPr>
            <w:tcW w:w="7353" w:type="dxa"/>
            <w:gridSpan w:val="2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b/>
                <w:bCs/>
                <w:sz w:val="22"/>
                <w:szCs w:val="22"/>
              </w:rPr>
            </w:pPr>
            <w:r>
              <w:rPr>
                <w:rFonts w:ascii="Cambria" w:eastAsia="MS Mincho" w:hAnsi="Cambria"/>
                <w:b/>
                <w:bCs/>
                <w:sz w:val="22"/>
                <w:szCs w:val="22"/>
              </w:rPr>
              <w:t>Primers used in this study</w:t>
            </w:r>
          </w:p>
        </w:tc>
        <w:tc>
          <w:tcPr>
            <w:tcW w:w="131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 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Name</w:t>
            </w:r>
          </w:p>
        </w:tc>
        <w:tc>
          <w:tcPr>
            <w:tcW w:w="5268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Sequence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 </w:t>
            </w:r>
          </w:p>
        </w:tc>
      </w:tr>
      <w:tr w:rsidR="0074330A">
        <w:trPr>
          <w:trHeight w:val="255"/>
        </w:trPr>
        <w:tc>
          <w:tcPr>
            <w:tcW w:w="2085" w:type="dxa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1: pRS_adh1t_f</w:t>
            </w:r>
          </w:p>
        </w:tc>
        <w:tc>
          <w:tcPr>
            <w:tcW w:w="6583" w:type="dxa"/>
            <w:gridSpan w:val="2"/>
            <w:tcBorders>
              <w:top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cgacggtatcgataagcttgatatcgaattcctgcagcccgagcgacctcatgctatacc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2: pRS_cyc1t_r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ccaccgcggtggcggccgctctagaactagtggatccccccttcgagcgtcccaaaacct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3: phaA_adh1t_rp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ggaaagaaagctggggcgtggccgtaggtcaaaattatgagagctcttaattaacaattc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4: adh1t_phA_fp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ttaagagctctcataattttgacctacggccacgccccagctttctttccaccgccaatg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5: cyc1t_phaB_rp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ccatgtcgacctataattttgacctacggccacgccccagacccatgtgtagaccaccgt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6: phaB_cyc1t_fp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acacatgggtctggggcgtggccgtaggtcaaaattataggtcgacatggaacagaagtt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7: phaC_pdc1p_r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agatgcagcagcacctttac</w:t>
            </w:r>
            <w:r>
              <w:rPr>
                <w:rFonts w:ascii="Cambria" w:eastAsia="MS Mincho" w:hAnsi="Cambria"/>
                <w:sz w:val="22"/>
                <w:szCs w:val="22"/>
              </w:rPr>
              <w:t>cagttgccattttgtttgaatttgattgatttgactgtgt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8: pRS_pdc1p_f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cgacggtatcgataagcttgatatcgaattcctgcagccccatgcgactgggtgagcata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9: pdc1p_phaC_f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tcataacctcacgcaaaataacacagtcaaatcaatcaaattcaaacaaaatggcaactg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10: pdc1t_phaC_r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tgcttataaaactttaactaataattagagattaaatcgcctatgcttttgccttaacat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11: phaC_pdc1t_f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agagccggcacccggtaggtatgttaaggcaaaagcataggcgatttaatctctaattat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12: pRS_pdc1t_r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ccaccgcggtggcggccgctctagaactagtggatcccccggcagttttgaattgagtaa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13: pdc1t_phaC_rp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attaaatcgcctataattttgacctacggccacgccccagtgcttttgccttaacatacc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14: phaC_pdc1t_fp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ggcaaaagcactggggcgtggccgtaggtcaaaattataggcgatttaatctctaattat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15: pdc1p_cyc1t_r</w:t>
            </w:r>
          </w:p>
        </w:tc>
        <w:tc>
          <w:tcPr>
            <w:tcW w:w="6583" w:type="dxa"/>
            <w:gridSpan w:val="2"/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cacatcacatcagcggaacatatgctcacccagtcgcatgcttcgagcgtcccaaaacct</w:t>
            </w:r>
            <w:proofErr w:type="spellEnd"/>
          </w:p>
        </w:tc>
      </w:tr>
      <w:tr w:rsidR="0074330A">
        <w:trPr>
          <w:trHeight w:val="255"/>
        </w:trPr>
        <w:tc>
          <w:tcPr>
            <w:tcW w:w="2085" w:type="dxa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r>
              <w:rPr>
                <w:rFonts w:ascii="Cambria" w:eastAsia="MS Mincho" w:hAnsi="Cambria"/>
                <w:sz w:val="22"/>
                <w:szCs w:val="22"/>
              </w:rPr>
              <w:t>16: cyc1t_pdc1p_f</w:t>
            </w:r>
          </w:p>
        </w:tc>
        <w:tc>
          <w:tcPr>
            <w:tcW w:w="6583" w:type="dxa"/>
            <w:gridSpan w:val="2"/>
            <w:tcBorders>
              <w:bottom w:val="single" w:sz="4" w:space="0" w:color="000000"/>
            </w:tcBorders>
            <w:vAlign w:val="bottom"/>
          </w:tcPr>
          <w:p w:rsidR="0074330A" w:rsidRDefault="00DA101C">
            <w:pPr>
              <w:pStyle w:val="TCTableBody"/>
              <w:rPr>
                <w:rFonts w:ascii="Cambria" w:eastAsia="MS Mincho" w:hAnsi="Cambria"/>
                <w:sz w:val="22"/>
                <w:szCs w:val="22"/>
              </w:rPr>
            </w:pPr>
            <w:proofErr w:type="spellStart"/>
            <w:r>
              <w:rPr>
                <w:rFonts w:ascii="Cambria" w:eastAsia="MS Mincho" w:hAnsi="Cambria"/>
                <w:sz w:val="22"/>
                <w:szCs w:val="22"/>
              </w:rPr>
              <w:t>actgaaaaccttgctt</w:t>
            </w:r>
            <w:r>
              <w:rPr>
                <w:rFonts w:ascii="Cambria" w:eastAsia="MS Mincho" w:hAnsi="Cambria"/>
                <w:sz w:val="22"/>
                <w:szCs w:val="22"/>
              </w:rPr>
              <w:t>gagaaggttttgggacgctcgaagcatgcgactgggtgagcata</w:t>
            </w:r>
            <w:proofErr w:type="spellEnd"/>
          </w:p>
        </w:tc>
      </w:tr>
    </w:tbl>
    <w:p w:rsidR="0074330A" w:rsidRDefault="00DA101C">
      <w:pPr>
        <w:pStyle w:val="VAFigureCaption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“ePTS1” indicates the addition of the enhanced PTS1 localization tag on the C terminus of the genes. The amino acid sequence of the enhanced tag is LGRGRRSKL. </w:t>
      </w:r>
      <w:r>
        <w:rPr>
          <w:rFonts w:ascii="Cambria" w:hAnsi="Cambria"/>
          <w:sz w:val="22"/>
          <w:szCs w:val="22"/>
          <w:u w:val="single"/>
        </w:rPr>
        <w:t>Underlined</w:t>
      </w:r>
      <w:r>
        <w:rPr>
          <w:rFonts w:ascii="Cambria" w:hAnsi="Cambria"/>
          <w:sz w:val="22"/>
          <w:szCs w:val="22"/>
        </w:rPr>
        <w:t xml:space="preserve"> gene cassettes are in the opposite d</w:t>
      </w:r>
      <w:r>
        <w:rPr>
          <w:rFonts w:ascii="Cambria" w:hAnsi="Cambria"/>
          <w:sz w:val="22"/>
          <w:szCs w:val="22"/>
        </w:rPr>
        <w:t>i</w:t>
      </w:r>
      <w:r>
        <w:rPr>
          <w:rFonts w:ascii="Cambria" w:hAnsi="Cambria"/>
          <w:sz w:val="22"/>
          <w:szCs w:val="22"/>
        </w:rPr>
        <w:t>re</w:t>
      </w:r>
      <w:r>
        <w:rPr>
          <w:rFonts w:ascii="Cambria" w:hAnsi="Cambria"/>
          <w:sz w:val="22"/>
          <w:szCs w:val="22"/>
        </w:rPr>
        <w:t>ction of most of the other genes and are described in the appropriate reverse order.</w:t>
      </w:r>
    </w:p>
    <w:p w:rsidR="0074330A" w:rsidRDefault="0074330A">
      <w:pPr>
        <w:pStyle w:val="SectionTitle"/>
        <w:rPr>
          <w:rFonts w:ascii="Cambria" w:hAnsi="Cambria"/>
          <w:sz w:val="22"/>
          <w:szCs w:val="22"/>
        </w:rPr>
      </w:pPr>
    </w:p>
    <w:p w:rsidR="0074330A" w:rsidRDefault="00DA101C">
      <w:pPr>
        <w:pStyle w:val="SectionTitle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Extended Methods</w:t>
      </w:r>
    </w:p>
    <w:p w:rsidR="0074330A" w:rsidRDefault="00DA101C">
      <w:pPr>
        <w:pStyle w:val="TAMainText"/>
        <w:spacing w:line="480" w:lineRule="auto"/>
        <w:ind w:firstLine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All plasmids were constructed by Assembler homologous recombination. Plasmid </w:t>
      </w:r>
      <w:proofErr w:type="spellStart"/>
      <w:r>
        <w:rPr>
          <w:rFonts w:ascii="Cambria" w:hAnsi="Cambria"/>
          <w:sz w:val="22"/>
          <w:szCs w:val="22"/>
        </w:rPr>
        <w:t>pABc</w:t>
      </w:r>
      <w:proofErr w:type="spellEnd"/>
      <w:r>
        <w:rPr>
          <w:rFonts w:ascii="Cambria" w:hAnsi="Cambria"/>
          <w:sz w:val="22"/>
          <w:szCs w:val="22"/>
        </w:rPr>
        <w:t xml:space="preserve"> was constructed using </w:t>
      </w:r>
      <w:proofErr w:type="gramStart"/>
      <w:r>
        <w:rPr>
          <w:rFonts w:ascii="Cambria" w:hAnsi="Cambria"/>
          <w:sz w:val="22"/>
          <w:szCs w:val="22"/>
        </w:rPr>
        <w:t>a</w:t>
      </w:r>
      <w:proofErr w:type="gramEnd"/>
      <w:r>
        <w:rPr>
          <w:rFonts w:ascii="Cambria" w:hAnsi="Cambria"/>
          <w:sz w:val="22"/>
          <w:szCs w:val="22"/>
        </w:rPr>
        <w:t xml:space="preserve"> </w:t>
      </w:r>
      <w:proofErr w:type="spellStart"/>
      <w:r>
        <w:rPr>
          <w:rFonts w:ascii="Cambria" w:hAnsi="Cambria"/>
          <w:sz w:val="22"/>
          <w:szCs w:val="22"/>
        </w:rPr>
        <w:t>XmaI</w:t>
      </w:r>
      <w:proofErr w:type="spellEnd"/>
      <w:r>
        <w:rPr>
          <w:rFonts w:ascii="Cambria" w:hAnsi="Cambria"/>
          <w:sz w:val="22"/>
          <w:szCs w:val="22"/>
        </w:rPr>
        <w:t xml:space="preserve">-linearized pRS416 backbone and one fragment containing both </w:t>
      </w:r>
      <w:proofErr w:type="spellStart"/>
      <w:r>
        <w:rPr>
          <w:rFonts w:ascii="Cambria" w:hAnsi="Cambria"/>
          <w:sz w:val="22"/>
          <w:szCs w:val="22"/>
        </w:rPr>
        <w:t>phaA</w:t>
      </w:r>
      <w:proofErr w:type="spellEnd"/>
      <w:r>
        <w:rPr>
          <w:rFonts w:ascii="Cambria" w:hAnsi="Cambria"/>
          <w:sz w:val="22"/>
          <w:szCs w:val="22"/>
        </w:rPr>
        <w:t xml:space="preserve"> and </w:t>
      </w:r>
      <w:proofErr w:type="spellStart"/>
      <w:r>
        <w:rPr>
          <w:rFonts w:ascii="Cambria" w:hAnsi="Cambria"/>
          <w:sz w:val="22"/>
          <w:szCs w:val="22"/>
        </w:rPr>
        <w:t>phaB</w:t>
      </w:r>
      <w:proofErr w:type="spellEnd"/>
      <w:r>
        <w:rPr>
          <w:rFonts w:ascii="Cambria" w:hAnsi="Cambria"/>
          <w:sz w:val="22"/>
          <w:szCs w:val="22"/>
        </w:rPr>
        <w:t xml:space="preserve"> genes using primers 1 and 2 with pKK01 as a template. Plasmid </w:t>
      </w:r>
      <w:proofErr w:type="spellStart"/>
      <w:r>
        <w:rPr>
          <w:rFonts w:ascii="Cambria" w:hAnsi="Cambria"/>
          <w:sz w:val="22"/>
          <w:szCs w:val="22"/>
        </w:rPr>
        <w:t>pABp</w:t>
      </w:r>
      <w:proofErr w:type="spellEnd"/>
      <w:r>
        <w:rPr>
          <w:rFonts w:ascii="Cambria" w:hAnsi="Cambria"/>
          <w:sz w:val="22"/>
          <w:szCs w:val="22"/>
        </w:rPr>
        <w:t xml:space="preserve"> requ</w:t>
      </w:r>
      <w:r>
        <w:rPr>
          <w:rFonts w:ascii="Cambria" w:hAnsi="Cambria"/>
          <w:sz w:val="22"/>
          <w:szCs w:val="22"/>
        </w:rPr>
        <w:t xml:space="preserve">ired more fragments to introduce the ePTS1 tags and included the pRS416 backbone, adh1t (using primers 1 and 3 with pKK01 as a template), </w:t>
      </w:r>
      <w:proofErr w:type="spellStart"/>
      <w:r>
        <w:rPr>
          <w:rFonts w:ascii="Cambria" w:hAnsi="Cambria"/>
          <w:sz w:val="22"/>
          <w:szCs w:val="22"/>
        </w:rPr>
        <w:t>phaA</w:t>
      </w:r>
      <w:proofErr w:type="spellEnd"/>
      <w:r>
        <w:rPr>
          <w:rFonts w:ascii="Cambria" w:hAnsi="Cambria"/>
          <w:sz w:val="22"/>
          <w:szCs w:val="22"/>
        </w:rPr>
        <w:t xml:space="preserve"> and </w:t>
      </w:r>
      <w:proofErr w:type="spellStart"/>
      <w:r>
        <w:rPr>
          <w:rFonts w:ascii="Cambria" w:hAnsi="Cambria"/>
          <w:sz w:val="22"/>
          <w:szCs w:val="22"/>
        </w:rPr>
        <w:t>phaB</w:t>
      </w:r>
      <w:proofErr w:type="spellEnd"/>
      <w:r>
        <w:rPr>
          <w:rFonts w:ascii="Cambria" w:hAnsi="Cambria"/>
          <w:sz w:val="22"/>
          <w:szCs w:val="22"/>
        </w:rPr>
        <w:t xml:space="preserve"> together (amplified using primers 4 and 5 with pKK01 as a template) and cyc1t (amplified using primers 2</w:t>
      </w:r>
      <w:r>
        <w:rPr>
          <w:rFonts w:ascii="Cambria" w:hAnsi="Cambria"/>
          <w:sz w:val="22"/>
          <w:szCs w:val="22"/>
        </w:rPr>
        <w:t xml:space="preserve"> and 6 with pKK01 as a template). Plasmid </w:t>
      </w:r>
      <w:proofErr w:type="spellStart"/>
      <w:r>
        <w:rPr>
          <w:rFonts w:ascii="Cambria" w:hAnsi="Cambria"/>
          <w:sz w:val="22"/>
          <w:szCs w:val="22"/>
        </w:rPr>
        <w:t>pCc</w:t>
      </w:r>
      <w:proofErr w:type="spellEnd"/>
      <w:r>
        <w:rPr>
          <w:rFonts w:ascii="Cambria" w:hAnsi="Cambria"/>
          <w:sz w:val="22"/>
          <w:szCs w:val="22"/>
        </w:rPr>
        <w:t xml:space="preserve"> was constructed from the pRS416 backbone and three PCR generated overlapping fragments. The fragments include pdc1p (using primers and 7 and 8 with an </w:t>
      </w:r>
      <w:proofErr w:type="spellStart"/>
      <w:r>
        <w:rPr>
          <w:rFonts w:ascii="Cambria" w:hAnsi="Cambria"/>
          <w:sz w:val="22"/>
          <w:szCs w:val="22"/>
        </w:rPr>
        <w:t>INVSc</w:t>
      </w:r>
      <w:proofErr w:type="spellEnd"/>
      <w:r>
        <w:rPr>
          <w:rFonts w:ascii="Cambria" w:hAnsi="Cambria"/>
          <w:sz w:val="22"/>
          <w:szCs w:val="22"/>
        </w:rPr>
        <w:t xml:space="preserve"> genomic template), </w:t>
      </w:r>
      <w:proofErr w:type="spellStart"/>
      <w:r>
        <w:rPr>
          <w:rFonts w:ascii="Cambria" w:hAnsi="Cambria"/>
          <w:sz w:val="22"/>
          <w:szCs w:val="22"/>
        </w:rPr>
        <w:t>phaC</w:t>
      </w:r>
      <w:proofErr w:type="spellEnd"/>
      <w:r>
        <w:rPr>
          <w:rFonts w:ascii="Cambria" w:hAnsi="Cambria"/>
          <w:sz w:val="22"/>
          <w:szCs w:val="22"/>
        </w:rPr>
        <w:t xml:space="preserve"> (using primers 9 and 10 with </w:t>
      </w:r>
      <w:r>
        <w:rPr>
          <w:rFonts w:ascii="Cambria" w:hAnsi="Cambria"/>
          <w:sz w:val="22"/>
          <w:szCs w:val="22"/>
        </w:rPr>
        <w:t xml:space="preserve">pKK01 as a template) and pcd1t (using primers 11 and 12 with </w:t>
      </w:r>
      <w:proofErr w:type="spellStart"/>
      <w:r>
        <w:rPr>
          <w:rFonts w:ascii="Cambria" w:hAnsi="Cambria"/>
          <w:sz w:val="22"/>
          <w:szCs w:val="22"/>
        </w:rPr>
        <w:t>INVSc</w:t>
      </w:r>
      <w:proofErr w:type="spellEnd"/>
      <w:r>
        <w:rPr>
          <w:rFonts w:ascii="Cambria" w:hAnsi="Cambria"/>
          <w:sz w:val="22"/>
          <w:szCs w:val="22"/>
        </w:rPr>
        <w:t xml:space="preserve"> genomic template). </w:t>
      </w:r>
      <w:proofErr w:type="spellStart"/>
      <w:proofErr w:type="gramStart"/>
      <w:r>
        <w:rPr>
          <w:rFonts w:ascii="Cambria" w:hAnsi="Cambria"/>
          <w:sz w:val="22"/>
          <w:szCs w:val="22"/>
        </w:rPr>
        <w:t>pCp</w:t>
      </w:r>
      <w:proofErr w:type="spellEnd"/>
      <w:proofErr w:type="gramEnd"/>
      <w:r>
        <w:rPr>
          <w:rFonts w:ascii="Cambria" w:hAnsi="Cambria"/>
          <w:sz w:val="22"/>
          <w:szCs w:val="22"/>
        </w:rPr>
        <w:t xml:space="preserve"> was constructed with the same method except that the ePTS1 tags were introduced by using primers 13 and 14 instead of 10 and 11 respectively. All four of these plasmi</w:t>
      </w:r>
      <w:r>
        <w:rPr>
          <w:rFonts w:ascii="Cambria" w:hAnsi="Cambria"/>
          <w:sz w:val="22"/>
          <w:szCs w:val="22"/>
        </w:rPr>
        <w:t xml:space="preserve">ds were transferred from </w:t>
      </w:r>
      <w:r>
        <w:rPr>
          <w:rFonts w:ascii="Cambria" w:hAnsi="Cambria"/>
          <w:i/>
          <w:iCs/>
          <w:sz w:val="22"/>
          <w:szCs w:val="22"/>
        </w:rPr>
        <w:t>S. cerevisiae</w:t>
      </w:r>
      <w:r>
        <w:rPr>
          <w:rFonts w:ascii="Cambria" w:hAnsi="Cambria"/>
          <w:sz w:val="22"/>
          <w:szCs w:val="22"/>
        </w:rPr>
        <w:t xml:space="preserve"> to </w:t>
      </w:r>
      <w:r>
        <w:rPr>
          <w:rFonts w:ascii="Cambria" w:hAnsi="Cambria"/>
          <w:i/>
          <w:iCs/>
          <w:sz w:val="22"/>
          <w:szCs w:val="22"/>
        </w:rPr>
        <w:t>E. coli</w:t>
      </w:r>
      <w:r>
        <w:rPr>
          <w:rFonts w:ascii="Cambria" w:hAnsi="Cambria"/>
          <w:sz w:val="22"/>
          <w:szCs w:val="22"/>
        </w:rPr>
        <w:t xml:space="preserve"> for storage and to generate enough plasmid for proper assembly verification and subsequent steps.</w:t>
      </w:r>
    </w:p>
    <w:p w:rsidR="0074330A" w:rsidRDefault="00DA101C">
      <w:pPr>
        <w:pStyle w:val="TAMainText"/>
        <w:spacing w:line="480" w:lineRule="auto"/>
        <w:ind w:firstLine="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Plasmid </w:t>
      </w:r>
      <w:proofErr w:type="spellStart"/>
      <w:r>
        <w:rPr>
          <w:rFonts w:ascii="Cambria" w:hAnsi="Cambria"/>
          <w:sz w:val="22"/>
          <w:szCs w:val="22"/>
        </w:rPr>
        <w:t>pPHBc</w:t>
      </w:r>
      <w:proofErr w:type="spellEnd"/>
      <w:r>
        <w:rPr>
          <w:rFonts w:ascii="Cambria" w:hAnsi="Cambria"/>
          <w:sz w:val="22"/>
          <w:szCs w:val="22"/>
        </w:rPr>
        <w:t xml:space="preserve"> was constructed using the pRS416 backbone and two fragments. The fragment containing </w:t>
      </w:r>
      <w:proofErr w:type="spellStart"/>
      <w:r>
        <w:rPr>
          <w:rFonts w:ascii="Cambria" w:hAnsi="Cambria"/>
          <w:sz w:val="22"/>
          <w:szCs w:val="22"/>
        </w:rPr>
        <w:t>phaA</w:t>
      </w:r>
      <w:proofErr w:type="spellEnd"/>
      <w:r>
        <w:rPr>
          <w:rFonts w:ascii="Cambria" w:hAnsi="Cambria"/>
          <w:sz w:val="22"/>
          <w:szCs w:val="22"/>
        </w:rPr>
        <w:t xml:space="preserve"> and </w:t>
      </w:r>
      <w:proofErr w:type="spellStart"/>
      <w:r>
        <w:rPr>
          <w:rFonts w:ascii="Cambria" w:hAnsi="Cambria"/>
          <w:sz w:val="22"/>
          <w:szCs w:val="22"/>
        </w:rPr>
        <w:t>phaB</w:t>
      </w:r>
      <w:proofErr w:type="spellEnd"/>
      <w:r>
        <w:rPr>
          <w:rFonts w:ascii="Cambria" w:hAnsi="Cambria"/>
          <w:sz w:val="22"/>
          <w:szCs w:val="22"/>
        </w:rPr>
        <w:t xml:space="preserve"> was amplified from </w:t>
      </w:r>
      <w:proofErr w:type="spellStart"/>
      <w:r>
        <w:rPr>
          <w:rFonts w:ascii="Cambria" w:hAnsi="Cambria"/>
          <w:sz w:val="22"/>
          <w:szCs w:val="22"/>
        </w:rPr>
        <w:t>pABc</w:t>
      </w:r>
      <w:proofErr w:type="spellEnd"/>
      <w:r>
        <w:rPr>
          <w:rFonts w:ascii="Cambria" w:hAnsi="Cambria"/>
          <w:sz w:val="22"/>
          <w:szCs w:val="22"/>
        </w:rPr>
        <w:t xml:space="preserve"> using primers 1 and 15 and the fragment containing </w:t>
      </w:r>
      <w:proofErr w:type="spellStart"/>
      <w:r>
        <w:rPr>
          <w:rFonts w:ascii="Cambria" w:hAnsi="Cambria"/>
          <w:sz w:val="22"/>
          <w:szCs w:val="22"/>
        </w:rPr>
        <w:t>phaC</w:t>
      </w:r>
      <w:proofErr w:type="spellEnd"/>
      <w:r>
        <w:rPr>
          <w:rFonts w:ascii="Cambria" w:hAnsi="Cambria"/>
          <w:sz w:val="22"/>
          <w:szCs w:val="22"/>
        </w:rPr>
        <w:t xml:space="preserve"> was amplified from </w:t>
      </w:r>
      <w:proofErr w:type="spellStart"/>
      <w:r>
        <w:rPr>
          <w:rFonts w:ascii="Cambria" w:hAnsi="Cambria"/>
          <w:sz w:val="22"/>
          <w:szCs w:val="22"/>
        </w:rPr>
        <w:t>pCc</w:t>
      </w:r>
      <w:proofErr w:type="spellEnd"/>
      <w:r>
        <w:rPr>
          <w:rFonts w:ascii="Cambria" w:hAnsi="Cambria"/>
          <w:sz w:val="22"/>
          <w:szCs w:val="22"/>
        </w:rPr>
        <w:t xml:space="preserve"> using primers 12 and 16. Plasmid </w:t>
      </w:r>
      <w:proofErr w:type="spellStart"/>
      <w:r>
        <w:rPr>
          <w:rFonts w:ascii="Cambria" w:hAnsi="Cambria"/>
          <w:sz w:val="22"/>
          <w:szCs w:val="22"/>
        </w:rPr>
        <w:t>pPHBp</w:t>
      </w:r>
      <w:proofErr w:type="spellEnd"/>
      <w:r>
        <w:rPr>
          <w:rFonts w:ascii="Cambria" w:hAnsi="Cambria"/>
          <w:sz w:val="22"/>
          <w:szCs w:val="22"/>
        </w:rPr>
        <w:t xml:space="preserve"> was prepared using the same backbone and primers but using </w:t>
      </w:r>
      <w:proofErr w:type="spellStart"/>
      <w:r>
        <w:rPr>
          <w:rFonts w:ascii="Cambria" w:hAnsi="Cambria"/>
          <w:sz w:val="22"/>
          <w:szCs w:val="22"/>
        </w:rPr>
        <w:t>pABp</w:t>
      </w:r>
      <w:proofErr w:type="spellEnd"/>
      <w:r>
        <w:rPr>
          <w:rFonts w:ascii="Cambria" w:hAnsi="Cambria"/>
          <w:sz w:val="22"/>
          <w:szCs w:val="22"/>
        </w:rPr>
        <w:t xml:space="preserve"> and </w:t>
      </w:r>
      <w:proofErr w:type="spellStart"/>
      <w:proofErr w:type="gramStart"/>
      <w:r>
        <w:rPr>
          <w:rFonts w:ascii="Cambria" w:hAnsi="Cambria"/>
          <w:sz w:val="22"/>
          <w:szCs w:val="22"/>
        </w:rPr>
        <w:t>pCp</w:t>
      </w:r>
      <w:proofErr w:type="spellEnd"/>
      <w:proofErr w:type="gramEnd"/>
      <w:r>
        <w:rPr>
          <w:rFonts w:ascii="Cambria" w:hAnsi="Cambria"/>
          <w:sz w:val="22"/>
          <w:szCs w:val="22"/>
        </w:rPr>
        <w:t xml:space="preserve"> as templates respectively. </w:t>
      </w:r>
    </w:p>
    <w:p w:rsidR="0074330A" w:rsidRDefault="0074330A">
      <w:pPr>
        <w:pStyle w:val="TAMainText"/>
        <w:spacing w:line="480" w:lineRule="auto"/>
        <w:ind w:firstLine="0"/>
        <w:rPr>
          <w:rFonts w:ascii="Cambria" w:hAnsi="Cambria"/>
          <w:sz w:val="22"/>
          <w:szCs w:val="22"/>
        </w:rPr>
      </w:pPr>
    </w:p>
    <w:p w:rsidR="0074330A" w:rsidRDefault="0074330A"/>
    <w:sectPr w:rsidR="0074330A">
      <w:footerReference w:type="default" r:id="rId7"/>
      <w:pgSz w:w="12240" w:h="15840"/>
      <w:pgMar w:top="720" w:right="1094" w:bottom="950" w:left="109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A101C">
      <w:pPr>
        <w:spacing w:after="0"/>
      </w:pPr>
      <w:r>
        <w:separator/>
      </w:r>
    </w:p>
  </w:endnote>
  <w:endnote w:type="continuationSeparator" w:id="0">
    <w:p w:rsidR="00000000" w:rsidRDefault="00DA10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7C591E-889A-42F3-9318-00DD28AE0FCE}"/>
    <w:embedBold r:id="rId2" w:fontKey="{32CC57AF-6E1B-4022-B83C-8B84232105E4}"/>
    <w:embedItalic r:id="rId3" w:fontKey="{D762CC9F-1E64-4A00-A8C1-78204BB95D87}"/>
    <w:embedBoldItalic r:id="rId4" w:fontKey="{887873DD-525E-48A1-AECD-713B842D8C95}"/>
  </w:font>
  <w:font w:name="Times">
    <w:altName w:val="Times New Roman"/>
    <w:panose1 w:val="02020603050405020304"/>
    <w:charset w:val="00"/>
    <w:family w:val="roman"/>
    <w:pitch w:val="variable"/>
    <w:embedRegular r:id="rId5" w:fontKey="{0093DB04-EB88-4D67-8548-D61078FE2076}"/>
    <w:embedBold r:id="rId6" w:fontKey="{71955817-EB6F-4DD8-9823-6647C357F9EE}"/>
    <w:embedItalic r:id="rId7" w:fontKey="{C45480C4-51EB-461D-8602-F743319FB16C}"/>
  </w:font>
  <w:font w:name="Myriad Pro Light">
    <w:charset w:val="00"/>
    <w:family w:val="roman"/>
    <w:pitch w:val="variable"/>
    <w:embedBold r:id="rId8" w:fontKey="{F7698FCE-911F-4B12-BD9F-FD61BE755B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334281D-EBA6-4016-8218-C54D0AC7E2B1}"/>
    <w:embedBold r:id="rId10" w:fontKey="{8E322E97-D40F-403A-AE6F-5738FFA6BB31}"/>
    <w:embedItalic r:id="rId11" w:fontKey="{E4B4DB4C-0D7D-4F13-88E7-C80CE4A30414}"/>
    <w:embedBoldItalic r:id="rId12" w:fontKey="{0A6158C4-0B37-43DE-9905-B603F454121C}"/>
  </w:font>
  <w:font w:name="Arno Pro">
    <w:charset w:val="00"/>
    <w:family w:val="roman"/>
    <w:pitch w:val="variable"/>
    <w:embedRegular r:id="rId13" w:fontKey="{12047BF2-0C3E-43BD-B8C8-BB49ECCC0068}"/>
    <w:embedBold r:id="rId14" w:fontKey="{75E5BAE1-9BCF-439D-9A98-02B9F2AD528A}"/>
    <w:embedItalic r:id="rId15" w:fontKey="{1C60244D-D255-46A8-A512-8495CF9D1A9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  <w:embedRegular r:id="rId16" w:fontKey="{9D326899-A342-4087-BFCC-3F6C86E1FCD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703040504020204"/>
    <w:charset w:val="00"/>
    <w:family w:val="swiss"/>
    <w:pitch w:val="variable"/>
    <w:sig w:usb0="00000003" w:usb1="00000000" w:usb2="00000000" w:usb3="00000000" w:csb0="00000001" w:csb1="00000000"/>
    <w:embedRegular r:id="rId17" w:fontKey="{B1A90C65-9F6D-452B-B433-D01BA3614C31}"/>
    <w:embedBold r:id="rId18" w:fontKey="{6AC93A6F-E5E2-41F3-B12A-1B6F99DCA33B}"/>
    <w:embedItalic r:id="rId19" w:fontKey="{694A8F0B-5A74-4882-918E-D4619C5EDB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381D2059-A80A-43AB-B819-1ECD463C38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04ABE064-EE0B-43C5-AF2A-F6CB6AD4B7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2" w:fontKey="{F3F82F8C-8CC3-48B4-87F7-DB788FA9205D}"/>
    <w:embedBold r:id="rId23" w:fontKey="{53607F78-DDF7-4D10-8EB4-D4832C7218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30A" w:rsidRDefault="00DA101C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74330A" w:rsidRDefault="00DA101C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Frame1" o:spid="_x0000_s1026" type="#_x0000_t202" style="position:absolute;left:0;text-align:left;margin-left:-45.15pt;margin-top:.05pt;width:6.05pt;height:13.8pt;z-index:4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" stroked="f">
              <v:fill opacity="0"/>
              <v:textbox style="mso-fit-shape-to-text:t" inset="0,0,0,0">
                <w:txbxContent>
                  <w:p w:rsidR="0074330A" w:rsidRDefault="00DA101C">
                    <w:pPr>
                      <w:pStyle w:val="Footer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PAGE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1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p w:rsidR="0074330A" w:rsidRDefault="0074330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A101C">
      <w:pPr>
        <w:spacing w:after="0"/>
      </w:pPr>
      <w:r>
        <w:separator/>
      </w:r>
    </w:p>
  </w:footnote>
  <w:footnote w:type="continuationSeparator" w:id="0">
    <w:p w:rsidR="00000000" w:rsidRDefault="00DA101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0A"/>
    <w:rsid w:val="0074330A"/>
    <w:rsid w:val="00DA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F699F"/>
    <w:pPr>
      <w:suppressAutoHyphens w:val="0"/>
      <w:spacing w:after="200"/>
      <w:jc w:val="both"/>
    </w:pPr>
    <w:rPr>
      <w:rFonts w:ascii="Times" w:hAnsi="Times" w:cs="Time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F699F"/>
    <w:pPr>
      <w:keepNext/>
      <w:spacing w:before="180" w:after="60"/>
      <w:ind w:left="480" w:hanging="240"/>
      <w:outlineLvl w:val="0"/>
    </w:pPr>
    <w:rPr>
      <w:rFonts w:ascii="Myriad Pro Light" w:hAnsi="Myriad Pro Light" w:cs="Myriad Pro Light"/>
      <w:b/>
      <w:bCs/>
      <w:kern w:val="2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699F"/>
    <w:pPr>
      <w:keepNext/>
      <w:spacing w:before="60" w:after="60"/>
      <w:outlineLvl w:val="1"/>
    </w:pPr>
    <w:rPr>
      <w:rFonts w:ascii="Myriad Pro Light" w:hAnsi="Myriad Pro Light" w:cs="Myriad Pro Light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F699F"/>
    <w:pPr>
      <w:keepNext/>
      <w:spacing w:before="60" w:after="60"/>
      <w:ind w:left="180"/>
      <w:outlineLvl w:val="2"/>
    </w:pPr>
    <w:rPr>
      <w:rFonts w:ascii="Myriad Pro Light" w:hAnsi="Myriad Pro Light" w:cs="Myriad Pro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qFormat/>
    <w:locked/>
    <w:rsid w:val="000B16BC"/>
    <w:rPr>
      <w:rFonts w:ascii="Cambria" w:hAnsi="Cambria" w:cs="Cambria"/>
      <w:b/>
      <w:bCs/>
      <w:kern w:val="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qFormat/>
    <w:locked/>
    <w:rsid w:val="000B16BC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qFormat/>
    <w:locked/>
    <w:rsid w:val="000B16BC"/>
    <w:rPr>
      <w:rFonts w:ascii="Cambria" w:hAnsi="Cambria" w:cs="Cambria"/>
      <w:b/>
      <w:bCs/>
      <w:sz w:val="26"/>
      <w:szCs w:val="26"/>
    </w:rPr>
  </w:style>
  <w:style w:type="character" w:styleId="FollowedHyperlink">
    <w:name w:val="FollowedHyperlink"/>
    <w:basedOn w:val="DefaultParagraphFont"/>
    <w:uiPriority w:val="99"/>
    <w:rsid w:val="009F699F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locked/>
    <w:rsid w:val="000B16BC"/>
    <w:rPr>
      <w:rFonts w:ascii="Times" w:hAnsi="Times" w:cs="Times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locked/>
    <w:rsid w:val="000B16BC"/>
    <w:rPr>
      <w:rFonts w:ascii="Times" w:hAnsi="Times" w:cs="Times"/>
      <w:sz w:val="20"/>
      <w:szCs w:val="20"/>
    </w:rPr>
  </w:style>
  <w:style w:type="character" w:styleId="Hyperlink">
    <w:name w:val="Hyperlink"/>
    <w:basedOn w:val="DefaultParagraphFont"/>
    <w:uiPriority w:val="99"/>
    <w:rsid w:val="009F699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locked/>
    <w:rsid w:val="000B16BC"/>
    <w:rPr>
      <w:rFonts w:ascii="Times" w:hAnsi="Times" w:cs="Times"/>
      <w:sz w:val="24"/>
      <w:szCs w:val="24"/>
    </w:rPr>
  </w:style>
  <w:style w:type="character" w:styleId="PageNumber">
    <w:name w:val="page number"/>
    <w:basedOn w:val="DefaultParagraphFont"/>
    <w:uiPriority w:val="99"/>
    <w:qFormat/>
    <w:rsid w:val="009F699F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0B16BC"/>
    <w:rPr>
      <w:rFonts w:ascii="Times New Roman" w:hAnsi="Times New Roman" w:cs="Times New Roman"/>
      <w:sz w:val="2"/>
      <w:szCs w:val="2"/>
    </w:rPr>
  </w:style>
  <w:style w:type="character" w:customStyle="1" w:styleId="EndnoteCharacters">
    <w:name w:val="Endnote Characters"/>
    <w:basedOn w:val="DefaultParagraphFont"/>
    <w:uiPriority w:val="99"/>
    <w:semiHidden/>
    <w:qFormat/>
    <w:rsid w:val="009F699F"/>
    <w:rPr>
      <w:rFonts w:ascii="Times" w:hAnsi="Times" w:cs="Times"/>
      <w:sz w:val="18"/>
      <w:szCs w:val="18"/>
      <w:vertAlign w:val="superscript"/>
    </w:rPr>
  </w:style>
  <w:style w:type="character" w:customStyle="1" w:styleId="EndnoteAnchor">
    <w:name w:val="Endnote Anchor"/>
    <w:rPr>
      <w:rFonts w:ascii="Times" w:hAnsi="Times" w:cs="Times"/>
      <w:sz w:val="18"/>
      <w:szCs w:val="18"/>
      <w:vertAlign w:val="superscript"/>
    </w:rPr>
  </w:style>
  <w:style w:type="character" w:customStyle="1" w:styleId="StyleFACorrespondingAuthorFootnoteChar">
    <w:name w:val="Style FA_Corresponding_Author_Footnote Char"/>
    <w:link w:val="StyleFACorrespondingAuthorFootnote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BDAbstractChar">
    <w:name w:val="BD_Abstract Char"/>
    <w:link w:val="BDAbstract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BDAbstractTitleChar">
    <w:name w:val="BD_Abstract_Title Char"/>
    <w:link w:val="BDAbstractTitle"/>
    <w:uiPriority w:val="99"/>
    <w:qFormat/>
    <w:locked/>
    <w:rsid w:val="009F699F"/>
    <w:rPr>
      <w:rFonts w:ascii="Arno Pro" w:hAnsi="Arno Pro" w:cs="Arno Pro"/>
      <w:b/>
      <w:bCs/>
      <w:kern w:val="2"/>
      <w:sz w:val="18"/>
      <w:szCs w:val="18"/>
    </w:rPr>
  </w:style>
  <w:style w:type="character" w:customStyle="1" w:styleId="SectionSubtitleChar">
    <w:name w:val="Section_Subtitle Char"/>
    <w:link w:val="SectionSubtitle"/>
    <w:uiPriority w:val="99"/>
    <w:qFormat/>
    <w:locked/>
    <w:rsid w:val="009F699F"/>
    <w:rPr>
      <w:rFonts w:ascii="Myriad Pro Light" w:hAnsi="Myriad Pro Light" w:cs="Myriad Pro Light"/>
      <w:b/>
      <w:bCs/>
      <w:kern w:val="2"/>
      <w:sz w:val="14"/>
      <w:szCs w:val="14"/>
    </w:rPr>
  </w:style>
  <w:style w:type="character" w:customStyle="1" w:styleId="TCTableBodyChar">
    <w:name w:val="TC_Table_Body Char"/>
    <w:link w:val="TCTableBody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StyleTCTableBodyBoldChar">
    <w:name w:val="Style TC_Table_Body + Bold Char"/>
    <w:link w:val="StyleTCTableBodyBold"/>
    <w:uiPriority w:val="99"/>
    <w:qFormat/>
    <w:locked/>
    <w:rsid w:val="009F699F"/>
    <w:rPr>
      <w:rFonts w:ascii="Arno Pro" w:hAnsi="Arno Pro" w:cs="Arno Pro"/>
      <w:b/>
      <w:bCs/>
      <w:kern w:val="2"/>
      <w:sz w:val="15"/>
      <w:szCs w:val="15"/>
    </w:rPr>
  </w:style>
  <w:style w:type="character" w:styleId="CommentReference">
    <w:name w:val="annotation reference"/>
    <w:basedOn w:val="DefaultParagraphFont"/>
    <w:uiPriority w:val="99"/>
    <w:semiHidden/>
    <w:qFormat/>
    <w:rsid w:val="00B642E3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locked/>
    <w:rsid w:val="00B642E3"/>
    <w:rPr>
      <w:rFonts w:ascii="Cambria" w:eastAsia="MS Mincho" w:hAnsi="Cambria" w:cs="Cambria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FF69AA"/>
    <w:rPr>
      <w:rFonts w:ascii="Times" w:eastAsia="MS Mincho" w:hAnsi="Times" w:cs="Times"/>
      <w:b/>
      <w:bCs/>
      <w:sz w:val="24"/>
      <w:szCs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9F699F"/>
    <w:pPr>
      <w:jc w:val="center"/>
    </w:pPr>
    <w:rPr>
      <w:b/>
      <w:bCs/>
      <w:sz w:val="40"/>
      <w:szCs w:val="40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  <w:rsid w:val="009F699F"/>
  </w:style>
  <w:style w:type="paragraph" w:customStyle="1" w:styleId="TFReferencesSection">
    <w:name w:val="TF_References_Section"/>
    <w:basedOn w:val="Normal"/>
    <w:next w:val="Normal"/>
    <w:autoRedefine/>
    <w:uiPriority w:val="99"/>
    <w:qFormat/>
    <w:rsid w:val="009F699F"/>
    <w:pPr>
      <w:spacing w:after="0"/>
      <w:ind w:firstLine="187"/>
    </w:pPr>
    <w:rPr>
      <w:rFonts w:ascii="Arno Pro" w:hAnsi="Arno Pro" w:cs="Arno Pro"/>
      <w:kern w:val="2"/>
      <w:sz w:val="16"/>
      <w:szCs w:val="16"/>
    </w:rPr>
  </w:style>
  <w:style w:type="paragraph" w:customStyle="1" w:styleId="TAMainText">
    <w:name w:val="TA_Main_Text"/>
    <w:basedOn w:val="Normal"/>
    <w:autoRedefine/>
    <w:uiPriority w:val="99"/>
    <w:qFormat/>
    <w:rsid w:val="009F699F"/>
    <w:pPr>
      <w:spacing w:after="60"/>
      <w:ind w:firstLine="180"/>
    </w:pPr>
    <w:rPr>
      <w:rFonts w:ascii="Arno Pro" w:hAnsi="Arno Pro" w:cs="Arno Pro"/>
      <w:kern w:val="2"/>
      <w:sz w:val="18"/>
      <w:szCs w:val="18"/>
    </w:rPr>
  </w:style>
  <w:style w:type="paragraph" w:customStyle="1" w:styleId="BATitle">
    <w:name w:val="BA_Title"/>
    <w:basedOn w:val="Normal"/>
    <w:next w:val="BBAuthorName"/>
    <w:autoRedefine/>
    <w:uiPriority w:val="99"/>
    <w:qFormat/>
    <w:rsid w:val="009F699F"/>
    <w:pPr>
      <w:spacing w:before="1400" w:after="180"/>
      <w:jc w:val="left"/>
    </w:pPr>
    <w:rPr>
      <w:rFonts w:ascii="Myriad Pro Light" w:hAnsi="Myriad Pro Light" w:cs="Myriad Pro Light"/>
      <w:b/>
      <w:bCs/>
      <w:kern w:val="2"/>
      <w:sz w:val="34"/>
      <w:szCs w:val="34"/>
    </w:rPr>
  </w:style>
  <w:style w:type="paragraph" w:customStyle="1" w:styleId="BBAuthorName">
    <w:name w:val="BB_Author_Name"/>
    <w:basedOn w:val="Normal"/>
    <w:next w:val="BCAuthorAddress"/>
    <w:autoRedefine/>
    <w:uiPriority w:val="99"/>
    <w:qFormat/>
    <w:rsid w:val="006F3466"/>
    <w:pPr>
      <w:spacing w:after="180"/>
      <w:jc w:val="left"/>
    </w:pPr>
    <w:rPr>
      <w:rFonts w:ascii="Arno Pro" w:hAnsi="Arno Pro" w:cs="Arno Pro"/>
      <w:b/>
      <w:bCs/>
      <w:kern w:val="2"/>
      <w:lang w:val="sv-SE"/>
    </w:rPr>
  </w:style>
  <w:style w:type="paragraph" w:customStyle="1" w:styleId="BCAuthorAddress">
    <w:name w:val="BC_Author_Address"/>
    <w:basedOn w:val="Normal"/>
    <w:next w:val="BIEmailAddress"/>
    <w:autoRedefine/>
    <w:uiPriority w:val="99"/>
    <w:qFormat/>
    <w:rsid w:val="009F699F"/>
    <w:pPr>
      <w:spacing w:after="60"/>
      <w:jc w:val="left"/>
    </w:pPr>
    <w:rPr>
      <w:rFonts w:ascii="Arno Pro" w:hAnsi="Arno Pro" w:cs="Arno Pro"/>
      <w:kern w:val="2"/>
      <w:sz w:val="20"/>
      <w:szCs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qFormat/>
    <w:rsid w:val="009F699F"/>
    <w:pPr>
      <w:spacing w:after="100"/>
      <w:jc w:val="left"/>
    </w:pPr>
    <w:rPr>
      <w:rFonts w:ascii="Arno Pro" w:hAnsi="Arno Pro" w:cs="Arno Pro"/>
      <w:sz w:val="18"/>
      <w:szCs w:val="18"/>
    </w:rPr>
  </w:style>
  <w:style w:type="paragraph" w:customStyle="1" w:styleId="AIReceivedDate">
    <w:name w:val="AI_Received_Date"/>
    <w:basedOn w:val="Normal"/>
    <w:next w:val="Normal"/>
    <w:autoRedefine/>
    <w:uiPriority w:val="99"/>
    <w:qFormat/>
    <w:rsid w:val="009F699F"/>
    <w:pPr>
      <w:spacing w:after="100"/>
      <w:jc w:val="left"/>
    </w:pPr>
    <w:rPr>
      <w:rFonts w:ascii="Arno Pro" w:hAnsi="Arno Pro" w:cs="Arno Pro"/>
      <w:sz w:val="18"/>
      <w:szCs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qFormat/>
    <w:rsid w:val="009F699F"/>
    <w:pPr>
      <w:pBdr>
        <w:top w:val="single" w:sz="4" w:space="1" w:color="000000"/>
        <w:bottom w:val="single" w:sz="4" w:space="1" w:color="000000"/>
      </w:pBdr>
      <w:spacing w:before="100" w:after="600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SectionContent">
    <w:name w:val="Section_Content"/>
    <w:basedOn w:val="StyleFACorrespondingAuthorFootnote"/>
    <w:next w:val="Normal"/>
    <w:autoRedefine/>
    <w:uiPriority w:val="99"/>
    <w:qFormat/>
    <w:rsid w:val="009F699F"/>
    <w:pPr>
      <w:jc w:val="both"/>
    </w:pPr>
  </w:style>
  <w:style w:type="paragraph" w:customStyle="1" w:styleId="VCSchemeTitle">
    <w:name w:val="VC_Scheme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VDTableTitle">
    <w:name w:val="VD_Table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qFormat/>
    <w:rsid w:val="009F699F"/>
    <w:pPr>
      <w:spacing w:before="200" w:after="120"/>
    </w:pPr>
    <w:rPr>
      <w:rFonts w:ascii="Arno Pro" w:hAnsi="Arno Pro" w:cs="Arno Pro"/>
      <w:kern w:val="2"/>
      <w:sz w:val="18"/>
      <w:szCs w:val="18"/>
    </w:rPr>
  </w:style>
  <w:style w:type="paragraph" w:customStyle="1" w:styleId="VBChartTitle">
    <w:name w:val="VB_Chart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FETableFootnote">
    <w:name w:val="FE_Table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FCChartFootnote">
    <w:name w:val="FC_Chart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qFormat/>
    <w:rsid w:val="009F699F"/>
    <w:pPr>
      <w:spacing w:before="20" w:after="60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uiPriority w:val="99"/>
    <w:qFormat/>
    <w:rsid w:val="009F699F"/>
    <w:pPr>
      <w:spacing w:after="0"/>
      <w:jc w:val="left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BEAuthorBiography">
    <w:name w:val="BE_Author_Biography"/>
    <w:basedOn w:val="Normal"/>
    <w:autoRedefine/>
    <w:uiPriority w:val="99"/>
    <w:qFormat/>
    <w:rsid w:val="009F699F"/>
    <w:rPr>
      <w:rFonts w:ascii="Arno Pro" w:hAnsi="Arno Pro" w:cs="Arno Pro"/>
      <w:sz w:val="22"/>
      <w:szCs w:val="22"/>
    </w:rPr>
  </w:style>
  <w:style w:type="paragraph" w:customStyle="1" w:styleId="StyleBIEmailAddress95pt">
    <w:name w:val="Style BI_Email_Address + 9.5 pt"/>
    <w:basedOn w:val="BIEmailAddress"/>
    <w:uiPriority w:val="99"/>
    <w:qFormat/>
    <w:rsid w:val="009F699F"/>
    <w:pPr>
      <w:spacing w:after="60"/>
    </w:pPr>
    <w:rPr>
      <w:sz w:val="19"/>
      <w:szCs w:val="19"/>
    </w:rPr>
  </w:style>
  <w:style w:type="paragraph" w:customStyle="1" w:styleId="SNSynopsisTOC">
    <w:name w:val="SN_Synopsis_TOC"/>
    <w:basedOn w:val="Normal"/>
    <w:next w:val="Normal"/>
    <w:autoRedefine/>
    <w:uiPriority w:val="99"/>
    <w:qFormat/>
    <w:rsid w:val="006F3466"/>
    <w:pPr>
      <w:spacing w:after="60"/>
    </w:pPr>
    <w:rPr>
      <w:rFonts w:ascii="Arno Pro" w:hAnsi="Arno Pro" w:cs="Arno Pro"/>
      <w:b/>
      <w:bCs/>
      <w:kern w:val="2"/>
      <w:sz w:val="28"/>
      <w:szCs w:val="28"/>
      <w:lang w:eastAsia="ja-JP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link w:val="FooterChar"/>
    <w:uiPriority w:val="99"/>
    <w:rsid w:val="009F699F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uiPriority w:val="99"/>
    <w:qFormat/>
    <w:rsid w:val="009F699F"/>
    <w:pPr>
      <w:spacing w:after="220"/>
      <w:jc w:val="left"/>
    </w:pPr>
    <w:rPr>
      <w:rFonts w:ascii="Arno Pro" w:hAnsi="Arno Pro" w:cs="Arno Pro"/>
      <w:i/>
      <w:iCs/>
      <w:kern w:val="2"/>
      <w:sz w:val="20"/>
      <w:szCs w:val="20"/>
    </w:rPr>
  </w:style>
  <w:style w:type="paragraph" w:customStyle="1" w:styleId="BHBriefs">
    <w:name w:val="BH_Briefs"/>
    <w:basedOn w:val="Normal"/>
    <w:next w:val="BDAbstract"/>
    <w:autoRedefine/>
    <w:uiPriority w:val="99"/>
    <w:qFormat/>
    <w:rsid w:val="009F699F"/>
    <w:pPr>
      <w:spacing w:before="180" w:after="60"/>
      <w:jc w:val="left"/>
    </w:pPr>
    <w:rPr>
      <w:rFonts w:ascii="Arno Pro" w:hAnsi="Arno Pro" w:cs="Arno Pro"/>
      <w:kern w:val="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qFormat/>
    <w:rsid w:val="009F699F"/>
    <w:rPr>
      <w:rFonts w:ascii="Tahoma" w:hAnsi="Tahoma" w:cs="Tahoma"/>
      <w:sz w:val="16"/>
      <w:szCs w:val="16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qFormat/>
    <w:rsid w:val="009F699F"/>
    <w:rPr>
      <w:b/>
      <w:bCs/>
      <w:sz w:val="15"/>
      <w:szCs w:val="15"/>
    </w:rPr>
  </w:style>
  <w:style w:type="paragraph" w:customStyle="1" w:styleId="BDAbstractTitle">
    <w:name w:val="BD_Abstract_Title"/>
    <w:basedOn w:val="BDAbstract"/>
    <w:link w:val="BDAbstractTitleChar"/>
    <w:uiPriority w:val="99"/>
    <w:qFormat/>
    <w:rsid w:val="009F699F"/>
    <w:rPr>
      <w:b/>
      <w:bCs/>
    </w:rPr>
  </w:style>
  <w:style w:type="paragraph" w:customStyle="1" w:styleId="SectionTitle">
    <w:name w:val="Section_Title"/>
    <w:basedOn w:val="SectionContent"/>
    <w:autoRedefine/>
    <w:uiPriority w:val="99"/>
    <w:qFormat/>
    <w:rsid w:val="009F699F"/>
    <w:pPr>
      <w:spacing w:before="180" w:after="120"/>
    </w:pPr>
    <w:rPr>
      <w:rFonts w:ascii="Myriad Pro Light" w:hAnsi="Myriad Pro Light" w:cs="Myriad Pro Light"/>
      <w:b/>
      <w:bCs/>
      <w:sz w:val="21"/>
      <w:szCs w:val="21"/>
    </w:rPr>
  </w:style>
  <w:style w:type="paragraph" w:customStyle="1" w:styleId="SectionSubtitle">
    <w:name w:val="Section_Subtitle"/>
    <w:basedOn w:val="Normal"/>
    <w:link w:val="SectionSubtitleChar"/>
    <w:autoRedefine/>
    <w:uiPriority w:val="99"/>
    <w:qFormat/>
    <w:rsid w:val="009F699F"/>
    <w:pPr>
      <w:spacing w:before="120" w:after="60"/>
    </w:pPr>
    <w:rPr>
      <w:rFonts w:ascii="Myriad Pro Light" w:hAnsi="Myriad Pro Light" w:cs="Myriad Pro Light"/>
      <w:b/>
      <w:bCs/>
      <w:kern w:val="2"/>
      <w:sz w:val="14"/>
      <w:szCs w:val="14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qFormat/>
    <w:rsid w:val="00B642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qFormat/>
    <w:rsid w:val="00FF69AA"/>
    <w:rPr>
      <w:b/>
      <w:bCs/>
      <w:sz w:val="20"/>
      <w:szCs w:val="20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F699F"/>
    <w:pPr>
      <w:suppressAutoHyphens w:val="0"/>
      <w:spacing w:after="200"/>
      <w:jc w:val="both"/>
    </w:pPr>
    <w:rPr>
      <w:rFonts w:ascii="Times" w:hAnsi="Times" w:cs="Time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F699F"/>
    <w:pPr>
      <w:keepNext/>
      <w:spacing w:before="180" w:after="60"/>
      <w:ind w:left="480" w:hanging="240"/>
      <w:outlineLvl w:val="0"/>
    </w:pPr>
    <w:rPr>
      <w:rFonts w:ascii="Myriad Pro Light" w:hAnsi="Myriad Pro Light" w:cs="Myriad Pro Light"/>
      <w:b/>
      <w:bCs/>
      <w:kern w:val="2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F699F"/>
    <w:pPr>
      <w:keepNext/>
      <w:spacing w:before="60" w:after="60"/>
      <w:outlineLvl w:val="1"/>
    </w:pPr>
    <w:rPr>
      <w:rFonts w:ascii="Myriad Pro Light" w:hAnsi="Myriad Pro Light" w:cs="Myriad Pro Light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F699F"/>
    <w:pPr>
      <w:keepNext/>
      <w:spacing w:before="60" w:after="60"/>
      <w:ind w:left="180"/>
      <w:outlineLvl w:val="2"/>
    </w:pPr>
    <w:rPr>
      <w:rFonts w:ascii="Myriad Pro Light" w:hAnsi="Myriad Pro Light" w:cs="Myriad Pro Light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qFormat/>
    <w:locked/>
    <w:rsid w:val="000B16BC"/>
    <w:rPr>
      <w:rFonts w:ascii="Cambria" w:hAnsi="Cambria" w:cs="Cambria"/>
      <w:b/>
      <w:bCs/>
      <w:kern w:val="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qFormat/>
    <w:locked/>
    <w:rsid w:val="000B16BC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qFormat/>
    <w:locked/>
    <w:rsid w:val="000B16BC"/>
    <w:rPr>
      <w:rFonts w:ascii="Cambria" w:hAnsi="Cambria" w:cs="Cambria"/>
      <w:b/>
      <w:bCs/>
      <w:sz w:val="26"/>
      <w:szCs w:val="26"/>
    </w:rPr>
  </w:style>
  <w:style w:type="character" w:styleId="FollowedHyperlink">
    <w:name w:val="FollowedHyperlink"/>
    <w:basedOn w:val="DefaultParagraphFont"/>
    <w:uiPriority w:val="99"/>
    <w:rsid w:val="009F699F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locked/>
    <w:rsid w:val="000B16BC"/>
    <w:rPr>
      <w:rFonts w:ascii="Times" w:hAnsi="Times" w:cs="Times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locked/>
    <w:rsid w:val="000B16BC"/>
    <w:rPr>
      <w:rFonts w:ascii="Times" w:hAnsi="Times" w:cs="Times"/>
      <w:sz w:val="20"/>
      <w:szCs w:val="20"/>
    </w:rPr>
  </w:style>
  <w:style w:type="character" w:styleId="Hyperlink">
    <w:name w:val="Hyperlink"/>
    <w:basedOn w:val="DefaultParagraphFont"/>
    <w:uiPriority w:val="99"/>
    <w:rsid w:val="009F699F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locked/>
    <w:rsid w:val="000B16BC"/>
    <w:rPr>
      <w:rFonts w:ascii="Times" w:hAnsi="Times" w:cs="Times"/>
      <w:sz w:val="24"/>
      <w:szCs w:val="24"/>
    </w:rPr>
  </w:style>
  <w:style w:type="character" w:styleId="PageNumber">
    <w:name w:val="page number"/>
    <w:basedOn w:val="DefaultParagraphFont"/>
    <w:uiPriority w:val="99"/>
    <w:qFormat/>
    <w:rsid w:val="009F699F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0B16BC"/>
    <w:rPr>
      <w:rFonts w:ascii="Times New Roman" w:hAnsi="Times New Roman" w:cs="Times New Roman"/>
      <w:sz w:val="2"/>
      <w:szCs w:val="2"/>
    </w:rPr>
  </w:style>
  <w:style w:type="character" w:customStyle="1" w:styleId="EndnoteCharacters">
    <w:name w:val="Endnote Characters"/>
    <w:basedOn w:val="DefaultParagraphFont"/>
    <w:uiPriority w:val="99"/>
    <w:semiHidden/>
    <w:qFormat/>
    <w:rsid w:val="009F699F"/>
    <w:rPr>
      <w:rFonts w:ascii="Times" w:hAnsi="Times" w:cs="Times"/>
      <w:sz w:val="18"/>
      <w:szCs w:val="18"/>
      <w:vertAlign w:val="superscript"/>
    </w:rPr>
  </w:style>
  <w:style w:type="character" w:customStyle="1" w:styleId="EndnoteAnchor">
    <w:name w:val="Endnote Anchor"/>
    <w:rPr>
      <w:rFonts w:ascii="Times" w:hAnsi="Times" w:cs="Times"/>
      <w:sz w:val="18"/>
      <w:szCs w:val="18"/>
      <w:vertAlign w:val="superscript"/>
    </w:rPr>
  </w:style>
  <w:style w:type="character" w:customStyle="1" w:styleId="StyleFACorrespondingAuthorFootnoteChar">
    <w:name w:val="Style FA_Corresponding_Author_Footnote Char"/>
    <w:link w:val="StyleFACorrespondingAuthorFootnote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BDAbstractChar">
    <w:name w:val="BD_Abstract Char"/>
    <w:link w:val="BDAbstract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BDAbstractTitleChar">
    <w:name w:val="BD_Abstract_Title Char"/>
    <w:link w:val="BDAbstractTitle"/>
    <w:uiPriority w:val="99"/>
    <w:qFormat/>
    <w:locked/>
    <w:rsid w:val="009F699F"/>
    <w:rPr>
      <w:rFonts w:ascii="Arno Pro" w:hAnsi="Arno Pro" w:cs="Arno Pro"/>
      <w:b/>
      <w:bCs/>
      <w:kern w:val="2"/>
      <w:sz w:val="18"/>
      <w:szCs w:val="18"/>
    </w:rPr>
  </w:style>
  <w:style w:type="character" w:customStyle="1" w:styleId="SectionSubtitleChar">
    <w:name w:val="Section_Subtitle Char"/>
    <w:link w:val="SectionSubtitle"/>
    <w:uiPriority w:val="99"/>
    <w:qFormat/>
    <w:locked/>
    <w:rsid w:val="009F699F"/>
    <w:rPr>
      <w:rFonts w:ascii="Myriad Pro Light" w:hAnsi="Myriad Pro Light" w:cs="Myriad Pro Light"/>
      <w:b/>
      <w:bCs/>
      <w:kern w:val="2"/>
      <w:sz w:val="14"/>
      <w:szCs w:val="14"/>
    </w:rPr>
  </w:style>
  <w:style w:type="character" w:customStyle="1" w:styleId="TCTableBodyChar">
    <w:name w:val="TC_Table_Body Char"/>
    <w:link w:val="TCTableBody"/>
    <w:uiPriority w:val="99"/>
    <w:qFormat/>
    <w:locked/>
    <w:rsid w:val="009F699F"/>
    <w:rPr>
      <w:rFonts w:ascii="Arno Pro" w:hAnsi="Arno Pro" w:cs="Arno Pro"/>
      <w:kern w:val="2"/>
      <w:sz w:val="18"/>
      <w:szCs w:val="18"/>
    </w:rPr>
  </w:style>
  <w:style w:type="character" w:customStyle="1" w:styleId="StyleTCTableBodyBoldChar">
    <w:name w:val="Style TC_Table_Body + Bold Char"/>
    <w:link w:val="StyleTCTableBodyBold"/>
    <w:uiPriority w:val="99"/>
    <w:qFormat/>
    <w:locked/>
    <w:rsid w:val="009F699F"/>
    <w:rPr>
      <w:rFonts w:ascii="Arno Pro" w:hAnsi="Arno Pro" w:cs="Arno Pro"/>
      <w:b/>
      <w:bCs/>
      <w:kern w:val="2"/>
      <w:sz w:val="15"/>
      <w:szCs w:val="15"/>
    </w:rPr>
  </w:style>
  <w:style w:type="character" w:styleId="CommentReference">
    <w:name w:val="annotation reference"/>
    <w:basedOn w:val="DefaultParagraphFont"/>
    <w:uiPriority w:val="99"/>
    <w:semiHidden/>
    <w:qFormat/>
    <w:rsid w:val="00B642E3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locked/>
    <w:rsid w:val="00B642E3"/>
    <w:rPr>
      <w:rFonts w:ascii="Cambria" w:eastAsia="MS Mincho" w:hAnsi="Cambria" w:cs="Cambria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FF69AA"/>
    <w:rPr>
      <w:rFonts w:ascii="Times" w:eastAsia="MS Mincho" w:hAnsi="Times" w:cs="Times"/>
      <w:b/>
      <w:bCs/>
      <w:sz w:val="24"/>
      <w:szCs w:val="24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9F699F"/>
    <w:pPr>
      <w:jc w:val="center"/>
    </w:pPr>
    <w:rPr>
      <w:b/>
      <w:bCs/>
      <w:sz w:val="40"/>
      <w:szCs w:val="40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FootnoteText">
    <w:name w:val="footnote text"/>
    <w:basedOn w:val="Normal"/>
    <w:next w:val="TFReferencesSection"/>
    <w:link w:val="FootnoteTextChar"/>
    <w:uiPriority w:val="99"/>
    <w:semiHidden/>
    <w:rsid w:val="009F699F"/>
  </w:style>
  <w:style w:type="paragraph" w:customStyle="1" w:styleId="TFReferencesSection">
    <w:name w:val="TF_References_Section"/>
    <w:basedOn w:val="Normal"/>
    <w:next w:val="Normal"/>
    <w:autoRedefine/>
    <w:uiPriority w:val="99"/>
    <w:qFormat/>
    <w:rsid w:val="009F699F"/>
    <w:pPr>
      <w:spacing w:after="0"/>
      <w:ind w:firstLine="187"/>
    </w:pPr>
    <w:rPr>
      <w:rFonts w:ascii="Arno Pro" w:hAnsi="Arno Pro" w:cs="Arno Pro"/>
      <w:kern w:val="2"/>
      <w:sz w:val="16"/>
      <w:szCs w:val="16"/>
    </w:rPr>
  </w:style>
  <w:style w:type="paragraph" w:customStyle="1" w:styleId="TAMainText">
    <w:name w:val="TA_Main_Text"/>
    <w:basedOn w:val="Normal"/>
    <w:autoRedefine/>
    <w:uiPriority w:val="99"/>
    <w:qFormat/>
    <w:rsid w:val="009F699F"/>
    <w:pPr>
      <w:spacing w:after="60"/>
      <w:ind w:firstLine="180"/>
    </w:pPr>
    <w:rPr>
      <w:rFonts w:ascii="Arno Pro" w:hAnsi="Arno Pro" w:cs="Arno Pro"/>
      <w:kern w:val="2"/>
      <w:sz w:val="18"/>
      <w:szCs w:val="18"/>
    </w:rPr>
  </w:style>
  <w:style w:type="paragraph" w:customStyle="1" w:styleId="BATitle">
    <w:name w:val="BA_Title"/>
    <w:basedOn w:val="Normal"/>
    <w:next w:val="BBAuthorName"/>
    <w:autoRedefine/>
    <w:uiPriority w:val="99"/>
    <w:qFormat/>
    <w:rsid w:val="009F699F"/>
    <w:pPr>
      <w:spacing w:before="1400" w:after="180"/>
      <w:jc w:val="left"/>
    </w:pPr>
    <w:rPr>
      <w:rFonts w:ascii="Myriad Pro Light" w:hAnsi="Myriad Pro Light" w:cs="Myriad Pro Light"/>
      <w:b/>
      <w:bCs/>
      <w:kern w:val="2"/>
      <w:sz w:val="34"/>
      <w:szCs w:val="34"/>
    </w:rPr>
  </w:style>
  <w:style w:type="paragraph" w:customStyle="1" w:styleId="BBAuthorName">
    <w:name w:val="BB_Author_Name"/>
    <w:basedOn w:val="Normal"/>
    <w:next w:val="BCAuthorAddress"/>
    <w:autoRedefine/>
    <w:uiPriority w:val="99"/>
    <w:qFormat/>
    <w:rsid w:val="006F3466"/>
    <w:pPr>
      <w:spacing w:after="180"/>
      <w:jc w:val="left"/>
    </w:pPr>
    <w:rPr>
      <w:rFonts w:ascii="Arno Pro" w:hAnsi="Arno Pro" w:cs="Arno Pro"/>
      <w:b/>
      <w:bCs/>
      <w:kern w:val="2"/>
      <w:lang w:val="sv-SE"/>
    </w:rPr>
  </w:style>
  <w:style w:type="paragraph" w:customStyle="1" w:styleId="BCAuthorAddress">
    <w:name w:val="BC_Author_Address"/>
    <w:basedOn w:val="Normal"/>
    <w:next w:val="BIEmailAddress"/>
    <w:autoRedefine/>
    <w:uiPriority w:val="99"/>
    <w:qFormat/>
    <w:rsid w:val="009F699F"/>
    <w:pPr>
      <w:spacing w:after="60"/>
      <w:jc w:val="left"/>
    </w:pPr>
    <w:rPr>
      <w:rFonts w:ascii="Arno Pro" w:hAnsi="Arno Pro" w:cs="Arno Pro"/>
      <w:kern w:val="2"/>
      <w:sz w:val="20"/>
      <w:szCs w:val="20"/>
    </w:rPr>
  </w:style>
  <w:style w:type="paragraph" w:customStyle="1" w:styleId="BIEmailAddress">
    <w:name w:val="BI_Email_Address"/>
    <w:basedOn w:val="Normal"/>
    <w:next w:val="AIReceivedDate"/>
    <w:autoRedefine/>
    <w:uiPriority w:val="99"/>
    <w:qFormat/>
    <w:rsid w:val="009F699F"/>
    <w:pPr>
      <w:spacing w:after="100"/>
      <w:jc w:val="left"/>
    </w:pPr>
    <w:rPr>
      <w:rFonts w:ascii="Arno Pro" w:hAnsi="Arno Pro" w:cs="Arno Pro"/>
      <w:sz w:val="18"/>
      <w:szCs w:val="18"/>
    </w:rPr>
  </w:style>
  <w:style w:type="paragraph" w:customStyle="1" w:styleId="AIReceivedDate">
    <w:name w:val="AI_Received_Date"/>
    <w:basedOn w:val="Normal"/>
    <w:next w:val="Normal"/>
    <w:autoRedefine/>
    <w:uiPriority w:val="99"/>
    <w:qFormat/>
    <w:rsid w:val="009F699F"/>
    <w:pPr>
      <w:spacing w:after="100"/>
      <w:jc w:val="left"/>
    </w:pPr>
    <w:rPr>
      <w:rFonts w:ascii="Arno Pro" w:hAnsi="Arno Pro" w:cs="Arno Pro"/>
      <w:sz w:val="18"/>
      <w:szCs w:val="18"/>
    </w:rPr>
  </w:style>
  <w:style w:type="paragraph" w:customStyle="1" w:styleId="BDAbstract">
    <w:name w:val="BD_Abstract"/>
    <w:basedOn w:val="Normal"/>
    <w:next w:val="TAMainText"/>
    <w:link w:val="BDAbstractChar"/>
    <w:autoRedefine/>
    <w:uiPriority w:val="99"/>
    <w:qFormat/>
    <w:rsid w:val="009F699F"/>
    <w:pPr>
      <w:pBdr>
        <w:top w:val="single" w:sz="4" w:space="1" w:color="000000"/>
        <w:bottom w:val="single" w:sz="4" w:space="1" w:color="000000"/>
      </w:pBdr>
      <w:spacing w:before="100" w:after="600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SectionContent">
    <w:name w:val="Section_Content"/>
    <w:basedOn w:val="StyleFACorrespondingAuthorFootnote"/>
    <w:next w:val="Normal"/>
    <w:autoRedefine/>
    <w:uiPriority w:val="99"/>
    <w:qFormat/>
    <w:rsid w:val="009F699F"/>
    <w:pPr>
      <w:jc w:val="both"/>
    </w:pPr>
  </w:style>
  <w:style w:type="paragraph" w:customStyle="1" w:styleId="VCSchemeTitle">
    <w:name w:val="VC_Scheme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VDTableTitle">
    <w:name w:val="VD_Table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uiPriority w:val="99"/>
    <w:qFormat/>
    <w:rsid w:val="009F699F"/>
    <w:pPr>
      <w:spacing w:before="200" w:after="120"/>
    </w:pPr>
    <w:rPr>
      <w:rFonts w:ascii="Arno Pro" w:hAnsi="Arno Pro" w:cs="Arno Pro"/>
      <w:kern w:val="2"/>
      <w:sz w:val="18"/>
      <w:szCs w:val="18"/>
    </w:rPr>
  </w:style>
  <w:style w:type="paragraph" w:customStyle="1" w:styleId="VBChartTitle">
    <w:name w:val="VB_Chart_Title"/>
    <w:basedOn w:val="Normal"/>
    <w:next w:val="Normal"/>
    <w:autoRedefine/>
    <w:uiPriority w:val="99"/>
    <w:qFormat/>
    <w:rsid w:val="009F699F"/>
    <w:pPr>
      <w:spacing w:after="180"/>
    </w:pPr>
    <w:rPr>
      <w:rFonts w:ascii="Arno Pro" w:hAnsi="Arno Pro" w:cs="Arno Pro"/>
      <w:b/>
      <w:bCs/>
      <w:kern w:val="2"/>
      <w:sz w:val="19"/>
      <w:szCs w:val="19"/>
    </w:rPr>
  </w:style>
  <w:style w:type="paragraph" w:customStyle="1" w:styleId="FETableFootnote">
    <w:name w:val="FE_Table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FCChartFootnote">
    <w:name w:val="FC_Chart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FDSchemeFootnote">
    <w:name w:val="FD_Scheme_Footnote"/>
    <w:basedOn w:val="Normal"/>
    <w:next w:val="Normal"/>
    <w:autoRedefine/>
    <w:uiPriority w:val="99"/>
    <w:qFormat/>
    <w:rsid w:val="009F699F"/>
    <w:pPr>
      <w:spacing w:before="60" w:after="120"/>
      <w:ind w:firstLine="187"/>
    </w:pPr>
    <w:rPr>
      <w:rFonts w:ascii="Arno Pro" w:hAnsi="Arno Pro" w:cs="Arno Pro"/>
      <w:sz w:val="18"/>
      <w:szCs w:val="18"/>
    </w:rPr>
  </w:style>
  <w:style w:type="paragraph" w:customStyle="1" w:styleId="TCTableBody">
    <w:name w:val="TC_Table_Body"/>
    <w:basedOn w:val="Normal"/>
    <w:next w:val="Normal"/>
    <w:link w:val="TCTableBodyChar"/>
    <w:autoRedefine/>
    <w:uiPriority w:val="99"/>
    <w:qFormat/>
    <w:rsid w:val="009F699F"/>
    <w:pPr>
      <w:spacing w:before="20" w:after="60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uiPriority w:val="99"/>
    <w:qFormat/>
    <w:rsid w:val="009F699F"/>
    <w:pPr>
      <w:spacing w:after="0"/>
      <w:jc w:val="left"/>
    </w:pPr>
    <w:rPr>
      <w:rFonts w:ascii="Arno Pro" w:hAnsi="Arno Pro" w:cs="Arno Pro"/>
      <w:kern w:val="2"/>
      <w:sz w:val="18"/>
      <w:szCs w:val="18"/>
      <w:lang w:eastAsia="ja-JP"/>
    </w:rPr>
  </w:style>
  <w:style w:type="paragraph" w:customStyle="1" w:styleId="BEAuthorBiography">
    <w:name w:val="BE_Author_Biography"/>
    <w:basedOn w:val="Normal"/>
    <w:autoRedefine/>
    <w:uiPriority w:val="99"/>
    <w:qFormat/>
    <w:rsid w:val="009F699F"/>
    <w:rPr>
      <w:rFonts w:ascii="Arno Pro" w:hAnsi="Arno Pro" w:cs="Arno Pro"/>
      <w:sz w:val="22"/>
      <w:szCs w:val="22"/>
    </w:rPr>
  </w:style>
  <w:style w:type="paragraph" w:customStyle="1" w:styleId="StyleBIEmailAddress95pt">
    <w:name w:val="Style BI_Email_Address + 9.5 pt"/>
    <w:basedOn w:val="BIEmailAddress"/>
    <w:uiPriority w:val="99"/>
    <w:qFormat/>
    <w:rsid w:val="009F699F"/>
    <w:pPr>
      <w:spacing w:after="60"/>
    </w:pPr>
    <w:rPr>
      <w:sz w:val="19"/>
      <w:szCs w:val="19"/>
    </w:rPr>
  </w:style>
  <w:style w:type="paragraph" w:customStyle="1" w:styleId="SNSynopsisTOC">
    <w:name w:val="SN_Synopsis_TOC"/>
    <w:basedOn w:val="Normal"/>
    <w:next w:val="Normal"/>
    <w:autoRedefine/>
    <w:uiPriority w:val="99"/>
    <w:qFormat/>
    <w:rsid w:val="006F3466"/>
    <w:pPr>
      <w:spacing w:after="60"/>
    </w:pPr>
    <w:rPr>
      <w:rFonts w:ascii="Arno Pro" w:hAnsi="Arno Pro" w:cs="Arno Pro"/>
      <w:b/>
      <w:bCs/>
      <w:kern w:val="2"/>
      <w:sz w:val="28"/>
      <w:szCs w:val="28"/>
      <w:lang w:eastAsia="ja-JP"/>
    </w:rPr>
  </w:style>
  <w:style w:type="paragraph" w:customStyle="1" w:styleId="HeaderandFooter">
    <w:name w:val="Header and Footer"/>
    <w:basedOn w:val="Normal"/>
    <w:qFormat/>
  </w:style>
  <w:style w:type="paragraph" w:styleId="Footer">
    <w:name w:val="footer"/>
    <w:basedOn w:val="Normal"/>
    <w:link w:val="FooterChar"/>
    <w:uiPriority w:val="99"/>
    <w:rsid w:val="009F699F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uiPriority w:val="99"/>
    <w:qFormat/>
    <w:rsid w:val="009F699F"/>
    <w:pPr>
      <w:spacing w:after="220"/>
      <w:jc w:val="left"/>
    </w:pPr>
    <w:rPr>
      <w:rFonts w:ascii="Arno Pro" w:hAnsi="Arno Pro" w:cs="Arno Pro"/>
      <w:i/>
      <w:iCs/>
      <w:kern w:val="2"/>
      <w:sz w:val="20"/>
      <w:szCs w:val="20"/>
    </w:rPr>
  </w:style>
  <w:style w:type="paragraph" w:customStyle="1" w:styleId="BHBriefs">
    <w:name w:val="BH_Briefs"/>
    <w:basedOn w:val="Normal"/>
    <w:next w:val="BDAbstract"/>
    <w:autoRedefine/>
    <w:uiPriority w:val="99"/>
    <w:qFormat/>
    <w:rsid w:val="009F699F"/>
    <w:pPr>
      <w:spacing w:before="180" w:after="60"/>
      <w:jc w:val="left"/>
    </w:pPr>
    <w:rPr>
      <w:rFonts w:ascii="Arno Pro" w:hAnsi="Arno Pro" w:cs="Arno Pro"/>
      <w:kern w:val="2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qFormat/>
    <w:rsid w:val="009F699F"/>
    <w:rPr>
      <w:rFonts w:ascii="Tahoma" w:hAnsi="Tahoma" w:cs="Tahoma"/>
      <w:sz w:val="16"/>
      <w:szCs w:val="16"/>
    </w:rPr>
  </w:style>
  <w:style w:type="paragraph" w:customStyle="1" w:styleId="StyleTCTableBodyBold">
    <w:name w:val="Style TC_Table_Body + Bold"/>
    <w:basedOn w:val="TCTableBody"/>
    <w:link w:val="StyleTCTableBodyBoldChar"/>
    <w:uiPriority w:val="99"/>
    <w:qFormat/>
    <w:rsid w:val="009F699F"/>
    <w:rPr>
      <w:b/>
      <w:bCs/>
      <w:sz w:val="15"/>
      <w:szCs w:val="15"/>
    </w:rPr>
  </w:style>
  <w:style w:type="paragraph" w:customStyle="1" w:styleId="BDAbstractTitle">
    <w:name w:val="BD_Abstract_Title"/>
    <w:basedOn w:val="BDAbstract"/>
    <w:link w:val="BDAbstractTitleChar"/>
    <w:uiPriority w:val="99"/>
    <w:qFormat/>
    <w:rsid w:val="009F699F"/>
    <w:rPr>
      <w:b/>
      <w:bCs/>
    </w:rPr>
  </w:style>
  <w:style w:type="paragraph" w:customStyle="1" w:styleId="SectionTitle">
    <w:name w:val="Section_Title"/>
    <w:basedOn w:val="SectionContent"/>
    <w:autoRedefine/>
    <w:uiPriority w:val="99"/>
    <w:qFormat/>
    <w:rsid w:val="009F699F"/>
    <w:pPr>
      <w:spacing w:before="180" w:after="120"/>
    </w:pPr>
    <w:rPr>
      <w:rFonts w:ascii="Myriad Pro Light" w:hAnsi="Myriad Pro Light" w:cs="Myriad Pro Light"/>
      <w:b/>
      <w:bCs/>
      <w:sz w:val="21"/>
      <w:szCs w:val="21"/>
    </w:rPr>
  </w:style>
  <w:style w:type="paragraph" w:customStyle="1" w:styleId="SectionSubtitle">
    <w:name w:val="Section_Subtitle"/>
    <w:basedOn w:val="Normal"/>
    <w:link w:val="SectionSubtitleChar"/>
    <w:autoRedefine/>
    <w:uiPriority w:val="99"/>
    <w:qFormat/>
    <w:rsid w:val="009F699F"/>
    <w:pPr>
      <w:spacing w:before="120" w:after="60"/>
    </w:pPr>
    <w:rPr>
      <w:rFonts w:ascii="Myriad Pro Light" w:hAnsi="Myriad Pro Light" w:cs="Myriad Pro Light"/>
      <w:b/>
      <w:bCs/>
      <w:kern w:val="2"/>
      <w:sz w:val="14"/>
      <w:szCs w:val="14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qFormat/>
    <w:rsid w:val="00B642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qFormat/>
    <w:rsid w:val="00FF69AA"/>
    <w:rPr>
      <w:b/>
      <w:bCs/>
      <w:sz w:val="20"/>
      <w:szCs w:val="20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grad</dc:creator>
  <cp:lastModifiedBy>Jon Hunt</cp:lastModifiedBy>
  <cp:revision>2</cp:revision>
  <cp:lastPrinted>2011-04-15T21:20:00Z</cp:lastPrinted>
  <dcterms:created xsi:type="dcterms:W3CDTF">2020-06-12T03:39:00Z</dcterms:created>
  <dcterms:modified xsi:type="dcterms:W3CDTF">2020-06-12T03:39:00Z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ACS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