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96F67" w14:textId="44E09136" w:rsidR="00E012CB" w:rsidRDefault="00287114"/>
    <w:p w14:paraId="7000EE1B" w14:textId="77777777" w:rsidR="00775B8C" w:rsidRPr="007A032B" w:rsidRDefault="00775B8C" w:rsidP="00775B8C">
      <w:pPr>
        <w:pStyle w:val="1"/>
        <w:spacing w:line="360" w:lineRule="auto"/>
        <w:rPr>
          <w:rFonts w:ascii="Times New Roman" w:hAnsi="Times New Roman" w:cs="Times New Roman"/>
        </w:rPr>
      </w:pPr>
      <w:bookmarkStart w:id="0" w:name="_GoBack"/>
      <w:r w:rsidRPr="0069003A">
        <w:rPr>
          <w:rFonts w:ascii="Times New Roman" w:hAnsi="Times New Roman" w:cs="Times New Roman"/>
          <w:b/>
          <w:bCs/>
        </w:rPr>
        <w:t>Supplementary Table 3</w:t>
      </w:r>
      <w:bookmarkEnd w:id="0"/>
      <w:r w:rsidRPr="0069003A">
        <w:rPr>
          <w:rFonts w:ascii="Times New Roman" w:hAnsi="Times New Roman" w:cs="Times New Roman"/>
        </w:rPr>
        <w:t xml:space="preserve"> The correlation between the expression of genes and the clinicopathological features of GEO-CRC</w:t>
      </w:r>
    </w:p>
    <w:p w14:paraId="762F9709" w14:textId="1AC22CFB" w:rsidR="00775B8C" w:rsidRPr="00775B8C" w:rsidRDefault="00775B8C"/>
    <w:tbl>
      <w:tblPr>
        <w:tblStyle w:val="a7"/>
        <w:tblW w:w="8931" w:type="dxa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1160"/>
        <w:gridCol w:w="1527"/>
        <w:gridCol w:w="1418"/>
        <w:gridCol w:w="1417"/>
        <w:gridCol w:w="1134"/>
        <w:gridCol w:w="1418"/>
      </w:tblGrid>
      <w:tr w:rsidR="00775B8C" w:rsidRPr="00496B67" w14:paraId="3190B1E3" w14:textId="77777777" w:rsidTr="00EA309F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28D597AF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Id 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2528DF94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Age (P-value)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14:paraId="2C1603CA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Gender (P-value)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9C19BF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Stage (P-value)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94AB85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 (P-value)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85062D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 (P-value)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4AC5BD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 (P-value)</w:t>
            </w:r>
          </w:p>
        </w:tc>
      </w:tr>
      <w:tr w:rsidR="00775B8C" w:rsidRPr="00496B67" w14:paraId="5B36E641" w14:textId="77777777" w:rsidTr="00EA309F">
        <w:tc>
          <w:tcPr>
            <w:tcW w:w="857" w:type="dxa"/>
            <w:tcBorders>
              <w:top w:val="single" w:sz="4" w:space="0" w:color="auto"/>
            </w:tcBorders>
          </w:tcPr>
          <w:p w14:paraId="17051D38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AKR1C4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3A3EB952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1.804(0.072)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13585FAD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-1.054(0.292)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05B1E01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-1.091(0.276)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29AE203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0.483(0.630)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DD31CF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-1.003(0.319)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2CC85D3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-1.265(0.207)</w:t>
            </w:r>
          </w:p>
        </w:tc>
      </w:tr>
      <w:tr w:rsidR="00775B8C" w:rsidRPr="00496B67" w14:paraId="522ECDAD" w14:textId="77777777" w:rsidTr="00EA309F">
        <w:tc>
          <w:tcPr>
            <w:tcW w:w="857" w:type="dxa"/>
          </w:tcPr>
          <w:p w14:paraId="642C2AC5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SPHK1</w:t>
            </w:r>
          </w:p>
        </w:tc>
        <w:tc>
          <w:tcPr>
            <w:tcW w:w="1160" w:type="dxa"/>
          </w:tcPr>
          <w:p w14:paraId="0D71BBA2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-0.811(0.418)</w:t>
            </w:r>
          </w:p>
        </w:tc>
        <w:tc>
          <w:tcPr>
            <w:tcW w:w="1527" w:type="dxa"/>
          </w:tcPr>
          <w:p w14:paraId="5F37F730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1.547(0.123)</w:t>
            </w:r>
          </w:p>
        </w:tc>
        <w:tc>
          <w:tcPr>
            <w:tcW w:w="1418" w:type="dxa"/>
          </w:tcPr>
          <w:p w14:paraId="0112D544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-0.556(0.578)</w:t>
            </w:r>
          </w:p>
        </w:tc>
        <w:tc>
          <w:tcPr>
            <w:tcW w:w="1417" w:type="dxa"/>
          </w:tcPr>
          <w:p w14:paraId="4A8C4999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-3.489(5.669e-04)</w:t>
            </w:r>
          </w:p>
        </w:tc>
        <w:tc>
          <w:tcPr>
            <w:tcW w:w="1134" w:type="dxa"/>
          </w:tcPr>
          <w:p w14:paraId="02F05FC2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0.376(0.708)</w:t>
            </w:r>
          </w:p>
        </w:tc>
        <w:tc>
          <w:tcPr>
            <w:tcW w:w="1418" w:type="dxa"/>
          </w:tcPr>
          <w:p w14:paraId="5A964701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-1.022(0.307)</w:t>
            </w:r>
          </w:p>
        </w:tc>
      </w:tr>
      <w:tr w:rsidR="00775B8C" w:rsidRPr="00496B67" w14:paraId="31C66EDA" w14:textId="77777777" w:rsidTr="00EA309F">
        <w:tc>
          <w:tcPr>
            <w:tcW w:w="857" w:type="dxa"/>
          </w:tcPr>
          <w:p w14:paraId="68954E4C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GPX3</w:t>
            </w:r>
          </w:p>
        </w:tc>
        <w:tc>
          <w:tcPr>
            <w:tcW w:w="1160" w:type="dxa"/>
          </w:tcPr>
          <w:p w14:paraId="42E99B64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-1.57(0.117)</w:t>
            </w:r>
          </w:p>
        </w:tc>
        <w:tc>
          <w:tcPr>
            <w:tcW w:w="1527" w:type="dxa"/>
          </w:tcPr>
          <w:p w14:paraId="16FB26BE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1.402(0.162)</w:t>
            </w:r>
          </w:p>
        </w:tc>
        <w:tc>
          <w:tcPr>
            <w:tcW w:w="1418" w:type="dxa"/>
          </w:tcPr>
          <w:p w14:paraId="3C0A1194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-1.496(0.136)</w:t>
            </w:r>
          </w:p>
        </w:tc>
        <w:tc>
          <w:tcPr>
            <w:tcW w:w="1417" w:type="dxa"/>
          </w:tcPr>
          <w:p w14:paraId="69512A56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-2.313(0.021)</w:t>
            </w:r>
          </w:p>
        </w:tc>
        <w:tc>
          <w:tcPr>
            <w:tcW w:w="1134" w:type="dxa"/>
          </w:tcPr>
          <w:p w14:paraId="69D221B2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-1.003(0.319)</w:t>
            </w:r>
          </w:p>
        </w:tc>
        <w:tc>
          <w:tcPr>
            <w:tcW w:w="1418" w:type="dxa"/>
          </w:tcPr>
          <w:p w14:paraId="3D639E8D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-1.756(0.080)</w:t>
            </w:r>
          </w:p>
        </w:tc>
      </w:tr>
      <w:tr w:rsidR="00775B8C" w:rsidRPr="00496B67" w14:paraId="527AF295" w14:textId="77777777" w:rsidTr="00EA309F">
        <w:tc>
          <w:tcPr>
            <w:tcW w:w="857" w:type="dxa"/>
          </w:tcPr>
          <w:p w14:paraId="24975CB1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NAT2</w:t>
            </w:r>
          </w:p>
        </w:tc>
        <w:tc>
          <w:tcPr>
            <w:tcW w:w="1160" w:type="dxa"/>
          </w:tcPr>
          <w:p w14:paraId="5DCBAE51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0.269(0.788)</w:t>
            </w:r>
          </w:p>
        </w:tc>
        <w:tc>
          <w:tcPr>
            <w:tcW w:w="1527" w:type="dxa"/>
          </w:tcPr>
          <w:p w14:paraId="69EB4638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0.45(0.653)</w:t>
            </w:r>
          </w:p>
        </w:tc>
        <w:tc>
          <w:tcPr>
            <w:tcW w:w="1418" w:type="dxa"/>
          </w:tcPr>
          <w:p w14:paraId="01F1C8A9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3.28(0.001)</w:t>
            </w:r>
          </w:p>
        </w:tc>
        <w:tc>
          <w:tcPr>
            <w:tcW w:w="1417" w:type="dxa"/>
          </w:tcPr>
          <w:p w14:paraId="33ABA79A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1.742(0.084)</w:t>
            </w:r>
          </w:p>
        </w:tc>
        <w:tc>
          <w:tcPr>
            <w:tcW w:w="1134" w:type="dxa"/>
          </w:tcPr>
          <w:p w14:paraId="5B499F3B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2.341(0.021)</w:t>
            </w:r>
          </w:p>
        </w:tc>
        <w:tc>
          <w:tcPr>
            <w:tcW w:w="1418" w:type="dxa"/>
          </w:tcPr>
          <w:p w14:paraId="326E7493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3.028(0.003)</w:t>
            </w:r>
          </w:p>
        </w:tc>
      </w:tr>
      <w:tr w:rsidR="00775B8C" w:rsidRPr="00496B67" w14:paraId="3C07DCC2" w14:textId="77777777" w:rsidTr="00EA309F">
        <w:tc>
          <w:tcPr>
            <w:tcW w:w="857" w:type="dxa"/>
          </w:tcPr>
          <w:p w14:paraId="51B92D66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XDH</w:t>
            </w:r>
          </w:p>
        </w:tc>
        <w:tc>
          <w:tcPr>
            <w:tcW w:w="1160" w:type="dxa"/>
          </w:tcPr>
          <w:p w14:paraId="480F71C7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1.962(0.050)</w:t>
            </w:r>
          </w:p>
        </w:tc>
        <w:tc>
          <w:tcPr>
            <w:tcW w:w="1527" w:type="dxa"/>
          </w:tcPr>
          <w:p w14:paraId="138CC353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0.747(0.456)</w:t>
            </w:r>
          </w:p>
        </w:tc>
        <w:tc>
          <w:tcPr>
            <w:tcW w:w="1418" w:type="dxa"/>
          </w:tcPr>
          <w:p w14:paraId="1A2E0D70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1.69(0.092)</w:t>
            </w:r>
          </w:p>
        </w:tc>
        <w:tc>
          <w:tcPr>
            <w:tcW w:w="1417" w:type="dxa"/>
          </w:tcPr>
          <w:p w14:paraId="73C643B2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0.645(0.520)</w:t>
            </w:r>
          </w:p>
        </w:tc>
        <w:tc>
          <w:tcPr>
            <w:tcW w:w="1134" w:type="dxa"/>
          </w:tcPr>
          <w:p w14:paraId="182004D8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1.523(0.130)</w:t>
            </w:r>
          </w:p>
        </w:tc>
        <w:tc>
          <w:tcPr>
            <w:tcW w:w="1418" w:type="dxa"/>
          </w:tcPr>
          <w:p w14:paraId="1F668BA4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1.705(0.089)</w:t>
            </w:r>
          </w:p>
        </w:tc>
      </w:tr>
      <w:tr w:rsidR="00775B8C" w:rsidRPr="00496B67" w14:paraId="20DC36FA" w14:textId="77777777" w:rsidTr="00EA309F">
        <w:tc>
          <w:tcPr>
            <w:tcW w:w="857" w:type="dxa"/>
          </w:tcPr>
          <w:p w14:paraId="14ACD193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ADCY5</w:t>
            </w:r>
          </w:p>
        </w:tc>
        <w:tc>
          <w:tcPr>
            <w:tcW w:w="1160" w:type="dxa"/>
          </w:tcPr>
          <w:p w14:paraId="44F0B8BD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-1.179(0.239)</w:t>
            </w:r>
          </w:p>
        </w:tc>
        <w:tc>
          <w:tcPr>
            <w:tcW w:w="1527" w:type="dxa"/>
          </w:tcPr>
          <w:p w14:paraId="61EBF74F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2.599(0.010)</w:t>
            </w:r>
          </w:p>
        </w:tc>
        <w:tc>
          <w:tcPr>
            <w:tcW w:w="1418" w:type="dxa"/>
          </w:tcPr>
          <w:p w14:paraId="347B8AEF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-2.912(0.004)</w:t>
            </w:r>
          </w:p>
        </w:tc>
        <w:tc>
          <w:tcPr>
            <w:tcW w:w="1417" w:type="dxa"/>
          </w:tcPr>
          <w:p w14:paraId="028DC89F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-0.37(0.712)</w:t>
            </w:r>
          </w:p>
        </w:tc>
        <w:tc>
          <w:tcPr>
            <w:tcW w:w="1134" w:type="dxa"/>
          </w:tcPr>
          <w:p w14:paraId="14562E6B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-0.978(0.330)</w:t>
            </w:r>
          </w:p>
        </w:tc>
        <w:tc>
          <w:tcPr>
            <w:tcW w:w="1418" w:type="dxa"/>
          </w:tcPr>
          <w:p w14:paraId="493F6A42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-2.78(0.006)</w:t>
            </w:r>
          </w:p>
        </w:tc>
      </w:tr>
      <w:tr w:rsidR="00775B8C" w:rsidRPr="00496B67" w14:paraId="23D10CD1" w14:textId="77777777" w:rsidTr="00EA309F">
        <w:tc>
          <w:tcPr>
            <w:tcW w:w="857" w:type="dxa"/>
          </w:tcPr>
          <w:p w14:paraId="3B35D5DC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proofErr w:type="spellStart"/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riskScore</w:t>
            </w:r>
            <w:proofErr w:type="spellEnd"/>
          </w:p>
        </w:tc>
        <w:tc>
          <w:tcPr>
            <w:tcW w:w="1160" w:type="dxa"/>
          </w:tcPr>
          <w:p w14:paraId="1B5A25E0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-1.424(0.155)</w:t>
            </w:r>
          </w:p>
        </w:tc>
        <w:tc>
          <w:tcPr>
            <w:tcW w:w="1527" w:type="dxa"/>
          </w:tcPr>
          <w:p w14:paraId="6C6BCAC1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0.715(0.475)</w:t>
            </w:r>
          </w:p>
        </w:tc>
        <w:tc>
          <w:tcPr>
            <w:tcW w:w="1418" w:type="dxa"/>
          </w:tcPr>
          <w:p w14:paraId="7E4E39C8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-4.046(6.171e-05)</w:t>
            </w:r>
          </w:p>
        </w:tc>
        <w:tc>
          <w:tcPr>
            <w:tcW w:w="1417" w:type="dxa"/>
          </w:tcPr>
          <w:p w14:paraId="1A0BAE9C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-2.104(0.037)</w:t>
            </w:r>
          </w:p>
        </w:tc>
        <w:tc>
          <w:tcPr>
            <w:tcW w:w="1134" w:type="dxa"/>
          </w:tcPr>
          <w:p w14:paraId="4D366160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-2.541(0.013)</w:t>
            </w:r>
          </w:p>
        </w:tc>
        <w:tc>
          <w:tcPr>
            <w:tcW w:w="1418" w:type="dxa"/>
          </w:tcPr>
          <w:p w14:paraId="3A427D63" w14:textId="77777777" w:rsidR="00775B8C" w:rsidRPr="00496B67" w:rsidRDefault="00775B8C" w:rsidP="00EA309F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96B67">
              <w:rPr>
                <w:rFonts w:ascii="Times New Roman" w:hAnsi="Times New Roman" w:cs="Times New Roman"/>
                <w:sz w:val="16"/>
                <w:szCs w:val="16"/>
              </w:rPr>
              <w:t>-4.047(6.197e-05)</w:t>
            </w:r>
          </w:p>
        </w:tc>
      </w:tr>
    </w:tbl>
    <w:p w14:paraId="264464A3" w14:textId="77777777" w:rsidR="00775B8C" w:rsidRDefault="00775B8C">
      <w:pPr>
        <w:rPr>
          <w:rFonts w:hint="eastAsia"/>
        </w:rPr>
      </w:pPr>
    </w:p>
    <w:sectPr w:rsidR="00775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AE327" w14:textId="77777777" w:rsidR="00287114" w:rsidRDefault="00287114" w:rsidP="00775B8C">
      <w:r>
        <w:separator/>
      </w:r>
    </w:p>
  </w:endnote>
  <w:endnote w:type="continuationSeparator" w:id="0">
    <w:p w14:paraId="7629EDAB" w14:textId="77777777" w:rsidR="00287114" w:rsidRDefault="00287114" w:rsidP="0077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9E7AE" w14:textId="77777777" w:rsidR="00287114" w:rsidRDefault="00287114" w:rsidP="00775B8C">
      <w:r>
        <w:separator/>
      </w:r>
    </w:p>
  </w:footnote>
  <w:footnote w:type="continuationSeparator" w:id="0">
    <w:p w14:paraId="0CE9B7BE" w14:textId="77777777" w:rsidR="00287114" w:rsidRDefault="00287114" w:rsidP="00775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5B0057F5-DAC8-4765-9E89-D486BA0A89CE}"/>
    <w:docVar w:name="KY_MEDREF_VERSION" w:val="3"/>
  </w:docVars>
  <w:rsids>
    <w:rsidRoot w:val="00223162"/>
    <w:rsid w:val="00223162"/>
    <w:rsid w:val="00287114"/>
    <w:rsid w:val="00775B8C"/>
    <w:rsid w:val="009137B7"/>
    <w:rsid w:val="00A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C6CA2"/>
  <w15:chartTrackingRefBased/>
  <w15:docId w15:val="{707C061C-7D44-4F8B-A5DC-9B633D21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5B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5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5B8C"/>
    <w:rPr>
      <w:sz w:val="18"/>
      <w:szCs w:val="18"/>
    </w:rPr>
  </w:style>
  <w:style w:type="paragraph" w:customStyle="1" w:styleId="1">
    <w:name w:val="正文1"/>
    <w:rsid w:val="00775B8C"/>
    <w:pPr>
      <w:spacing w:line="276" w:lineRule="auto"/>
      <w:contextualSpacing/>
    </w:pPr>
    <w:rPr>
      <w:rFonts w:ascii="Arial" w:eastAsia="宋体" w:hAnsi="Arial" w:cs="Arial"/>
      <w:kern w:val="0"/>
      <w:sz w:val="22"/>
      <w:lang w:eastAsia="en-US"/>
    </w:rPr>
  </w:style>
  <w:style w:type="table" w:styleId="a7">
    <w:name w:val="Table Grid"/>
    <w:basedOn w:val="a1"/>
    <w:uiPriority w:val="39"/>
    <w:rsid w:val="0077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 yd</dc:creator>
  <cp:keywords/>
  <dc:description/>
  <cp:lastModifiedBy>miao yd</cp:lastModifiedBy>
  <cp:revision>2</cp:revision>
  <dcterms:created xsi:type="dcterms:W3CDTF">2020-03-26T08:54:00Z</dcterms:created>
  <dcterms:modified xsi:type="dcterms:W3CDTF">2020-03-26T08:54:00Z</dcterms:modified>
</cp:coreProperties>
</file>