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3ED03" w14:textId="205DBB7B" w:rsidR="00014A13" w:rsidRPr="00014A13" w:rsidRDefault="00014A13" w:rsidP="00014A13">
      <w:pPr>
        <w:pStyle w:val="Ttulo2"/>
        <w:spacing w:line="480" w:lineRule="auto"/>
        <w:rPr>
          <w:rFonts w:ascii="Times" w:hAnsi="Times" w:cs="Times"/>
          <w:bCs/>
          <w:szCs w:val="24"/>
          <w:lang w:val="en-GB"/>
        </w:rPr>
      </w:pPr>
      <w:r w:rsidRPr="00014A13">
        <w:rPr>
          <w:rFonts w:ascii="Times" w:hAnsi="Times" w:cs="Times"/>
          <w:bCs/>
          <w:szCs w:val="24"/>
          <w:lang w:val="en-US"/>
        </w:rPr>
        <w:t xml:space="preserve">Fisher exact test and </w:t>
      </w:r>
      <w:r w:rsidRPr="00014A13">
        <w:rPr>
          <w:rFonts w:ascii="Times" w:hAnsi="Times" w:cs="Times"/>
          <w:bCs/>
          <w:szCs w:val="24"/>
          <w:lang w:val="en-GB"/>
        </w:rPr>
        <w:t>chi-square goodness-of-fit test.</w:t>
      </w:r>
    </w:p>
    <w:p w14:paraId="1E48408B" w14:textId="77777777" w:rsidR="00014A13" w:rsidRPr="0043255E" w:rsidRDefault="00014A13" w:rsidP="00014A13">
      <w:pPr>
        <w:pStyle w:val="Sinespaciado"/>
        <w:spacing w:line="480" w:lineRule="auto"/>
        <w:rPr>
          <w:rFonts w:ascii="Times" w:hAnsi="Times" w:cs="Times"/>
          <w:sz w:val="22"/>
          <w:szCs w:val="22"/>
          <w:lang w:val="en-GB"/>
        </w:rPr>
      </w:pPr>
      <w:r w:rsidRPr="0043255E">
        <w:rPr>
          <w:rFonts w:ascii="Times" w:hAnsi="Times" w:cs="Times"/>
          <w:sz w:val="22"/>
          <w:szCs w:val="22"/>
          <w:lang w:val="en-US"/>
        </w:rPr>
        <w:t xml:space="preserve">Test comparing the </w:t>
      </w:r>
      <w:r>
        <w:rPr>
          <w:rFonts w:ascii="Times" w:hAnsi="Times" w:cs="Times"/>
          <w:sz w:val="22"/>
          <w:szCs w:val="22"/>
          <w:lang w:val="en-US"/>
        </w:rPr>
        <w:t xml:space="preserve">expected </w:t>
      </w:r>
      <w:r w:rsidRPr="0043255E">
        <w:rPr>
          <w:rFonts w:ascii="Times" w:hAnsi="Times" w:cs="Times"/>
          <w:sz w:val="22"/>
          <w:szCs w:val="22"/>
          <w:lang w:val="en-US"/>
        </w:rPr>
        <w:t xml:space="preserve">numbers of traps (left/) under the </w:t>
      </w:r>
      <w:r>
        <w:rPr>
          <w:rFonts w:ascii="Times" w:hAnsi="Times" w:cs="Times"/>
          <w:sz w:val="22"/>
          <w:szCs w:val="22"/>
          <w:lang w:val="en-US"/>
        </w:rPr>
        <w:t xml:space="preserve">assumption </w:t>
      </w:r>
      <w:r w:rsidRPr="0043255E">
        <w:rPr>
          <w:rFonts w:ascii="Times" w:hAnsi="Times" w:cs="Times"/>
          <w:sz w:val="22"/>
          <w:szCs w:val="22"/>
          <w:lang w:val="en-US"/>
        </w:rPr>
        <w:t xml:space="preserve">that the sampling was </w:t>
      </w:r>
      <w:r>
        <w:rPr>
          <w:rFonts w:ascii="Times" w:hAnsi="Times" w:cs="Times"/>
          <w:sz w:val="22"/>
          <w:szCs w:val="22"/>
          <w:lang w:val="en-US"/>
        </w:rPr>
        <w:t xml:space="preserve">exactly </w:t>
      </w:r>
      <w:r w:rsidRPr="0043255E">
        <w:rPr>
          <w:rFonts w:ascii="Times" w:hAnsi="Times" w:cs="Times"/>
          <w:sz w:val="22"/>
          <w:szCs w:val="22"/>
          <w:lang w:val="en-GB"/>
        </w:rPr>
        <w:t>proportional</w:t>
      </w:r>
      <w:r>
        <w:rPr>
          <w:rFonts w:ascii="Times" w:hAnsi="Times" w:cs="Times"/>
          <w:sz w:val="22"/>
          <w:szCs w:val="22"/>
          <w:lang w:val="en-GB"/>
        </w:rPr>
        <w:t xml:space="preserve"> </w:t>
      </w:r>
      <w:r w:rsidRPr="0043255E">
        <w:rPr>
          <w:rFonts w:ascii="Times" w:hAnsi="Times" w:cs="Times"/>
          <w:sz w:val="22"/>
          <w:szCs w:val="22"/>
          <w:lang w:val="en-US"/>
        </w:rPr>
        <w:t xml:space="preserve">to the landscape composition </w:t>
      </w:r>
      <w:r>
        <w:rPr>
          <w:rFonts w:ascii="Times" w:hAnsi="Times" w:cs="Times"/>
          <w:sz w:val="22"/>
          <w:szCs w:val="22"/>
          <w:lang w:val="en-US"/>
        </w:rPr>
        <w:t xml:space="preserve">of </w:t>
      </w:r>
      <w:r w:rsidRPr="0043255E">
        <w:rPr>
          <w:rFonts w:ascii="Times" w:hAnsi="Times" w:cs="Times"/>
          <w:sz w:val="22"/>
          <w:szCs w:val="22"/>
          <w:lang w:val="en-US"/>
        </w:rPr>
        <w:t>each window</w:t>
      </w:r>
      <w:r>
        <w:rPr>
          <w:rFonts w:ascii="Times" w:hAnsi="Times" w:cs="Times"/>
          <w:sz w:val="22"/>
          <w:szCs w:val="22"/>
          <w:lang w:val="en-US"/>
        </w:rPr>
        <w:t>,</w:t>
      </w:r>
      <w:r w:rsidRPr="0043255E">
        <w:rPr>
          <w:rFonts w:ascii="Times" w:hAnsi="Times" w:cs="Times"/>
          <w:sz w:val="22"/>
          <w:szCs w:val="22"/>
          <w:lang w:val="en-US"/>
        </w:rPr>
        <w:t xml:space="preserve"> and the actual number of traps placed (/right). The Fisher exact test was used for the windows and the</w:t>
      </w:r>
      <w:r w:rsidRPr="0043255E">
        <w:rPr>
          <w:rFonts w:ascii="Times" w:hAnsi="Times" w:cs="Times"/>
          <w:sz w:val="22"/>
          <w:szCs w:val="22"/>
          <w:lang w:val="en-GB"/>
        </w:rPr>
        <w:t xml:space="preserve"> chi-square goodness-of-fit test for vegetation classes. </w:t>
      </w:r>
    </w:p>
    <w:tbl>
      <w:tblPr>
        <w:tblStyle w:val="Tablaconcuadrcula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672"/>
        <w:gridCol w:w="672"/>
        <w:gridCol w:w="672"/>
        <w:gridCol w:w="672"/>
        <w:gridCol w:w="672"/>
        <w:gridCol w:w="672"/>
        <w:gridCol w:w="672"/>
        <w:gridCol w:w="672"/>
        <w:gridCol w:w="1513"/>
      </w:tblGrid>
      <w:tr w:rsidR="00014A13" w:rsidRPr="00801D3E" w14:paraId="27ACB007" w14:textId="77777777" w:rsidTr="00D94753">
        <w:tc>
          <w:tcPr>
            <w:tcW w:w="0" w:type="auto"/>
          </w:tcPr>
          <w:p w14:paraId="54E0CDAA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</w:p>
        </w:tc>
        <w:tc>
          <w:tcPr>
            <w:tcW w:w="0" w:type="auto"/>
            <w:gridSpan w:val="8"/>
            <w:tcBorders>
              <w:bottom w:val="nil"/>
            </w:tcBorders>
          </w:tcPr>
          <w:p w14:paraId="4F3EE34D" w14:textId="77777777" w:rsidR="00014A13" w:rsidRPr="0043255E" w:rsidRDefault="00014A13" w:rsidP="00D94753">
            <w:pPr>
              <w:pStyle w:val="Sinespaciado"/>
              <w:spacing w:line="360" w:lineRule="auto"/>
              <w:jc w:val="center"/>
              <w:rPr>
                <w:rFonts w:ascii="Times" w:hAnsi="Times" w:cs="Times"/>
                <w:b/>
                <w:sz w:val="20"/>
                <w:lang w:val="en-GB"/>
              </w:rPr>
            </w:pPr>
            <w:r w:rsidRPr="0043255E">
              <w:rPr>
                <w:rFonts w:ascii="Times" w:hAnsi="Times" w:cs="Times"/>
                <w:b/>
                <w:sz w:val="20"/>
                <w:lang w:val="en-GB"/>
              </w:rPr>
              <w:t>Fisher’s exact test for windows</w:t>
            </w:r>
          </w:p>
        </w:tc>
        <w:tc>
          <w:tcPr>
            <w:tcW w:w="0" w:type="auto"/>
            <w:vMerge w:val="restart"/>
          </w:tcPr>
          <w:p w14:paraId="3AA2D412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b/>
                <w:sz w:val="20"/>
                <w:lang w:val="en-GB"/>
              </w:rPr>
            </w:pPr>
            <w:r w:rsidRPr="0043255E">
              <w:rPr>
                <w:rFonts w:ascii="Times" w:hAnsi="Times" w:cs="Times"/>
                <w:b/>
                <w:i/>
                <w:sz w:val="20"/>
                <w:lang w:val="en-GB"/>
              </w:rPr>
              <w:t>Χ</w:t>
            </w:r>
            <w:r w:rsidRPr="0043255E">
              <w:rPr>
                <w:rFonts w:ascii="Times" w:hAnsi="Times" w:cs="Times"/>
                <w:b/>
                <w:sz w:val="20"/>
                <w:vertAlign w:val="superscript"/>
                <w:lang w:val="en-GB"/>
              </w:rPr>
              <w:t>2</w:t>
            </w:r>
            <w:r w:rsidRPr="0043255E">
              <w:rPr>
                <w:rFonts w:ascii="Times" w:hAnsi="Times" w:cs="Times"/>
                <w:b/>
                <w:sz w:val="20"/>
                <w:lang w:val="en-GB"/>
              </w:rPr>
              <w:t xml:space="preserve"> test</w:t>
            </w:r>
          </w:p>
          <w:p w14:paraId="13AE7AE0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b/>
                <w:sz w:val="20"/>
                <w:lang w:val="en-GB"/>
              </w:rPr>
            </w:pPr>
            <w:r w:rsidRPr="0043255E">
              <w:rPr>
                <w:rFonts w:ascii="Times" w:hAnsi="Times" w:cs="Times"/>
                <w:b/>
                <w:sz w:val="20"/>
                <w:lang w:val="en-GB"/>
              </w:rPr>
              <w:t xml:space="preserve">for </w:t>
            </w:r>
            <w:r>
              <w:rPr>
                <w:rFonts w:ascii="Times" w:hAnsi="Times" w:cs="Times"/>
                <w:b/>
                <w:sz w:val="20"/>
                <w:lang w:val="en-GB"/>
              </w:rPr>
              <w:t>V.C.</w:t>
            </w:r>
          </w:p>
        </w:tc>
      </w:tr>
      <w:tr w:rsidR="00014A13" w:rsidRPr="0043255E" w14:paraId="6393E975" w14:textId="77777777" w:rsidTr="00D94753">
        <w:tc>
          <w:tcPr>
            <w:tcW w:w="0" w:type="auto"/>
          </w:tcPr>
          <w:p w14:paraId="26E9CF6A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b/>
                <w:sz w:val="20"/>
                <w:vertAlign w:val="superscript"/>
                <w:lang w:val="en-GB"/>
              </w:rPr>
            </w:pPr>
            <w:proofErr w:type="spellStart"/>
            <w:r>
              <w:rPr>
                <w:rFonts w:ascii="Times" w:hAnsi="Times" w:cs="Times"/>
                <w:b/>
                <w:sz w:val="20"/>
                <w:lang w:val="en-GB"/>
              </w:rPr>
              <w:t>VC</w:t>
            </w:r>
            <w:r w:rsidRPr="0043255E">
              <w:rPr>
                <w:rFonts w:ascii="Times" w:hAnsi="Times" w:cs="Times"/>
                <w:b/>
                <w:sz w:val="20"/>
                <w:vertAlign w:val="superscript"/>
                <w:lang w:val="en-GB"/>
              </w:rPr>
              <w:t>a</w:t>
            </w:r>
            <w:proofErr w:type="spellEnd"/>
            <w:r w:rsidRPr="0043255E">
              <w:rPr>
                <w:rFonts w:ascii="Times" w:hAnsi="Times" w:cs="Times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14:paraId="72C6EB4C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W1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14:paraId="543DC1FD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W2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14:paraId="6047D8A8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W3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14:paraId="3F4F8564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W4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14:paraId="68BD176E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W5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14:paraId="3938C974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W6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14:paraId="52952F98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W7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14:paraId="404FCCDC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W8</w:t>
            </w:r>
          </w:p>
        </w:tc>
        <w:tc>
          <w:tcPr>
            <w:tcW w:w="0" w:type="auto"/>
            <w:vMerge/>
          </w:tcPr>
          <w:p w14:paraId="5072EA50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</w:p>
        </w:tc>
      </w:tr>
      <w:tr w:rsidR="00014A13" w:rsidRPr="0043255E" w14:paraId="25485501" w14:textId="77777777" w:rsidTr="00D94753">
        <w:tc>
          <w:tcPr>
            <w:tcW w:w="0" w:type="auto"/>
          </w:tcPr>
          <w:p w14:paraId="3C702B02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b/>
                <w:sz w:val="20"/>
                <w:lang w:val="en-GB"/>
              </w:rPr>
            </w:pPr>
            <w:r w:rsidRPr="0043255E">
              <w:rPr>
                <w:rFonts w:ascii="Times" w:hAnsi="Times" w:cs="Times"/>
                <w:b/>
                <w:sz w:val="20"/>
                <w:lang w:val="en-GB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62ECF15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38/37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CCB2CEC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38/36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98740D6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15/19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4CF292F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18/17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A6BC8F1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15/16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408895C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2/1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68A7706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904EA88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1/1</w:t>
            </w:r>
          </w:p>
        </w:tc>
        <w:tc>
          <w:tcPr>
            <w:tcW w:w="0" w:type="auto"/>
          </w:tcPr>
          <w:p w14:paraId="4CA65CF1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127/127</w:t>
            </w:r>
          </w:p>
        </w:tc>
      </w:tr>
      <w:tr w:rsidR="00014A13" w:rsidRPr="0043255E" w14:paraId="09765FE4" w14:textId="77777777" w:rsidTr="00D94753">
        <w:tc>
          <w:tcPr>
            <w:tcW w:w="0" w:type="auto"/>
          </w:tcPr>
          <w:p w14:paraId="62F1DDD4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b/>
                <w:sz w:val="20"/>
                <w:lang w:val="en-GB"/>
              </w:rPr>
            </w:pPr>
            <w:r w:rsidRPr="0043255E">
              <w:rPr>
                <w:rFonts w:ascii="Times" w:hAnsi="Times" w:cs="Times"/>
                <w:b/>
                <w:sz w:val="20"/>
                <w:lang w:val="en-GB"/>
              </w:rPr>
              <w:t>S</w:t>
            </w:r>
            <w:r>
              <w:rPr>
                <w:rFonts w:ascii="Times" w:hAnsi="Times" w:cs="Times"/>
                <w:b/>
                <w:sz w:val="20"/>
                <w:lang w:val="en-GB"/>
              </w:rPr>
              <w:t>F</w:t>
            </w:r>
          </w:p>
        </w:tc>
        <w:tc>
          <w:tcPr>
            <w:tcW w:w="0" w:type="auto"/>
          </w:tcPr>
          <w:p w14:paraId="73D7FF61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4/5</w:t>
            </w:r>
          </w:p>
        </w:tc>
        <w:tc>
          <w:tcPr>
            <w:tcW w:w="0" w:type="auto"/>
          </w:tcPr>
          <w:p w14:paraId="406D259F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4/6</w:t>
            </w:r>
          </w:p>
        </w:tc>
        <w:tc>
          <w:tcPr>
            <w:tcW w:w="0" w:type="auto"/>
          </w:tcPr>
          <w:p w14:paraId="3649287E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22/19</w:t>
            </w:r>
          </w:p>
        </w:tc>
        <w:tc>
          <w:tcPr>
            <w:tcW w:w="0" w:type="auto"/>
          </w:tcPr>
          <w:p w14:paraId="2FA33A8C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20/18</w:t>
            </w:r>
          </w:p>
        </w:tc>
        <w:tc>
          <w:tcPr>
            <w:tcW w:w="0" w:type="auto"/>
          </w:tcPr>
          <w:p w14:paraId="2409DF5C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22/18</w:t>
            </w:r>
          </w:p>
        </w:tc>
        <w:tc>
          <w:tcPr>
            <w:tcW w:w="0" w:type="auto"/>
          </w:tcPr>
          <w:p w14:paraId="29CA7F60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5/7</w:t>
            </w:r>
          </w:p>
        </w:tc>
        <w:tc>
          <w:tcPr>
            <w:tcW w:w="0" w:type="auto"/>
          </w:tcPr>
          <w:p w14:paraId="58854D21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4/3</w:t>
            </w:r>
          </w:p>
        </w:tc>
        <w:tc>
          <w:tcPr>
            <w:tcW w:w="0" w:type="auto"/>
          </w:tcPr>
          <w:p w14:paraId="0CECE13B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19/16</w:t>
            </w:r>
          </w:p>
        </w:tc>
        <w:tc>
          <w:tcPr>
            <w:tcW w:w="0" w:type="auto"/>
          </w:tcPr>
          <w:p w14:paraId="768939AC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100/92</w:t>
            </w:r>
          </w:p>
        </w:tc>
      </w:tr>
      <w:tr w:rsidR="00014A13" w:rsidRPr="0043255E" w14:paraId="4CE26A25" w14:textId="77777777" w:rsidTr="00D94753">
        <w:tc>
          <w:tcPr>
            <w:tcW w:w="0" w:type="auto"/>
          </w:tcPr>
          <w:p w14:paraId="1D497097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b/>
                <w:sz w:val="20"/>
                <w:lang w:val="en-GB"/>
              </w:rPr>
            </w:pPr>
            <w:r w:rsidRPr="0043255E">
              <w:rPr>
                <w:rFonts w:ascii="Times" w:hAnsi="Times" w:cs="Times"/>
                <w:b/>
                <w:sz w:val="20"/>
                <w:lang w:val="en-GB"/>
              </w:rPr>
              <w:t xml:space="preserve">P </w:t>
            </w:r>
          </w:p>
        </w:tc>
        <w:tc>
          <w:tcPr>
            <w:tcW w:w="0" w:type="auto"/>
          </w:tcPr>
          <w:p w14:paraId="257124A1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096EAD1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8BAFB7D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5/4</w:t>
            </w:r>
          </w:p>
        </w:tc>
        <w:tc>
          <w:tcPr>
            <w:tcW w:w="0" w:type="auto"/>
          </w:tcPr>
          <w:p w14:paraId="784EC0A7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4/7</w:t>
            </w:r>
          </w:p>
        </w:tc>
        <w:tc>
          <w:tcPr>
            <w:tcW w:w="0" w:type="auto"/>
          </w:tcPr>
          <w:p w14:paraId="0041AE99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5/8</w:t>
            </w:r>
          </w:p>
        </w:tc>
        <w:tc>
          <w:tcPr>
            <w:tcW w:w="0" w:type="auto"/>
          </w:tcPr>
          <w:p w14:paraId="72D3D4A8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35/34</w:t>
            </w:r>
          </w:p>
        </w:tc>
        <w:tc>
          <w:tcPr>
            <w:tcW w:w="0" w:type="auto"/>
          </w:tcPr>
          <w:p w14:paraId="43923043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38/39</w:t>
            </w:r>
          </w:p>
        </w:tc>
        <w:tc>
          <w:tcPr>
            <w:tcW w:w="0" w:type="auto"/>
          </w:tcPr>
          <w:p w14:paraId="5A524C89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22/25</w:t>
            </w:r>
          </w:p>
        </w:tc>
        <w:tc>
          <w:tcPr>
            <w:tcW w:w="0" w:type="auto"/>
          </w:tcPr>
          <w:p w14:paraId="224F0793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109/117</w:t>
            </w:r>
          </w:p>
        </w:tc>
      </w:tr>
      <w:tr w:rsidR="00014A13" w:rsidRPr="0043255E" w14:paraId="0D6E0D96" w14:textId="77777777" w:rsidTr="00D94753">
        <w:tc>
          <w:tcPr>
            <w:tcW w:w="0" w:type="auto"/>
          </w:tcPr>
          <w:p w14:paraId="250EDBD2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b/>
                <w:sz w:val="20"/>
                <w:lang w:val="en-GB"/>
              </w:rPr>
            </w:pPr>
            <w:r w:rsidRPr="0043255E">
              <w:rPr>
                <w:rFonts w:ascii="Times" w:hAnsi="Times" w:cs="Times"/>
                <w:b/>
                <w:sz w:val="20"/>
                <w:lang w:val="en-GB"/>
              </w:rPr>
              <w:t>P value</w:t>
            </w:r>
          </w:p>
        </w:tc>
        <w:tc>
          <w:tcPr>
            <w:tcW w:w="0" w:type="auto"/>
          </w:tcPr>
          <w:p w14:paraId="4613BA9D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0.67</w:t>
            </w:r>
          </w:p>
        </w:tc>
        <w:tc>
          <w:tcPr>
            <w:tcW w:w="0" w:type="auto"/>
          </w:tcPr>
          <w:p w14:paraId="7DEB0321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0.53</w:t>
            </w:r>
          </w:p>
        </w:tc>
        <w:tc>
          <w:tcPr>
            <w:tcW w:w="0" w:type="auto"/>
          </w:tcPr>
          <w:p w14:paraId="3BE410FC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0.75</w:t>
            </w:r>
          </w:p>
        </w:tc>
        <w:tc>
          <w:tcPr>
            <w:tcW w:w="0" w:type="auto"/>
          </w:tcPr>
          <w:p w14:paraId="376C6119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0.68</w:t>
            </w:r>
          </w:p>
        </w:tc>
        <w:tc>
          <w:tcPr>
            <w:tcW w:w="0" w:type="auto"/>
          </w:tcPr>
          <w:p w14:paraId="53D5D5D8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0.68</w:t>
            </w:r>
          </w:p>
        </w:tc>
        <w:tc>
          <w:tcPr>
            <w:tcW w:w="0" w:type="auto"/>
          </w:tcPr>
          <w:p w14:paraId="4D79B089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0.81</w:t>
            </w:r>
          </w:p>
        </w:tc>
        <w:tc>
          <w:tcPr>
            <w:tcW w:w="0" w:type="auto"/>
          </w:tcPr>
          <w:p w14:paraId="50765548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0.99</w:t>
            </w:r>
          </w:p>
        </w:tc>
        <w:tc>
          <w:tcPr>
            <w:tcW w:w="0" w:type="auto"/>
          </w:tcPr>
          <w:p w14:paraId="66B27901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lang w:val="en-GB"/>
              </w:rPr>
              <w:t>0.82</w:t>
            </w:r>
          </w:p>
        </w:tc>
        <w:tc>
          <w:tcPr>
            <w:tcW w:w="0" w:type="auto"/>
          </w:tcPr>
          <w:p w14:paraId="67D91100" w14:textId="77777777" w:rsidR="00014A13" w:rsidRPr="0043255E" w:rsidRDefault="00014A13" w:rsidP="00D94753">
            <w:pPr>
              <w:pStyle w:val="Sinespaciado"/>
              <w:spacing w:line="360" w:lineRule="auto"/>
              <w:rPr>
                <w:rFonts w:ascii="Times" w:hAnsi="Times" w:cs="Times"/>
                <w:sz w:val="20"/>
                <w:lang w:val="en-GB"/>
              </w:rPr>
            </w:pPr>
            <w:r w:rsidRPr="0043255E">
              <w:rPr>
                <w:rFonts w:ascii="Times" w:hAnsi="Times" w:cs="Times"/>
                <w:b/>
                <w:i/>
                <w:sz w:val="20"/>
                <w:shd w:val="clear" w:color="auto" w:fill="FFFFFF"/>
                <w:lang w:val="en-GB"/>
              </w:rPr>
              <w:t>Χ</w:t>
            </w:r>
            <w:r w:rsidRPr="0043255E">
              <w:rPr>
                <w:rFonts w:ascii="Times" w:hAnsi="Times" w:cs="Times"/>
                <w:b/>
                <w:i/>
                <w:sz w:val="20"/>
                <w:shd w:val="clear" w:color="auto" w:fill="FFFFFF"/>
                <w:vertAlign w:val="superscript"/>
                <w:lang w:val="en-GB"/>
              </w:rPr>
              <w:t>2</w:t>
            </w:r>
            <w:r w:rsidRPr="0043255E">
              <w:rPr>
                <w:rFonts w:ascii="Times" w:hAnsi="Times" w:cs="Times"/>
                <w:i/>
                <w:sz w:val="20"/>
                <w:shd w:val="clear" w:color="auto" w:fill="FFFFFF"/>
                <w:vertAlign w:val="superscript"/>
                <w:lang w:val="en-GB"/>
              </w:rPr>
              <w:t xml:space="preserve"> </w:t>
            </w:r>
            <w:r w:rsidRPr="0043255E">
              <w:rPr>
                <w:rFonts w:ascii="Times" w:hAnsi="Times" w:cs="Times"/>
                <w:sz w:val="20"/>
                <w:shd w:val="clear" w:color="auto" w:fill="FFFFFF"/>
                <w:lang w:val="en-GB"/>
              </w:rPr>
              <w:t xml:space="preserve">1.22; </w:t>
            </w:r>
            <w:r w:rsidRPr="0043255E">
              <w:rPr>
                <w:rFonts w:ascii="Times" w:hAnsi="Times" w:cs="Times"/>
                <w:b/>
                <w:sz w:val="20"/>
                <w:shd w:val="clear" w:color="auto" w:fill="FFFFFF"/>
                <w:lang w:val="en-GB"/>
              </w:rPr>
              <w:t>P</w:t>
            </w:r>
            <w:r w:rsidRPr="0043255E">
              <w:rPr>
                <w:rFonts w:ascii="Times" w:hAnsi="Times" w:cs="Times"/>
                <w:sz w:val="20"/>
                <w:shd w:val="clear" w:color="auto" w:fill="FFFFFF"/>
                <w:lang w:val="en-GB"/>
              </w:rPr>
              <w:t xml:space="preserve">: </w:t>
            </w:r>
            <w:r w:rsidRPr="0043255E">
              <w:rPr>
                <w:rFonts w:ascii="Times" w:hAnsi="Times" w:cs="Times"/>
                <w:sz w:val="20"/>
                <w:shd w:val="clear" w:color="auto" w:fill="FFFFFF"/>
                <w:vertAlign w:val="superscript"/>
                <w:lang w:val="en-GB"/>
              </w:rPr>
              <w:t xml:space="preserve"> </w:t>
            </w:r>
            <w:r w:rsidRPr="0043255E">
              <w:rPr>
                <w:rFonts w:ascii="Times" w:hAnsi="Times" w:cs="Times"/>
                <w:sz w:val="20"/>
                <w:lang w:val="en-GB"/>
              </w:rPr>
              <w:t>0.54</w:t>
            </w:r>
          </w:p>
        </w:tc>
      </w:tr>
    </w:tbl>
    <w:p w14:paraId="520BEC23" w14:textId="77777777" w:rsidR="00014A13" w:rsidRPr="0043255E" w:rsidRDefault="00014A13" w:rsidP="00014A13">
      <w:pPr>
        <w:pStyle w:val="Textoindependiente"/>
        <w:spacing w:line="480" w:lineRule="auto"/>
        <w:rPr>
          <w:rFonts w:ascii="Times" w:hAnsi="Times" w:cs="Times"/>
          <w:sz w:val="20"/>
          <w:lang w:val="en-GB"/>
        </w:rPr>
      </w:pPr>
      <w:r w:rsidRPr="0043255E">
        <w:rPr>
          <w:rFonts w:ascii="Times" w:hAnsi="Times" w:cs="Times"/>
          <w:sz w:val="20"/>
          <w:vertAlign w:val="superscript"/>
          <w:lang w:val="en-GB"/>
        </w:rPr>
        <w:t>a</w:t>
      </w:r>
      <w:r w:rsidRPr="0043255E">
        <w:rPr>
          <w:rFonts w:ascii="Times" w:hAnsi="Times" w:cs="Times"/>
          <w:sz w:val="20"/>
          <w:lang w:val="en-GB"/>
        </w:rPr>
        <w:t xml:space="preserve"> </w:t>
      </w:r>
      <w:r>
        <w:rPr>
          <w:rFonts w:ascii="Times" w:hAnsi="Times" w:cs="Times"/>
          <w:sz w:val="20"/>
          <w:lang w:val="en-GB"/>
        </w:rPr>
        <w:t>Vegetation classes</w:t>
      </w:r>
      <w:r w:rsidRPr="0043255E">
        <w:rPr>
          <w:rFonts w:ascii="Times" w:hAnsi="Times" w:cs="Times"/>
          <w:sz w:val="20"/>
          <w:lang w:val="en-GB"/>
        </w:rPr>
        <w:t>: F</w:t>
      </w:r>
      <w:r>
        <w:rPr>
          <w:rFonts w:ascii="Times" w:hAnsi="Times" w:cs="Times"/>
          <w:sz w:val="20"/>
          <w:lang w:val="en-GB"/>
        </w:rPr>
        <w:t>:</w:t>
      </w:r>
      <w:r w:rsidRPr="0043255E">
        <w:rPr>
          <w:rFonts w:ascii="Times" w:hAnsi="Times" w:cs="Times"/>
          <w:sz w:val="20"/>
          <w:lang w:val="en-GB"/>
        </w:rPr>
        <w:t xml:space="preserve"> Forest; S</w:t>
      </w:r>
      <w:r>
        <w:rPr>
          <w:rFonts w:ascii="Times" w:hAnsi="Times" w:cs="Times"/>
          <w:sz w:val="20"/>
          <w:lang w:val="en-GB"/>
        </w:rPr>
        <w:t>F:</w:t>
      </w:r>
      <w:r w:rsidRPr="0043255E">
        <w:rPr>
          <w:rFonts w:ascii="Times" w:hAnsi="Times" w:cs="Times"/>
          <w:sz w:val="20"/>
          <w:lang w:val="en-GB"/>
        </w:rPr>
        <w:t xml:space="preserve"> </w:t>
      </w:r>
      <w:r>
        <w:rPr>
          <w:rFonts w:ascii="Times" w:hAnsi="Times" w:cs="Times"/>
          <w:sz w:val="20"/>
          <w:lang w:val="en-GB"/>
        </w:rPr>
        <w:t>Second-growth forest</w:t>
      </w:r>
      <w:r w:rsidRPr="0043255E">
        <w:rPr>
          <w:rFonts w:ascii="Times" w:hAnsi="Times" w:cs="Times"/>
          <w:sz w:val="20"/>
          <w:lang w:val="en-GB"/>
        </w:rPr>
        <w:t>; P: Pasture</w:t>
      </w:r>
    </w:p>
    <w:p w14:paraId="00BE2155" w14:textId="77777777" w:rsidR="00476411" w:rsidRPr="00282DC1" w:rsidRDefault="00476411">
      <w:pPr>
        <w:rPr>
          <w:lang w:val="en-GB"/>
        </w:rPr>
      </w:pPr>
    </w:p>
    <w:sectPr w:rsidR="00476411" w:rsidRPr="00282D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C1"/>
    <w:rsid w:val="00014A13"/>
    <w:rsid w:val="00282DC1"/>
    <w:rsid w:val="0047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18FF31"/>
  <w15:chartTrackingRefBased/>
  <w15:docId w15:val="{D13E465C-0DAF-409E-B728-08AE92CF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DC1"/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2DC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82DC1"/>
    <w:rPr>
      <w:rFonts w:ascii="Arial" w:eastAsiaTheme="majorEastAsia" w:hAnsi="Arial" w:cstheme="majorBidi"/>
      <w:b/>
      <w:sz w:val="24"/>
      <w:szCs w:val="26"/>
    </w:rPr>
  </w:style>
  <w:style w:type="paragraph" w:styleId="Sinespaciado">
    <w:name w:val="No Spacing"/>
    <w:uiPriority w:val="1"/>
    <w:qFormat/>
    <w:rsid w:val="00282DC1"/>
    <w:pPr>
      <w:spacing w:after="0" w:line="240" w:lineRule="auto"/>
    </w:pPr>
    <w:rPr>
      <w:rFonts w:ascii="Arial" w:eastAsia="Calibri" w:hAnsi="Arial" w:cs="Arial"/>
      <w:sz w:val="24"/>
      <w:szCs w:val="24"/>
      <w:lang w:val="es-HN"/>
    </w:rPr>
  </w:style>
  <w:style w:type="table" w:styleId="Tablaconcuadrcula">
    <w:name w:val="Table Grid"/>
    <w:basedOn w:val="Tablanormal"/>
    <w:uiPriority w:val="39"/>
    <w:rsid w:val="00014A13"/>
    <w:pPr>
      <w:spacing w:after="0" w:line="240" w:lineRule="auto"/>
    </w:pPr>
    <w:rPr>
      <w:lang w:val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014A13"/>
    <w:pPr>
      <w:widowControl w:val="0"/>
      <w:spacing w:after="0" w:line="240" w:lineRule="auto"/>
    </w:pPr>
    <w:rPr>
      <w:rFonts w:eastAsia="Times New Roman" w:cs="Times New Roman"/>
      <w:szCs w:val="2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14A13"/>
    <w:rPr>
      <w:rFonts w:ascii="Arial" w:eastAsia="Times New Roman" w:hAnsi="Arial" w:cs="Times New Roman"/>
      <w:sz w:val="24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Daniel Rivera Duarte</dc:creator>
  <cp:keywords/>
  <dc:description/>
  <cp:lastModifiedBy>Jose Daniel Rivera Duarte</cp:lastModifiedBy>
  <cp:revision>2</cp:revision>
  <dcterms:created xsi:type="dcterms:W3CDTF">2020-07-01T21:27:00Z</dcterms:created>
  <dcterms:modified xsi:type="dcterms:W3CDTF">2020-07-01T21:27:00Z</dcterms:modified>
</cp:coreProperties>
</file>