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3" w:rsidRPr="00C21176" w:rsidRDefault="00AE63D3" w:rsidP="00AE63D3">
      <w:pPr>
        <w:widowControl/>
        <w:jc w:val="left"/>
        <w:rPr>
          <w:rFonts w:ascii="Arial" w:hAnsi="Arial" w:cs="Arial"/>
          <w:b/>
          <w:color w:val="000000" w:themeColor="text1"/>
          <w:sz w:val="22"/>
          <w:szCs w:val="24"/>
        </w:rPr>
      </w:pPr>
      <w:r w:rsidRPr="00C21176">
        <w:rPr>
          <w:rFonts w:ascii="Arial" w:hAnsi="Arial" w:cs="Arial"/>
          <w:b/>
          <w:sz w:val="22"/>
          <w:szCs w:val="24"/>
        </w:rPr>
        <w:t>T</w:t>
      </w:r>
      <w:r w:rsidRPr="00C21176">
        <w:rPr>
          <w:rFonts w:ascii="Arial" w:hAnsi="Arial" w:cs="Arial"/>
          <w:b/>
          <w:color w:val="000000" w:themeColor="text1"/>
          <w:sz w:val="22"/>
          <w:szCs w:val="24"/>
        </w:rPr>
        <w:t xml:space="preserve">able </w:t>
      </w:r>
      <w:r w:rsidR="00C03AF7" w:rsidRPr="00C21176">
        <w:rPr>
          <w:rFonts w:ascii="Arial" w:hAnsi="Arial" w:cs="Arial"/>
          <w:b/>
          <w:color w:val="000000" w:themeColor="text1"/>
          <w:sz w:val="22"/>
          <w:szCs w:val="24"/>
        </w:rPr>
        <w:t>S</w:t>
      </w:r>
      <w:r w:rsidR="00541C5D">
        <w:rPr>
          <w:rFonts w:ascii="Arial" w:hAnsi="Arial" w:cs="Arial"/>
          <w:b/>
          <w:color w:val="000000" w:themeColor="text1"/>
          <w:sz w:val="22"/>
          <w:szCs w:val="24"/>
        </w:rPr>
        <w:t>1</w:t>
      </w:r>
      <w:r w:rsidRPr="00C21176">
        <w:rPr>
          <w:rFonts w:ascii="Arial" w:hAnsi="Arial" w:cs="Arial"/>
          <w:b/>
          <w:color w:val="000000" w:themeColor="text1"/>
          <w:sz w:val="22"/>
          <w:szCs w:val="24"/>
        </w:rPr>
        <w:t>.</w:t>
      </w:r>
      <w:r w:rsidRPr="00C21176">
        <w:rPr>
          <w:rFonts w:ascii="Arial" w:hAnsi="Arial" w:cs="Arial"/>
          <w:b/>
          <w:sz w:val="22"/>
          <w:szCs w:val="24"/>
        </w:rPr>
        <w:t xml:space="preserve"> </w:t>
      </w:r>
      <w:r w:rsidR="00E416E3" w:rsidRPr="00C21176">
        <w:rPr>
          <w:rFonts w:ascii="Arial" w:hAnsi="Arial" w:cs="Arial"/>
          <w:b/>
          <w:sz w:val="22"/>
          <w:szCs w:val="24"/>
        </w:rPr>
        <w:t>RNA quantification and quality assurance by NanoDrop ND-1000</w:t>
      </w:r>
      <w:r w:rsidRPr="00C21176">
        <w:rPr>
          <w:rFonts w:ascii="Arial" w:hAnsi="Arial" w:cs="Arial"/>
          <w:b/>
          <w:sz w:val="22"/>
          <w:szCs w:val="24"/>
        </w:rPr>
        <w:t>.</w:t>
      </w:r>
    </w:p>
    <w:tbl>
      <w:tblPr>
        <w:tblStyle w:val="a5"/>
        <w:tblW w:w="8522" w:type="dxa"/>
        <w:tblLook w:val="0000"/>
      </w:tblPr>
      <w:tblGrid>
        <w:gridCol w:w="1248"/>
        <w:gridCol w:w="1013"/>
        <w:gridCol w:w="1299"/>
        <w:gridCol w:w="1299"/>
        <w:gridCol w:w="1591"/>
        <w:gridCol w:w="957"/>
        <w:gridCol w:w="1115"/>
      </w:tblGrid>
      <w:tr w:rsidR="00A45470" w:rsidRPr="00E416E3" w:rsidTr="00A45470">
        <w:trPr>
          <w:trHeight w:val="220"/>
        </w:trPr>
        <w:tc>
          <w:tcPr>
            <w:tcW w:w="696" w:type="dxa"/>
          </w:tcPr>
          <w:p w:rsidR="00A45470" w:rsidRPr="00A45470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OD260/280 Ratio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OD260/230 Ratio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concentration (ng/μl)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Volume (μl)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Quantity (ng)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 w:val="restart"/>
          </w:tcPr>
          <w:p w:rsidR="00A45470" w:rsidRPr="00E416E3" w:rsidRDefault="00917231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A45470" w:rsidRPr="00A45470">
              <w:rPr>
                <w:rFonts w:ascii="Arial" w:hAnsi="Arial" w:cs="Arial"/>
                <w:b/>
                <w:color w:val="000000"/>
                <w:sz w:val="16"/>
                <w:szCs w:val="16"/>
              </w:rPr>
              <w:t>reeclampsia</w:t>
            </w: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ECL001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2.31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960.95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140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134533.00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ECL003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2.27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1080.80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140504.00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ECL004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2.33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1315.30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131530.00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ECL005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2.00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2.28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1744.70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174470.00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 w:val="restart"/>
          </w:tcPr>
          <w:p w:rsidR="00A45470" w:rsidRPr="00A45470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NEG002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2.34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1132.57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113257.00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NEG003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2.34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1301.77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117159.30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NEG004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1.97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2.26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971.00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110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106810.00 </w:t>
            </w:r>
          </w:p>
        </w:tc>
      </w:tr>
      <w:tr w:rsidR="00A45470" w:rsidRPr="00E416E3" w:rsidTr="00A45470">
        <w:trPr>
          <w:trHeight w:val="97"/>
        </w:trPr>
        <w:tc>
          <w:tcPr>
            <w:tcW w:w="696" w:type="dxa"/>
            <w:vMerge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NEG005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1.98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2.31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1366.48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0" w:type="auto"/>
          </w:tcPr>
          <w:p w:rsidR="00A45470" w:rsidRPr="00E416E3" w:rsidRDefault="00A45470" w:rsidP="00E416E3">
            <w:pPr>
              <w:widowControl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1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122983.20 </w:t>
            </w:r>
          </w:p>
        </w:tc>
      </w:tr>
    </w:tbl>
    <w:p w:rsidR="00E416E3" w:rsidRPr="00E416E3" w:rsidRDefault="00E416E3" w:rsidP="00AE63D3">
      <w:pPr>
        <w:widowControl/>
        <w:jc w:val="left"/>
        <w:rPr>
          <w:rFonts w:ascii="Arial" w:hAnsi="Arial" w:cs="Arial"/>
          <w:b/>
          <w:color w:val="000000"/>
          <w:sz w:val="16"/>
          <w:szCs w:val="16"/>
        </w:rPr>
      </w:pPr>
      <w:r w:rsidRPr="00E416E3">
        <w:rPr>
          <w:rFonts w:ascii="Arial" w:hAnsi="Arial" w:cs="Arial"/>
          <w:b/>
          <w:color w:val="000000"/>
          <w:sz w:val="16"/>
          <w:szCs w:val="16"/>
        </w:rPr>
        <w:t xml:space="preserve">For spectrophotometer, the O.D. A260 /A280 ratio should be close to 2.0 for pure RNA (ratios between 1.8 and 2.1 are acceptable). The O.D. A260/A230 ratio should be more than 1.8. </w:t>
      </w:r>
    </w:p>
    <w:p w:rsidR="00F53131" w:rsidRPr="00636E73" w:rsidRDefault="00F53131" w:rsidP="00C10596">
      <w:pPr>
        <w:widowControl/>
        <w:jc w:val="left"/>
        <w:rPr>
          <w:rFonts w:ascii="Arial" w:hAnsi="Arial" w:cs="Arial"/>
        </w:rPr>
      </w:pPr>
    </w:p>
    <w:sectPr w:rsidR="00F53131" w:rsidRPr="00636E73" w:rsidSect="00A6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19" w:rsidRDefault="00A54719" w:rsidP="00AE63D3">
      <w:r>
        <w:separator/>
      </w:r>
    </w:p>
  </w:endnote>
  <w:endnote w:type="continuationSeparator" w:id="1">
    <w:p w:rsidR="00A54719" w:rsidRDefault="00A54719" w:rsidP="00AE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19" w:rsidRDefault="00A54719" w:rsidP="00AE63D3">
      <w:r>
        <w:separator/>
      </w:r>
    </w:p>
  </w:footnote>
  <w:footnote w:type="continuationSeparator" w:id="1">
    <w:p w:rsidR="00A54719" w:rsidRDefault="00A54719" w:rsidP="00AE6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3D3"/>
    <w:rsid w:val="00020715"/>
    <w:rsid w:val="00287BBB"/>
    <w:rsid w:val="002D04E8"/>
    <w:rsid w:val="003561A5"/>
    <w:rsid w:val="003C0A07"/>
    <w:rsid w:val="004903B1"/>
    <w:rsid w:val="004A4938"/>
    <w:rsid w:val="004A6116"/>
    <w:rsid w:val="00541C5D"/>
    <w:rsid w:val="005C1CB8"/>
    <w:rsid w:val="00636E73"/>
    <w:rsid w:val="008D2C6E"/>
    <w:rsid w:val="00915B6B"/>
    <w:rsid w:val="00917231"/>
    <w:rsid w:val="00A45470"/>
    <w:rsid w:val="00A54719"/>
    <w:rsid w:val="00A61C38"/>
    <w:rsid w:val="00A86ED7"/>
    <w:rsid w:val="00AE63D3"/>
    <w:rsid w:val="00AF7805"/>
    <w:rsid w:val="00B034A4"/>
    <w:rsid w:val="00C03AF7"/>
    <w:rsid w:val="00C10596"/>
    <w:rsid w:val="00C21176"/>
    <w:rsid w:val="00CF5135"/>
    <w:rsid w:val="00DA2FAA"/>
    <w:rsid w:val="00DC1390"/>
    <w:rsid w:val="00E416E3"/>
    <w:rsid w:val="00F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D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AE6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3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AE63D3"/>
    <w:rPr>
      <w:sz w:val="18"/>
      <w:szCs w:val="18"/>
    </w:rPr>
  </w:style>
  <w:style w:type="table" w:customStyle="1" w:styleId="-11">
    <w:name w:val="浅色底纹 - 强调文字颜色 11"/>
    <w:basedOn w:val="a1"/>
    <w:uiPriority w:val="60"/>
    <w:rsid w:val="00AE63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E41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2020-08-05T06:32:00Z</dcterms:created>
  <dcterms:modified xsi:type="dcterms:W3CDTF">2020-08-12T02:53:00Z</dcterms:modified>
</cp:coreProperties>
</file>