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C6" w:rsidRPr="000E535E" w:rsidRDefault="00A377C6" w:rsidP="00787D1F">
      <w:pPr>
        <w:jc w:val="both"/>
        <w:rPr>
          <w:rFonts w:cs="Book Antiqua"/>
          <w:color w:val="auto"/>
          <w:w w:val="110"/>
          <w:sz w:val="20"/>
          <w:szCs w:val="20"/>
        </w:rPr>
      </w:pPr>
    </w:p>
    <w:tbl>
      <w:tblPr>
        <w:tblStyle w:val="TableGrid"/>
        <w:tblW w:w="99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4"/>
        <w:gridCol w:w="8028"/>
      </w:tblGrid>
      <w:tr w:rsidR="008533D4" w:rsidRPr="000E535E" w:rsidTr="000A5570">
        <w:trPr>
          <w:trHeight w:val="56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Name</w:t>
            </w:r>
          </w:p>
        </w:tc>
        <w:tc>
          <w:tcPr>
            <w:tcW w:w="8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Specification</w:t>
            </w:r>
          </w:p>
        </w:tc>
      </w:tr>
      <w:tr w:rsidR="008533D4" w:rsidRPr="000E535E" w:rsidTr="000A5570">
        <w:trPr>
          <w:trHeight w:val="565"/>
        </w:trPr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Covariate effect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Considering </w:t>
            </w:r>
            <w:r w:rsidR="00C57716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the 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effect of some nodes attributes as one of the statistics of the network. Sum of both nodes of each present edge is considered as the value of that statistic.</w:t>
            </w:r>
          </w:p>
        </w:tc>
      </w:tr>
      <w:tr w:rsidR="008533D4" w:rsidRPr="000E535E" w:rsidTr="000A5570">
        <w:trPr>
          <w:trHeight w:val="591"/>
        </w:trPr>
        <w:tc>
          <w:tcPr>
            <w:tcW w:w="1904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Factor attribute effect</w:t>
            </w:r>
          </w:p>
        </w:tc>
        <w:tc>
          <w:tcPr>
            <w:tcW w:w="8027" w:type="dxa"/>
            <w:shd w:val="clear" w:color="auto" w:fill="auto"/>
            <w:tcMar>
              <w:left w:w="103" w:type="dxa"/>
            </w:tcMar>
          </w:tcPr>
          <w:p w:rsidR="00A377C6" w:rsidRPr="000E535E" w:rsidRDefault="00035B25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umber of repetition of a </w:t>
            </w:r>
            <w:r w:rsidR="004574BF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particular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value of some attributes in the network.</w:t>
            </w:r>
          </w:p>
        </w:tc>
      </w:tr>
      <w:tr w:rsidR="008533D4" w:rsidRPr="000E535E" w:rsidTr="000A5570">
        <w:trPr>
          <w:trHeight w:val="565"/>
        </w:trPr>
        <w:tc>
          <w:tcPr>
            <w:tcW w:w="1904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Homophily</w:t>
            </w:r>
          </w:p>
        </w:tc>
        <w:tc>
          <w:tcPr>
            <w:tcW w:w="8027" w:type="dxa"/>
            <w:shd w:val="clear" w:color="auto" w:fill="auto"/>
            <w:tcMar>
              <w:left w:w="103" w:type="dxa"/>
            </w:tcMar>
          </w:tcPr>
          <w:p w:rsidR="00A377C6" w:rsidRPr="000E535E" w:rsidRDefault="00035B25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umber of edges with equal value for some attributes.</w:t>
            </w:r>
          </w:p>
        </w:tc>
      </w:tr>
      <w:tr w:rsidR="008533D4" w:rsidRPr="000E535E" w:rsidTr="000A5570">
        <w:trPr>
          <w:trHeight w:val="565"/>
        </w:trPr>
        <w:tc>
          <w:tcPr>
            <w:tcW w:w="1904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Absolute difference</w:t>
            </w:r>
          </w:p>
        </w:tc>
        <w:tc>
          <w:tcPr>
            <w:tcW w:w="8027" w:type="dxa"/>
            <w:shd w:val="clear" w:color="auto" w:fill="auto"/>
            <w:tcMar>
              <w:left w:w="103" w:type="dxa"/>
            </w:tcMar>
          </w:tcPr>
          <w:p w:rsidR="00A377C6" w:rsidRPr="000E535E" w:rsidRDefault="004574BF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a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bsolute difference of both nodes of each present edge is considered as the value of that statistic.</w:t>
            </w:r>
          </w:p>
        </w:tc>
      </w:tr>
      <w:tr w:rsidR="008533D4" w:rsidRPr="000E535E" w:rsidTr="000A5570">
        <w:trPr>
          <w:trHeight w:val="565"/>
        </w:trPr>
        <w:tc>
          <w:tcPr>
            <w:tcW w:w="1904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Degree</w:t>
            </w:r>
          </w:p>
        </w:tc>
        <w:tc>
          <w:tcPr>
            <w:tcW w:w="8027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Using </w:t>
            </w:r>
            <w:r w:rsidR="0031473F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the 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nodes</w:t>
            </w:r>
            <w:r w:rsidR="0031473F" w:rsidRPr="000E535E">
              <w:rPr>
                <w:rFonts w:cs="Courier New"/>
                <w:color w:val="auto"/>
                <w:w w:val="110"/>
                <w:sz w:val="20"/>
                <w:szCs w:val="20"/>
              </w:rPr>
              <w:t>’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degree as a statistic. There are different approaches to incorporate it into a single attribute.</w:t>
            </w:r>
          </w:p>
        </w:tc>
      </w:tr>
      <w:tr w:rsidR="008533D4" w:rsidRPr="000E535E" w:rsidTr="000A5570">
        <w:trPr>
          <w:trHeight w:val="565"/>
        </w:trPr>
        <w:tc>
          <w:tcPr>
            <w:tcW w:w="1904" w:type="dxa"/>
            <w:shd w:val="clear" w:color="auto" w:fill="auto"/>
            <w:tcMar>
              <w:left w:w="103" w:type="dxa"/>
            </w:tcMar>
          </w:tcPr>
          <w:p w:rsidR="00A377C6" w:rsidRPr="000E535E" w:rsidRDefault="00614329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m:oMath>
              <m:r>
                <w:rPr>
                  <w:rFonts w:ascii="Cambria Math" w:hAnsi="Cambria Math" w:cs="Book Antiqua"/>
                  <w:color w:val="auto"/>
                  <w:w w:val="110"/>
                  <w:sz w:val="20"/>
                  <w:szCs w:val="20"/>
                </w:rPr>
                <m:t>k</m:t>
              </m:r>
            </m:oMath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-star</w:t>
            </w:r>
          </w:p>
        </w:tc>
        <w:tc>
          <w:tcPr>
            <w:tcW w:w="8027" w:type="dxa"/>
            <w:shd w:val="clear" w:color="auto" w:fill="auto"/>
            <w:tcMar>
              <w:left w:w="103" w:type="dxa"/>
            </w:tcMar>
          </w:tcPr>
          <w:p w:rsidR="00A377C6" w:rsidRPr="000E535E" w:rsidRDefault="00035B25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umber of configurations that a central node is connected to </w:t>
            </w:r>
            <m:oMath>
              <m:r>
                <w:rPr>
                  <w:rFonts w:ascii="Cambria Math" w:hAnsi="Cambria Math" w:cs="Book Antiqua"/>
                  <w:color w:val="auto"/>
                  <w:w w:val="110"/>
                  <w:sz w:val="20"/>
                  <w:szCs w:val="20"/>
                </w:rPr>
                <m:t>k</m:t>
              </m:r>
            </m:oMath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number of other distinct nodes.</w:t>
            </w:r>
          </w:p>
        </w:tc>
      </w:tr>
      <w:tr w:rsidR="008533D4" w:rsidRPr="000E535E" w:rsidTr="000A5570">
        <w:trPr>
          <w:trHeight w:val="565"/>
        </w:trPr>
        <w:tc>
          <w:tcPr>
            <w:tcW w:w="1904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Isolates</w:t>
            </w:r>
          </w:p>
        </w:tc>
        <w:tc>
          <w:tcPr>
            <w:tcW w:w="8027" w:type="dxa"/>
            <w:shd w:val="clear" w:color="auto" w:fill="auto"/>
            <w:tcMar>
              <w:left w:w="103" w:type="dxa"/>
            </w:tcMar>
          </w:tcPr>
          <w:p w:rsidR="00A377C6" w:rsidRPr="000E535E" w:rsidRDefault="00035B25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umber of nodes with degree zero.</w:t>
            </w:r>
          </w:p>
        </w:tc>
      </w:tr>
      <w:tr w:rsidR="008533D4" w:rsidRPr="000E535E" w:rsidTr="000A5570">
        <w:trPr>
          <w:trHeight w:val="565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Mean vertex degree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Using</w:t>
            </w:r>
            <w:r w:rsidR="004574BF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the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average degree of all nodes as </w:t>
            </w:r>
            <w:r w:rsidR="004574BF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a statistic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.</w:t>
            </w:r>
          </w:p>
        </w:tc>
      </w:tr>
    </w:tbl>
    <w:p w:rsidR="001E198C" w:rsidRDefault="001E198C" w:rsidP="001E198C">
      <w:pPr>
        <w:pStyle w:val="Heading1"/>
        <w:numPr>
          <w:ilvl w:val="0"/>
          <w:numId w:val="0"/>
        </w:numPr>
        <w:rPr>
          <w:lang w:bidi="fa-IR"/>
        </w:rPr>
      </w:pPr>
    </w:p>
    <w:p w:rsidR="001E198C" w:rsidRDefault="001E198C" w:rsidP="001E198C">
      <w:pPr>
        <w:rPr>
          <w:lang w:bidi="fa-IR"/>
        </w:rPr>
      </w:pPr>
      <w:bookmarkStart w:id="0" w:name="_GoBack"/>
      <w:bookmarkEnd w:id="0"/>
    </w:p>
    <w:sectPr w:rsidR="001E198C" w:rsidSect="005034AB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F4" w:rsidRDefault="00A948F4" w:rsidP="002D4037">
      <w:pPr>
        <w:spacing w:after="0" w:line="240" w:lineRule="auto"/>
      </w:pPr>
      <w:r>
        <w:separator/>
      </w:r>
    </w:p>
  </w:endnote>
  <w:endnote w:type="continuationSeparator" w:id="0">
    <w:p w:rsidR="00A948F4" w:rsidRDefault="00A948F4" w:rsidP="002D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liver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F4" w:rsidRDefault="00A948F4" w:rsidP="002D4037">
      <w:pPr>
        <w:spacing w:after="0" w:line="240" w:lineRule="auto"/>
      </w:pPr>
      <w:r>
        <w:separator/>
      </w:r>
    </w:p>
  </w:footnote>
  <w:footnote w:type="continuationSeparator" w:id="0">
    <w:p w:rsidR="00A948F4" w:rsidRDefault="00A948F4" w:rsidP="002D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EF5"/>
    <w:multiLevelType w:val="hybridMultilevel"/>
    <w:tmpl w:val="5978D9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EB26369"/>
    <w:multiLevelType w:val="hybridMultilevel"/>
    <w:tmpl w:val="B856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4D4"/>
    <w:multiLevelType w:val="hybridMultilevel"/>
    <w:tmpl w:val="6CA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323C"/>
    <w:multiLevelType w:val="multilevel"/>
    <w:tmpl w:val="C4F0E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2D1AA1"/>
    <w:multiLevelType w:val="multilevel"/>
    <w:tmpl w:val="6F2A2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248BF"/>
    <w:multiLevelType w:val="multilevel"/>
    <w:tmpl w:val="FFE6B986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6203978"/>
    <w:multiLevelType w:val="multilevel"/>
    <w:tmpl w:val="F1D2C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436BA5"/>
    <w:multiLevelType w:val="hybridMultilevel"/>
    <w:tmpl w:val="E5F0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0F4C"/>
    <w:multiLevelType w:val="hybridMultilevel"/>
    <w:tmpl w:val="246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5EF"/>
    <w:multiLevelType w:val="multilevel"/>
    <w:tmpl w:val="97AC0E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AF300D7"/>
    <w:multiLevelType w:val="hybridMultilevel"/>
    <w:tmpl w:val="AEC4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4570B"/>
    <w:multiLevelType w:val="hybridMultilevel"/>
    <w:tmpl w:val="38FA49D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F6E6289"/>
    <w:multiLevelType w:val="hybridMultilevel"/>
    <w:tmpl w:val="FBEA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2CE1"/>
    <w:multiLevelType w:val="hybridMultilevel"/>
    <w:tmpl w:val="D4C4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84772"/>
    <w:multiLevelType w:val="multilevel"/>
    <w:tmpl w:val="47F4C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7927C1"/>
    <w:multiLevelType w:val="hybridMultilevel"/>
    <w:tmpl w:val="869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4699"/>
    <w:multiLevelType w:val="hybridMultilevel"/>
    <w:tmpl w:val="21F8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D2E02"/>
    <w:multiLevelType w:val="hybridMultilevel"/>
    <w:tmpl w:val="9754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057A"/>
    <w:multiLevelType w:val="hybridMultilevel"/>
    <w:tmpl w:val="7850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A2E08"/>
    <w:multiLevelType w:val="multilevel"/>
    <w:tmpl w:val="4D006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5CE3288"/>
    <w:multiLevelType w:val="hybridMultilevel"/>
    <w:tmpl w:val="9434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19"/>
  </w:num>
  <w:num w:numId="11">
    <w:abstractNumId w:val="19"/>
  </w:num>
  <w:num w:numId="12">
    <w:abstractNumId w:val="0"/>
  </w:num>
  <w:num w:numId="13">
    <w:abstractNumId w:val="15"/>
  </w:num>
  <w:num w:numId="14">
    <w:abstractNumId w:val="7"/>
  </w:num>
  <w:num w:numId="15">
    <w:abstractNumId w:val="11"/>
  </w:num>
  <w:num w:numId="16">
    <w:abstractNumId w:val="8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8"/>
  </w:num>
  <w:num w:numId="22">
    <w:abstractNumId w:val="1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tDQ1NTQ0sTA3NjdX0lEKTi0uzszPAykwN6wFAMxrnmA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zp0029ozsevlewwftvdvdgdx0w20d5r9dt&quot;&gt;proposalLibrary&lt;record-ids&gt;&lt;item&gt;156&lt;/item&gt;&lt;/record-ids&gt;&lt;/item&gt;&lt;/Libraries&gt;"/>
  </w:docVars>
  <w:rsids>
    <w:rsidRoot w:val="00A377C6"/>
    <w:rsid w:val="00004A6D"/>
    <w:rsid w:val="00005C2B"/>
    <w:rsid w:val="00006096"/>
    <w:rsid w:val="00011009"/>
    <w:rsid w:val="00013062"/>
    <w:rsid w:val="000132BC"/>
    <w:rsid w:val="0002191D"/>
    <w:rsid w:val="000232C1"/>
    <w:rsid w:val="00023681"/>
    <w:rsid w:val="00023D4F"/>
    <w:rsid w:val="00027AD1"/>
    <w:rsid w:val="00035B25"/>
    <w:rsid w:val="00036983"/>
    <w:rsid w:val="00040DB3"/>
    <w:rsid w:val="000536BD"/>
    <w:rsid w:val="00054EF2"/>
    <w:rsid w:val="00062723"/>
    <w:rsid w:val="00062D10"/>
    <w:rsid w:val="0007305F"/>
    <w:rsid w:val="000732ED"/>
    <w:rsid w:val="0008266B"/>
    <w:rsid w:val="00087BCA"/>
    <w:rsid w:val="00090A14"/>
    <w:rsid w:val="00094C3F"/>
    <w:rsid w:val="000A2884"/>
    <w:rsid w:val="000A4CF8"/>
    <w:rsid w:val="000A5570"/>
    <w:rsid w:val="000B1355"/>
    <w:rsid w:val="000B4D38"/>
    <w:rsid w:val="000B4D94"/>
    <w:rsid w:val="000C38A1"/>
    <w:rsid w:val="000C38E4"/>
    <w:rsid w:val="000C44ED"/>
    <w:rsid w:val="000C76B1"/>
    <w:rsid w:val="000D1B46"/>
    <w:rsid w:val="000D2C44"/>
    <w:rsid w:val="000D2D6C"/>
    <w:rsid w:val="000D368F"/>
    <w:rsid w:val="000D410D"/>
    <w:rsid w:val="000D4794"/>
    <w:rsid w:val="000D5C5F"/>
    <w:rsid w:val="000E03FD"/>
    <w:rsid w:val="000E535E"/>
    <w:rsid w:val="000E618F"/>
    <w:rsid w:val="000E6D05"/>
    <w:rsid w:val="000F1135"/>
    <w:rsid w:val="000F7A37"/>
    <w:rsid w:val="0010708F"/>
    <w:rsid w:val="00111AF6"/>
    <w:rsid w:val="00117C8F"/>
    <w:rsid w:val="0012188C"/>
    <w:rsid w:val="0012424D"/>
    <w:rsid w:val="0012487D"/>
    <w:rsid w:val="0012517F"/>
    <w:rsid w:val="00132721"/>
    <w:rsid w:val="0013328A"/>
    <w:rsid w:val="0013763A"/>
    <w:rsid w:val="00137BC4"/>
    <w:rsid w:val="001429C7"/>
    <w:rsid w:val="00143180"/>
    <w:rsid w:val="00145E19"/>
    <w:rsid w:val="00156E28"/>
    <w:rsid w:val="00160B80"/>
    <w:rsid w:val="001620CD"/>
    <w:rsid w:val="001643B8"/>
    <w:rsid w:val="00165A35"/>
    <w:rsid w:val="00174A0F"/>
    <w:rsid w:val="0017783B"/>
    <w:rsid w:val="00177A6F"/>
    <w:rsid w:val="001823D8"/>
    <w:rsid w:val="00186EFB"/>
    <w:rsid w:val="0019379A"/>
    <w:rsid w:val="001A1E64"/>
    <w:rsid w:val="001A2F07"/>
    <w:rsid w:val="001B287C"/>
    <w:rsid w:val="001B2FD9"/>
    <w:rsid w:val="001C062E"/>
    <w:rsid w:val="001C080C"/>
    <w:rsid w:val="001C2727"/>
    <w:rsid w:val="001C324E"/>
    <w:rsid w:val="001C5310"/>
    <w:rsid w:val="001C6181"/>
    <w:rsid w:val="001C67C3"/>
    <w:rsid w:val="001D13C7"/>
    <w:rsid w:val="001D716A"/>
    <w:rsid w:val="001E198C"/>
    <w:rsid w:val="001E249A"/>
    <w:rsid w:val="001E352D"/>
    <w:rsid w:val="001E3F8E"/>
    <w:rsid w:val="001E6C17"/>
    <w:rsid w:val="001E708B"/>
    <w:rsid w:val="001F16DA"/>
    <w:rsid w:val="001F2B32"/>
    <w:rsid w:val="00205194"/>
    <w:rsid w:val="00206ACE"/>
    <w:rsid w:val="0020751C"/>
    <w:rsid w:val="00207839"/>
    <w:rsid w:val="00212039"/>
    <w:rsid w:val="00213F1F"/>
    <w:rsid w:val="00215EA6"/>
    <w:rsid w:val="002163AF"/>
    <w:rsid w:val="00221D6F"/>
    <w:rsid w:val="00222391"/>
    <w:rsid w:val="00240AD4"/>
    <w:rsid w:val="00241532"/>
    <w:rsid w:val="00242F42"/>
    <w:rsid w:val="00243A24"/>
    <w:rsid w:val="002465F1"/>
    <w:rsid w:val="00247089"/>
    <w:rsid w:val="0025445C"/>
    <w:rsid w:val="002556D6"/>
    <w:rsid w:val="00261B92"/>
    <w:rsid w:val="00264AC7"/>
    <w:rsid w:val="002651D1"/>
    <w:rsid w:val="002705FF"/>
    <w:rsid w:val="00270687"/>
    <w:rsid w:val="00270A05"/>
    <w:rsid w:val="00273DC7"/>
    <w:rsid w:val="00276438"/>
    <w:rsid w:val="00284D49"/>
    <w:rsid w:val="00292716"/>
    <w:rsid w:val="002943C7"/>
    <w:rsid w:val="002943F4"/>
    <w:rsid w:val="002944EC"/>
    <w:rsid w:val="00295E61"/>
    <w:rsid w:val="002A053F"/>
    <w:rsid w:val="002A167F"/>
    <w:rsid w:val="002A6FB8"/>
    <w:rsid w:val="002A77A5"/>
    <w:rsid w:val="002B7C8E"/>
    <w:rsid w:val="002C5555"/>
    <w:rsid w:val="002D17D2"/>
    <w:rsid w:val="002D3808"/>
    <w:rsid w:val="002D4037"/>
    <w:rsid w:val="002D6BA3"/>
    <w:rsid w:val="002D6BBC"/>
    <w:rsid w:val="002E0163"/>
    <w:rsid w:val="002E2EE5"/>
    <w:rsid w:val="002E4040"/>
    <w:rsid w:val="002E784F"/>
    <w:rsid w:val="002E7AD0"/>
    <w:rsid w:val="002E7CA3"/>
    <w:rsid w:val="002F722E"/>
    <w:rsid w:val="00300199"/>
    <w:rsid w:val="003066D4"/>
    <w:rsid w:val="00306A24"/>
    <w:rsid w:val="003131E0"/>
    <w:rsid w:val="0031473F"/>
    <w:rsid w:val="00314888"/>
    <w:rsid w:val="00314FB5"/>
    <w:rsid w:val="00320EF5"/>
    <w:rsid w:val="003215C2"/>
    <w:rsid w:val="003250DA"/>
    <w:rsid w:val="00326418"/>
    <w:rsid w:val="00327CCA"/>
    <w:rsid w:val="00330381"/>
    <w:rsid w:val="003308F0"/>
    <w:rsid w:val="003364FB"/>
    <w:rsid w:val="0033729E"/>
    <w:rsid w:val="0034197F"/>
    <w:rsid w:val="00341B36"/>
    <w:rsid w:val="0034340D"/>
    <w:rsid w:val="00343AC3"/>
    <w:rsid w:val="00350BBF"/>
    <w:rsid w:val="00354B30"/>
    <w:rsid w:val="0036711B"/>
    <w:rsid w:val="00367AA9"/>
    <w:rsid w:val="00370E13"/>
    <w:rsid w:val="003728B5"/>
    <w:rsid w:val="003735A7"/>
    <w:rsid w:val="003750F2"/>
    <w:rsid w:val="00375796"/>
    <w:rsid w:val="003801C3"/>
    <w:rsid w:val="003816A2"/>
    <w:rsid w:val="00385B8D"/>
    <w:rsid w:val="0039337D"/>
    <w:rsid w:val="00396E79"/>
    <w:rsid w:val="003A09E1"/>
    <w:rsid w:val="003A2F05"/>
    <w:rsid w:val="003A2F10"/>
    <w:rsid w:val="003A3A61"/>
    <w:rsid w:val="003A6907"/>
    <w:rsid w:val="003A6C78"/>
    <w:rsid w:val="003A730A"/>
    <w:rsid w:val="003C204D"/>
    <w:rsid w:val="003C26F2"/>
    <w:rsid w:val="003C7B40"/>
    <w:rsid w:val="003D2B94"/>
    <w:rsid w:val="003D2F45"/>
    <w:rsid w:val="003D6418"/>
    <w:rsid w:val="003E153D"/>
    <w:rsid w:val="003E1778"/>
    <w:rsid w:val="003E1866"/>
    <w:rsid w:val="003E5337"/>
    <w:rsid w:val="003E6C20"/>
    <w:rsid w:val="003E7184"/>
    <w:rsid w:val="003F3ED4"/>
    <w:rsid w:val="00400BD2"/>
    <w:rsid w:val="00401CAA"/>
    <w:rsid w:val="004053C6"/>
    <w:rsid w:val="0041038F"/>
    <w:rsid w:val="00414D2F"/>
    <w:rsid w:val="00415143"/>
    <w:rsid w:val="00415917"/>
    <w:rsid w:val="0042037E"/>
    <w:rsid w:val="00423086"/>
    <w:rsid w:val="00423FCD"/>
    <w:rsid w:val="004263D1"/>
    <w:rsid w:val="00426E3E"/>
    <w:rsid w:val="004315BB"/>
    <w:rsid w:val="00437216"/>
    <w:rsid w:val="00437D39"/>
    <w:rsid w:val="00441724"/>
    <w:rsid w:val="00442731"/>
    <w:rsid w:val="00442EB7"/>
    <w:rsid w:val="00444AAB"/>
    <w:rsid w:val="004531E4"/>
    <w:rsid w:val="004532C1"/>
    <w:rsid w:val="004574BF"/>
    <w:rsid w:val="00457FDA"/>
    <w:rsid w:val="004610EF"/>
    <w:rsid w:val="00465D38"/>
    <w:rsid w:val="0046780E"/>
    <w:rsid w:val="00471C8E"/>
    <w:rsid w:val="00472B2C"/>
    <w:rsid w:val="004751B7"/>
    <w:rsid w:val="004764B0"/>
    <w:rsid w:val="00476739"/>
    <w:rsid w:val="0048221D"/>
    <w:rsid w:val="0048241A"/>
    <w:rsid w:val="00483F53"/>
    <w:rsid w:val="00484A71"/>
    <w:rsid w:val="0048507A"/>
    <w:rsid w:val="00486299"/>
    <w:rsid w:val="004942E2"/>
    <w:rsid w:val="00495437"/>
    <w:rsid w:val="004A1D39"/>
    <w:rsid w:val="004A78EA"/>
    <w:rsid w:val="004B0777"/>
    <w:rsid w:val="004B1423"/>
    <w:rsid w:val="004B7361"/>
    <w:rsid w:val="004C0B68"/>
    <w:rsid w:val="004C12E9"/>
    <w:rsid w:val="004C2E9F"/>
    <w:rsid w:val="004C6486"/>
    <w:rsid w:val="004D4491"/>
    <w:rsid w:val="004D58DF"/>
    <w:rsid w:val="004D654E"/>
    <w:rsid w:val="004D6BF8"/>
    <w:rsid w:val="004D7AEA"/>
    <w:rsid w:val="004E4DEA"/>
    <w:rsid w:val="004F74D0"/>
    <w:rsid w:val="004F75C0"/>
    <w:rsid w:val="00501906"/>
    <w:rsid w:val="00501C4D"/>
    <w:rsid w:val="005034AB"/>
    <w:rsid w:val="00510493"/>
    <w:rsid w:val="00515366"/>
    <w:rsid w:val="005169A7"/>
    <w:rsid w:val="00517A1F"/>
    <w:rsid w:val="005204DA"/>
    <w:rsid w:val="00523683"/>
    <w:rsid w:val="00523E3B"/>
    <w:rsid w:val="005320B3"/>
    <w:rsid w:val="0053384E"/>
    <w:rsid w:val="00536AAD"/>
    <w:rsid w:val="005373B0"/>
    <w:rsid w:val="00551FCA"/>
    <w:rsid w:val="0055576D"/>
    <w:rsid w:val="00565394"/>
    <w:rsid w:val="00566B8C"/>
    <w:rsid w:val="00572599"/>
    <w:rsid w:val="00577511"/>
    <w:rsid w:val="00577BF5"/>
    <w:rsid w:val="0058131E"/>
    <w:rsid w:val="00583557"/>
    <w:rsid w:val="00583DB7"/>
    <w:rsid w:val="00586AE5"/>
    <w:rsid w:val="00592A5E"/>
    <w:rsid w:val="00592B6D"/>
    <w:rsid w:val="00593483"/>
    <w:rsid w:val="00593952"/>
    <w:rsid w:val="005948B4"/>
    <w:rsid w:val="005A0BB3"/>
    <w:rsid w:val="005A17EE"/>
    <w:rsid w:val="005A51AA"/>
    <w:rsid w:val="005A75AF"/>
    <w:rsid w:val="005B51A0"/>
    <w:rsid w:val="005B6659"/>
    <w:rsid w:val="005C5028"/>
    <w:rsid w:val="005C5482"/>
    <w:rsid w:val="005C6BF3"/>
    <w:rsid w:val="005D62C2"/>
    <w:rsid w:val="005E0015"/>
    <w:rsid w:val="005E07A7"/>
    <w:rsid w:val="005E2030"/>
    <w:rsid w:val="005E2E75"/>
    <w:rsid w:val="005F0C09"/>
    <w:rsid w:val="005F598A"/>
    <w:rsid w:val="00600086"/>
    <w:rsid w:val="00601010"/>
    <w:rsid w:val="006016A1"/>
    <w:rsid w:val="006019A0"/>
    <w:rsid w:val="00610D96"/>
    <w:rsid w:val="00614329"/>
    <w:rsid w:val="00616A0C"/>
    <w:rsid w:val="0062138B"/>
    <w:rsid w:val="00623303"/>
    <w:rsid w:val="006233D0"/>
    <w:rsid w:val="006313CA"/>
    <w:rsid w:val="006315ED"/>
    <w:rsid w:val="00632B64"/>
    <w:rsid w:val="00632FC2"/>
    <w:rsid w:val="00633781"/>
    <w:rsid w:val="00637502"/>
    <w:rsid w:val="006402E6"/>
    <w:rsid w:val="00643789"/>
    <w:rsid w:val="0064774C"/>
    <w:rsid w:val="006509BB"/>
    <w:rsid w:val="00652407"/>
    <w:rsid w:val="00654DE8"/>
    <w:rsid w:val="006563BC"/>
    <w:rsid w:val="00662D0F"/>
    <w:rsid w:val="00664FAD"/>
    <w:rsid w:val="006727C5"/>
    <w:rsid w:val="006A263D"/>
    <w:rsid w:val="006A28DA"/>
    <w:rsid w:val="006A4615"/>
    <w:rsid w:val="006A62B2"/>
    <w:rsid w:val="006A72EC"/>
    <w:rsid w:val="006A7773"/>
    <w:rsid w:val="006A79BF"/>
    <w:rsid w:val="006A7B44"/>
    <w:rsid w:val="006B6650"/>
    <w:rsid w:val="006B7C6B"/>
    <w:rsid w:val="006C1875"/>
    <w:rsid w:val="006C3AB9"/>
    <w:rsid w:val="006C654F"/>
    <w:rsid w:val="006C7044"/>
    <w:rsid w:val="006D323F"/>
    <w:rsid w:val="006D52B5"/>
    <w:rsid w:val="006E0AE3"/>
    <w:rsid w:val="006E1F2B"/>
    <w:rsid w:val="006E214E"/>
    <w:rsid w:val="006E6BB0"/>
    <w:rsid w:val="006F07A9"/>
    <w:rsid w:val="006F0B62"/>
    <w:rsid w:val="006F1DFD"/>
    <w:rsid w:val="006F41A4"/>
    <w:rsid w:val="007044BF"/>
    <w:rsid w:val="0070516B"/>
    <w:rsid w:val="00711446"/>
    <w:rsid w:val="00712017"/>
    <w:rsid w:val="0072525E"/>
    <w:rsid w:val="0073206F"/>
    <w:rsid w:val="0073415D"/>
    <w:rsid w:val="007429EF"/>
    <w:rsid w:val="00743B5D"/>
    <w:rsid w:val="00744E8D"/>
    <w:rsid w:val="00753398"/>
    <w:rsid w:val="007574C9"/>
    <w:rsid w:val="00757793"/>
    <w:rsid w:val="00766E9E"/>
    <w:rsid w:val="00767499"/>
    <w:rsid w:val="00772EE5"/>
    <w:rsid w:val="00774727"/>
    <w:rsid w:val="0077668B"/>
    <w:rsid w:val="007772D2"/>
    <w:rsid w:val="00783538"/>
    <w:rsid w:val="0078659E"/>
    <w:rsid w:val="00786AD9"/>
    <w:rsid w:val="00786AE4"/>
    <w:rsid w:val="00787B86"/>
    <w:rsid w:val="00787D1F"/>
    <w:rsid w:val="007934DA"/>
    <w:rsid w:val="007934DD"/>
    <w:rsid w:val="007957F4"/>
    <w:rsid w:val="007A0FA0"/>
    <w:rsid w:val="007B17FC"/>
    <w:rsid w:val="007B1862"/>
    <w:rsid w:val="007B2D62"/>
    <w:rsid w:val="007B49A9"/>
    <w:rsid w:val="007B602C"/>
    <w:rsid w:val="007B79C3"/>
    <w:rsid w:val="007C1CDF"/>
    <w:rsid w:val="007C2E8E"/>
    <w:rsid w:val="007C5EF7"/>
    <w:rsid w:val="007C7A71"/>
    <w:rsid w:val="007D0171"/>
    <w:rsid w:val="007D0808"/>
    <w:rsid w:val="007D5646"/>
    <w:rsid w:val="007D5AB4"/>
    <w:rsid w:val="007E2291"/>
    <w:rsid w:val="007E3DF8"/>
    <w:rsid w:val="007F0228"/>
    <w:rsid w:val="007F03C6"/>
    <w:rsid w:val="007F14FF"/>
    <w:rsid w:val="007F4F82"/>
    <w:rsid w:val="008009B9"/>
    <w:rsid w:val="00807A6C"/>
    <w:rsid w:val="008127D7"/>
    <w:rsid w:val="00813159"/>
    <w:rsid w:val="00814CF5"/>
    <w:rsid w:val="008172C8"/>
    <w:rsid w:val="00823594"/>
    <w:rsid w:val="0082687E"/>
    <w:rsid w:val="00827804"/>
    <w:rsid w:val="00837869"/>
    <w:rsid w:val="00840185"/>
    <w:rsid w:val="00842090"/>
    <w:rsid w:val="008469C0"/>
    <w:rsid w:val="0084726F"/>
    <w:rsid w:val="008533D4"/>
    <w:rsid w:val="008544E2"/>
    <w:rsid w:val="00856289"/>
    <w:rsid w:val="00856667"/>
    <w:rsid w:val="00856BDF"/>
    <w:rsid w:val="008604D8"/>
    <w:rsid w:val="008608EC"/>
    <w:rsid w:val="00860CBE"/>
    <w:rsid w:val="0086349A"/>
    <w:rsid w:val="00864742"/>
    <w:rsid w:val="00864940"/>
    <w:rsid w:val="0086525E"/>
    <w:rsid w:val="008705D2"/>
    <w:rsid w:val="00871D01"/>
    <w:rsid w:val="008725B4"/>
    <w:rsid w:val="008738A9"/>
    <w:rsid w:val="00873CD5"/>
    <w:rsid w:val="00875799"/>
    <w:rsid w:val="0087683C"/>
    <w:rsid w:val="0087683D"/>
    <w:rsid w:val="00877718"/>
    <w:rsid w:val="00885CDF"/>
    <w:rsid w:val="00885D10"/>
    <w:rsid w:val="00886BC7"/>
    <w:rsid w:val="0088760B"/>
    <w:rsid w:val="0089277B"/>
    <w:rsid w:val="00895B55"/>
    <w:rsid w:val="008A05FF"/>
    <w:rsid w:val="008A07FA"/>
    <w:rsid w:val="008A0D0B"/>
    <w:rsid w:val="008A5310"/>
    <w:rsid w:val="008A78D1"/>
    <w:rsid w:val="008B02F9"/>
    <w:rsid w:val="008C3515"/>
    <w:rsid w:val="008C3AE9"/>
    <w:rsid w:val="008D442F"/>
    <w:rsid w:val="008D695C"/>
    <w:rsid w:val="008D70FA"/>
    <w:rsid w:val="008E0754"/>
    <w:rsid w:val="008E3A94"/>
    <w:rsid w:val="008E5179"/>
    <w:rsid w:val="0091097A"/>
    <w:rsid w:val="0091176A"/>
    <w:rsid w:val="00911FDC"/>
    <w:rsid w:val="009224C8"/>
    <w:rsid w:val="00925CDF"/>
    <w:rsid w:val="00932B57"/>
    <w:rsid w:val="009339CB"/>
    <w:rsid w:val="00937C7F"/>
    <w:rsid w:val="00940343"/>
    <w:rsid w:val="009413BE"/>
    <w:rsid w:val="00944CAA"/>
    <w:rsid w:val="009456DD"/>
    <w:rsid w:val="00945E39"/>
    <w:rsid w:val="00946E6E"/>
    <w:rsid w:val="00951E8F"/>
    <w:rsid w:val="00960280"/>
    <w:rsid w:val="00960443"/>
    <w:rsid w:val="00961E45"/>
    <w:rsid w:val="0096630F"/>
    <w:rsid w:val="009828AC"/>
    <w:rsid w:val="00984F39"/>
    <w:rsid w:val="00986CF0"/>
    <w:rsid w:val="009925D4"/>
    <w:rsid w:val="00993F7E"/>
    <w:rsid w:val="009A0B80"/>
    <w:rsid w:val="009A386F"/>
    <w:rsid w:val="009A53E6"/>
    <w:rsid w:val="009A764E"/>
    <w:rsid w:val="009B0A92"/>
    <w:rsid w:val="009B474F"/>
    <w:rsid w:val="009B639B"/>
    <w:rsid w:val="009C2A4E"/>
    <w:rsid w:val="009C5185"/>
    <w:rsid w:val="009C57A3"/>
    <w:rsid w:val="009D13A9"/>
    <w:rsid w:val="009D13F1"/>
    <w:rsid w:val="009D1BB9"/>
    <w:rsid w:val="009D6733"/>
    <w:rsid w:val="009D73E8"/>
    <w:rsid w:val="009E591D"/>
    <w:rsid w:val="009F0FE3"/>
    <w:rsid w:val="009F3971"/>
    <w:rsid w:val="00A07A2B"/>
    <w:rsid w:val="00A103CA"/>
    <w:rsid w:val="00A20525"/>
    <w:rsid w:val="00A20D37"/>
    <w:rsid w:val="00A27D70"/>
    <w:rsid w:val="00A3412A"/>
    <w:rsid w:val="00A36E56"/>
    <w:rsid w:val="00A377C6"/>
    <w:rsid w:val="00A40E4E"/>
    <w:rsid w:val="00A47BB4"/>
    <w:rsid w:val="00A5319B"/>
    <w:rsid w:val="00A53334"/>
    <w:rsid w:val="00A534FC"/>
    <w:rsid w:val="00A53F92"/>
    <w:rsid w:val="00A541B3"/>
    <w:rsid w:val="00A61FEC"/>
    <w:rsid w:val="00A62DF7"/>
    <w:rsid w:val="00A644C1"/>
    <w:rsid w:val="00A679CE"/>
    <w:rsid w:val="00A71911"/>
    <w:rsid w:val="00A7528D"/>
    <w:rsid w:val="00A76545"/>
    <w:rsid w:val="00A77376"/>
    <w:rsid w:val="00A77DE1"/>
    <w:rsid w:val="00A80F65"/>
    <w:rsid w:val="00A821D3"/>
    <w:rsid w:val="00A90342"/>
    <w:rsid w:val="00A918BA"/>
    <w:rsid w:val="00A9404D"/>
    <w:rsid w:val="00A948F4"/>
    <w:rsid w:val="00A94972"/>
    <w:rsid w:val="00A97093"/>
    <w:rsid w:val="00AA5E4E"/>
    <w:rsid w:val="00AB1A1E"/>
    <w:rsid w:val="00AB3071"/>
    <w:rsid w:val="00AB349F"/>
    <w:rsid w:val="00AB5629"/>
    <w:rsid w:val="00AB79C6"/>
    <w:rsid w:val="00AC3730"/>
    <w:rsid w:val="00AC55A4"/>
    <w:rsid w:val="00AD16AA"/>
    <w:rsid w:val="00AD33AC"/>
    <w:rsid w:val="00AD7B10"/>
    <w:rsid w:val="00AE2FE6"/>
    <w:rsid w:val="00AE4C14"/>
    <w:rsid w:val="00AE6385"/>
    <w:rsid w:val="00AE6CC0"/>
    <w:rsid w:val="00AE75D7"/>
    <w:rsid w:val="00AE7EED"/>
    <w:rsid w:val="00AF13F8"/>
    <w:rsid w:val="00AF2528"/>
    <w:rsid w:val="00AF3F78"/>
    <w:rsid w:val="00AF7C62"/>
    <w:rsid w:val="00B019C1"/>
    <w:rsid w:val="00B02F17"/>
    <w:rsid w:val="00B03A40"/>
    <w:rsid w:val="00B06BC9"/>
    <w:rsid w:val="00B07B01"/>
    <w:rsid w:val="00B27C83"/>
    <w:rsid w:val="00B300D2"/>
    <w:rsid w:val="00B30EAB"/>
    <w:rsid w:val="00B32A4D"/>
    <w:rsid w:val="00B33B00"/>
    <w:rsid w:val="00B34A41"/>
    <w:rsid w:val="00B43065"/>
    <w:rsid w:val="00B4535F"/>
    <w:rsid w:val="00B458BA"/>
    <w:rsid w:val="00B46463"/>
    <w:rsid w:val="00B46CD5"/>
    <w:rsid w:val="00B47FFD"/>
    <w:rsid w:val="00B508EF"/>
    <w:rsid w:val="00B50E94"/>
    <w:rsid w:val="00B5270E"/>
    <w:rsid w:val="00B54D3A"/>
    <w:rsid w:val="00B563CB"/>
    <w:rsid w:val="00B60096"/>
    <w:rsid w:val="00B62A18"/>
    <w:rsid w:val="00B63B52"/>
    <w:rsid w:val="00B63B64"/>
    <w:rsid w:val="00B643C9"/>
    <w:rsid w:val="00B71A41"/>
    <w:rsid w:val="00B72AED"/>
    <w:rsid w:val="00B76AE1"/>
    <w:rsid w:val="00B83227"/>
    <w:rsid w:val="00B857DE"/>
    <w:rsid w:val="00B9058F"/>
    <w:rsid w:val="00B97495"/>
    <w:rsid w:val="00BA1084"/>
    <w:rsid w:val="00BA250A"/>
    <w:rsid w:val="00BA29E5"/>
    <w:rsid w:val="00BB08DB"/>
    <w:rsid w:val="00BB13FA"/>
    <w:rsid w:val="00BB2176"/>
    <w:rsid w:val="00BB227A"/>
    <w:rsid w:val="00BB24F0"/>
    <w:rsid w:val="00BB2C4D"/>
    <w:rsid w:val="00BB3F08"/>
    <w:rsid w:val="00BB579B"/>
    <w:rsid w:val="00BC0D68"/>
    <w:rsid w:val="00BC24E1"/>
    <w:rsid w:val="00BD0F80"/>
    <w:rsid w:val="00BD449A"/>
    <w:rsid w:val="00BD6655"/>
    <w:rsid w:val="00BD78B7"/>
    <w:rsid w:val="00BE12B1"/>
    <w:rsid w:val="00BE60FE"/>
    <w:rsid w:val="00BE63A7"/>
    <w:rsid w:val="00BE7C36"/>
    <w:rsid w:val="00BF01BA"/>
    <w:rsid w:val="00BF3660"/>
    <w:rsid w:val="00BF3D31"/>
    <w:rsid w:val="00BF698A"/>
    <w:rsid w:val="00C051AE"/>
    <w:rsid w:val="00C05A54"/>
    <w:rsid w:val="00C10429"/>
    <w:rsid w:val="00C10ACA"/>
    <w:rsid w:val="00C1172A"/>
    <w:rsid w:val="00C122E4"/>
    <w:rsid w:val="00C20EC8"/>
    <w:rsid w:val="00C22209"/>
    <w:rsid w:val="00C2473C"/>
    <w:rsid w:val="00C25185"/>
    <w:rsid w:val="00C25DD9"/>
    <w:rsid w:val="00C30AE1"/>
    <w:rsid w:val="00C34DA7"/>
    <w:rsid w:val="00C36AA5"/>
    <w:rsid w:val="00C4095A"/>
    <w:rsid w:val="00C40EC3"/>
    <w:rsid w:val="00C51EFF"/>
    <w:rsid w:val="00C53C62"/>
    <w:rsid w:val="00C5744A"/>
    <w:rsid w:val="00C57716"/>
    <w:rsid w:val="00C6129C"/>
    <w:rsid w:val="00C6190C"/>
    <w:rsid w:val="00C61D8E"/>
    <w:rsid w:val="00C625F4"/>
    <w:rsid w:val="00C66A78"/>
    <w:rsid w:val="00C73B3A"/>
    <w:rsid w:val="00C8591F"/>
    <w:rsid w:val="00C85C53"/>
    <w:rsid w:val="00C90ACE"/>
    <w:rsid w:val="00C94BDB"/>
    <w:rsid w:val="00C95AF1"/>
    <w:rsid w:val="00CA14FE"/>
    <w:rsid w:val="00CA167E"/>
    <w:rsid w:val="00CA34FA"/>
    <w:rsid w:val="00CA680D"/>
    <w:rsid w:val="00CA7CE2"/>
    <w:rsid w:val="00CB70B2"/>
    <w:rsid w:val="00CC048A"/>
    <w:rsid w:val="00CE0102"/>
    <w:rsid w:val="00CE124D"/>
    <w:rsid w:val="00CE181F"/>
    <w:rsid w:val="00CE2D5F"/>
    <w:rsid w:val="00CE7970"/>
    <w:rsid w:val="00CF35B2"/>
    <w:rsid w:val="00CF79B6"/>
    <w:rsid w:val="00D02929"/>
    <w:rsid w:val="00D036A2"/>
    <w:rsid w:val="00D07957"/>
    <w:rsid w:val="00D14088"/>
    <w:rsid w:val="00D15417"/>
    <w:rsid w:val="00D200DF"/>
    <w:rsid w:val="00D204C3"/>
    <w:rsid w:val="00D222A2"/>
    <w:rsid w:val="00D25BCE"/>
    <w:rsid w:val="00D27455"/>
    <w:rsid w:val="00D40CBE"/>
    <w:rsid w:val="00D62095"/>
    <w:rsid w:val="00D636E7"/>
    <w:rsid w:val="00D64BB0"/>
    <w:rsid w:val="00D65105"/>
    <w:rsid w:val="00D75AC6"/>
    <w:rsid w:val="00D851FB"/>
    <w:rsid w:val="00D90A3D"/>
    <w:rsid w:val="00D91A47"/>
    <w:rsid w:val="00D93FAC"/>
    <w:rsid w:val="00D946E6"/>
    <w:rsid w:val="00D96E1A"/>
    <w:rsid w:val="00D96ED0"/>
    <w:rsid w:val="00DA33B7"/>
    <w:rsid w:val="00DB23FD"/>
    <w:rsid w:val="00DB3915"/>
    <w:rsid w:val="00DB50D5"/>
    <w:rsid w:val="00DB59A2"/>
    <w:rsid w:val="00DC5276"/>
    <w:rsid w:val="00DC5C88"/>
    <w:rsid w:val="00DD05CF"/>
    <w:rsid w:val="00DD23ED"/>
    <w:rsid w:val="00DD25C0"/>
    <w:rsid w:val="00DD2C13"/>
    <w:rsid w:val="00DD7057"/>
    <w:rsid w:val="00DE0AE1"/>
    <w:rsid w:val="00DE5CD1"/>
    <w:rsid w:val="00DE6BDF"/>
    <w:rsid w:val="00DF3BF7"/>
    <w:rsid w:val="00DF4E78"/>
    <w:rsid w:val="00DF6EA2"/>
    <w:rsid w:val="00E0011A"/>
    <w:rsid w:val="00E04E00"/>
    <w:rsid w:val="00E07BBF"/>
    <w:rsid w:val="00E101D1"/>
    <w:rsid w:val="00E13205"/>
    <w:rsid w:val="00E13913"/>
    <w:rsid w:val="00E15B43"/>
    <w:rsid w:val="00E17D83"/>
    <w:rsid w:val="00E2055D"/>
    <w:rsid w:val="00E229E3"/>
    <w:rsid w:val="00E233C7"/>
    <w:rsid w:val="00E26F33"/>
    <w:rsid w:val="00E27C25"/>
    <w:rsid w:val="00E3352D"/>
    <w:rsid w:val="00E34174"/>
    <w:rsid w:val="00E37ED6"/>
    <w:rsid w:val="00E52026"/>
    <w:rsid w:val="00E5351A"/>
    <w:rsid w:val="00E5478C"/>
    <w:rsid w:val="00E55C44"/>
    <w:rsid w:val="00E57441"/>
    <w:rsid w:val="00E57637"/>
    <w:rsid w:val="00E606E1"/>
    <w:rsid w:val="00E711B6"/>
    <w:rsid w:val="00E730A1"/>
    <w:rsid w:val="00E742FA"/>
    <w:rsid w:val="00E753D1"/>
    <w:rsid w:val="00E803F6"/>
    <w:rsid w:val="00E8186D"/>
    <w:rsid w:val="00E8205A"/>
    <w:rsid w:val="00E821C4"/>
    <w:rsid w:val="00E821FB"/>
    <w:rsid w:val="00E8349D"/>
    <w:rsid w:val="00E84DD5"/>
    <w:rsid w:val="00E85E6F"/>
    <w:rsid w:val="00E85FB8"/>
    <w:rsid w:val="00E91BA9"/>
    <w:rsid w:val="00EA4342"/>
    <w:rsid w:val="00EB058F"/>
    <w:rsid w:val="00EB2736"/>
    <w:rsid w:val="00EB4A9A"/>
    <w:rsid w:val="00ED1249"/>
    <w:rsid w:val="00ED2EDB"/>
    <w:rsid w:val="00ED37D2"/>
    <w:rsid w:val="00ED75ED"/>
    <w:rsid w:val="00EF017F"/>
    <w:rsid w:val="00EF5D02"/>
    <w:rsid w:val="00EF621F"/>
    <w:rsid w:val="00F0415F"/>
    <w:rsid w:val="00F10E5C"/>
    <w:rsid w:val="00F12D02"/>
    <w:rsid w:val="00F157C9"/>
    <w:rsid w:val="00F15CA9"/>
    <w:rsid w:val="00F17298"/>
    <w:rsid w:val="00F201FE"/>
    <w:rsid w:val="00F241A3"/>
    <w:rsid w:val="00F24248"/>
    <w:rsid w:val="00F3245B"/>
    <w:rsid w:val="00F362AA"/>
    <w:rsid w:val="00F41E73"/>
    <w:rsid w:val="00F42790"/>
    <w:rsid w:val="00F4407D"/>
    <w:rsid w:val="00F47FFB"/>
    <w:rsid w:val="00F50DAA"/>
    <w:rsid w:val="00F51EB4"/>
    <w:rsid w:val="00F55F53"/>
    <w:rsid w:val="00F610BE"/>
    <w:rsid w:val="00F61B55"/>
    <w:rsid w:val="00F630C7"/>
    <w:rsid w:val="00F649F8"/>
    <w:rsid w:val="00F71812"/>
    <w:rsid w:val="00F71F98"/>
    <w:rsid w:val="00F750CD"/>
    <w:rsid w:val="00F769AB"/>
    <w:rsid w:val="00F7765A"/>
    <w:rsid w:val="00F83B09"/>
    <w:rsid w:val="00F84B56"/>
    <w:rsid w:val="00F92926"/>
    <w:rsid w:val="00FA526B"/>
    <w:rsid w:val="00FB0A58"/>
    <w:rsid w:val="00FB5D91"/>
    <w:rsid w:val="00FC13AC"/>
    <w:rsid w:val="00FD4133"/>
    <w:rsid w:val="00FE38BA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B2E98-E3AD-4C76-8E22-E2C72F9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983"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EE5"/>
    <w:pPr>
      <w:keepNext/>
      <w:keepLines/>
      <w:numPr>
        <w:numId w:val="5"/>
      </w:numPr>
      <w:spacing w:before="240" w:after="0"/>
      <w:jc w:val="both"/>
      <w:outlineLvl w:val="0"/>
    </w:pPr>
    <w:rPr>
      <w:rFonts w:ascii="Bookman Old Style" w:eastAsiaTheme="majorEastAsia" w:hAnsi="Bookman Old Style" w:cstheme="majorBidi"/>
      <w:b/>
      <w:color w:val="auto"/>
      <w:sz w:val="1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53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Theme="majorEastAsia" w:hAnsi="Cambria" w:cstheme="majorBidi"/>
      <w:i/>
      <w:color w:val="auto"/>
      <w:sz w:val="1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C53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i/>
      <w:color w:val="1F4D78" w:themeColor="accent1" w:themeShade="7F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C53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Theme="majorEastAsia" w:hAnsi="Cambria" w:cstheme="majorBidi"/>
      <w:i/>
      <w:iCs/>
      <w:color w:val="auto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D9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D9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D9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D9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D9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E2EE5"/>
    <w:rPr>
      <w:rFonts w:ascii="Bookman Old Style" w:eastAsiaTheme="majorEastAsia" w:hAnsi="Bookman Old Style" w:cstheme="majorBidi"/>
      <w:b/>
      <w:sz w:val="1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85C53"/>
    <w:rPr>
      <w:rFonts w:ascii="Cambria" w:eastAsiaTheme="majorEastAsia" w:hAnsi="Cambria" w:cstheme="majorBidi"/>
      <w:i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85C53"/>
    <w:rPr>
      <w:rFonts w:ascii="Cambria" w:eastAsiaTheme="majorEastAsia" w:hAnsi="Cambria" w:cstheme="majorBidi"/>
      <w:i/>
      <w:color w:val="1F4D78" w:themeColor="accent1" w:themeShade="7F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85C53"/>
    <w:rPr>
      <w:rFonts w:ascii="Cambria" w:eastAsiaTheme="majorEastAsia" w:hAnsi="Cambria" w:cstheme="majorBidi"/>
      <w:i/>
      <w:iCs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67D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167D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67D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67D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67D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DF5DB2"/>
    <w:rPr>
      <w:rFonts w:ascii="Calibri" w:hAnsi="Calibri" w:cs="Calibri"/>
      <w:color w:val="00000A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DF5DB2"/>
    <w:rPr>
      <w:rFonts w:ascii="Calibri" w:hAnsi="Calibri" w:cs="Calibri"/>
      <w:color w:val="00000A"/>
      <w:sz w:val="22"/>
    </w:rPr>
  </w:style>
  <w:style w:type="character" w:styleId="PlaceholderText">
    <w:name w:val="Placeholder Text"/>
    <w:basedOn w:val="DefaultParagraphFont"/>
    <w:uiPriority w:val="99"/>
    <w:semiHidden/>
    <w:qFormat/>
    <w:rsid w:val="0001309B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6106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qFormat/>
    <w:rsid w:val="00DF5DB2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qFormat/>
    <w:rsid w:val="00DF5DB2"/>
    <w:pPr>
      <w:spacing w:line="240" w:lineRule="auto"/>
      <w:jc w:val="both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D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37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2D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37"/>
    <w:rPr>
      <w:color w:val="00000A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888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8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349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5C88"/>
    <w:rPr>
      <w:i/>
      <w:iCs/>
    </w:rPr>
  </w:style>
  <w:style w:type="paragraph" w:customStyle="1" w:styleId="Els-Abstract-head">
    <w:name w:val="Els-Abstract-head"/>
    <w:next w:val="Normal"/>
    <w:rsid w:val="008533D4"/>
    <w:pPr>
      <w:keepNext/>
      <w:suppressAutoHyphens/>
      <w:spacing w:before="440" w:after="200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ffiliation">
    <w:name w:val="Els-Affiliation"/>
    <w:next w:val="Els-Abstract-head"/>
    <w:autoRedefine/>
    <w:rsid w:val="003D2B94"/>
    <w:pPr>
      <w:pBdr>
        <w:bottom w:val="single" w:sz="2" w:space="1" w:color="auto"/>
      </w:pBdr>
      <w:suppressAutoHyphens/>
      <w:spacing w:after="220" w:line="230" w:lineRule="exact"/>
    </w:pPr>
    <w:rPr>
      <w:rFonts w:ascii="Gulliver" w:eastAsia="SimSun" w:hAnsi="Gulliver" w:cstheme="majorBidi"/>
      <w:i/>
      <w:noProof/>
      <w:szCs w:val="20"/>
    </w:rPr>
  </w:style>
  <w:style w:type="paragraph" w:customStyle="1" w:styleId="Els-Author">
    <w:name w:val="Els-Author"/>
    <w:next w:val="Normal"/>
    <w:autoRedefine/>
    <w:rsid w:val="008533D4"/>
    <w:pPr>
      <w:keepNext/>
      <w:tabs>
        <w:tab w:val="center" w:pos="5189"/>
        <w:tab w:val="left" w:pos="9525"/>
      </w:tabs>
      <w:suppressAutoHyphens/>
      <w:spacing w:after="180" w:line="300" w:lineRule="exact"/>
      <w:jc w:val="both"/>
    </w:pPr>
    <w:rPr>
      <w:rFonts w:ascii="Times New Roman" w:eastAsia="SimSun" w:hAnsi="Times New Roman" w:cs="Times New Roman"/>
      <w:b/>
      <w:i/>
      <w:noProof/>
      <w:sz w:val="24"/>
      <w:szCs w:val="24"/>
    </w:rPr>
  </w:style>
  <w:style w:type="paragraph" w:customStyle="1" w:styleId="Els-body-text">
    <w:name w:val="Els-body-text"/>
    <w:rsid w:val="008533D4"/>
    <w:pPr>
      <w:spacing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keywords">
    <w:name w:val="Els-keywords"/>
    <w:next w:val="Normal"/>
    <w:autoRedefine/>
    <w:rsid w:val="009B639B"/>
    <w:pPr>
      <w:pBdr>
        <w:top w:val="single" w:sz="4" w:space="1" w:color="auto"/>
      </w:pBdr>
      <w:spacing w:line="230" w:lineRule="exact"/>
    </w:pPr>
    <w:rPr>
      <w:rFonts w:ascii="Gulliver" w:eastAsia="SimSun" w:hAnsi="Gulliver" w:cstheme="majorBidi"/>
      <w:i/>
      <w:noProof/>
      <w:sz w:val="15"/>
      <w:szCs w:val="20"/>
    </w:rPr>
  </w:style>
  <w:style w:type="paragraph" w:customStyle="1" w:styleId="Els-Abstract-Copyright">
    <w:name w:val="Els-Abstract-Copyright"/>
    <w:basedOn w:val="Normal"/>
    <w:rsid w:val="008533D4"/>
    <w:pPr>
      <w:pBdr>
        <w:top w:val="single" w:sz="4" w:space="1" w:color="auto"/>
      </w:pBdr>
      <w:spacing w:after="0" w:line="230" w:lineRule="exact"/>
      <w:jc w:val="right"/>
    </w:pPr>
    <w:rPr>
      <w:rFonts w:ascii="Times New Roman" w:eastAsia="SimSun" w:hAnsi="Times New Roman" w:cs="Times New Roman"/>
      <w:color w:val="auto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7137-B763-4AED-92C2-2F5819AE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Seyed Hossein Khasteh</cp:lastModifiedBy>
  <cp:revision>4</cp:revision>
  <cp:lastPrinted>2018-10-27T17:44:00Z</cp:lastPrinted>
  <dcterms:created xsi:type="dcterms:W3CDTF">2020-02-25T07:54:00Z</dcterms:created>
  <dcterms:modified xsi:type="dcterms:W3CDTF">2020-02-25T07:55:00Z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Id 5_1">
    <vt:lpwstr>http://www.zotero.org/styles/harvard-cite-them-right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8th edition</vt:lpwstr>
  </property>
  <property fmtid="{D5CDD505-2E9C-101B-9397-08002B2CF9AE}" pid="27" name="Mendeley Recent Style Id 9_1">
    <vt:lpwstr>http://www.zotero.org/styles/social-networks</vt:lpwstr>
  </property>
  <property fmtid="{D5CDD505-2E9C-101B-9397-08002B2CF9AE}" pid="28" name="Mendeley Recent Style Name 9_1">
    <vt:lpwstr>Social Networks</vt:lpwstr>
  </property>
  <property fmtid="{D5CDD505-2E9C-101B-9397-08002B2CF9AE}" pid="29" name="Mendeley Document_1">
    <vt:lpwstr>True</vt:lpwstr>
  </property>
  <property fmtid="{D5CDD505-2E9C-101B-9397-08002B2CF9AE}" pid="30" name="Mendeley Unique User Id_1">
    <vt:lpwstr>4fef7976-8fc2-3935-b161-5dd633e2ec06</vt:lpwstr>
  </property>
  <property fmtid="{D5CDD505-2E9C-101B-9397-08002B2CF9AE}" pid="31" name="Mendeley Citation Style_1">
    <vt:lpwstr>http://www.zotero.org/styles/ieee</vt:lpwstr>
  </property>
</Properties>
</file>