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062F" w14:textId="1EE8E0C7" w:rsidR="00CF333D" w:rsidRDefault="008F6478" w:rsidP="00CF333D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Table S</w:t>
      </w:r>
      <w:r w:rsidR="005B646D">
        <w:rPr>
          <w:rFonts w:cstheme="minorHAnsi"/>
          <w:b/>
          <w:lang w:val="en-US"/>
        </w:rPr>
        <w:t>9</w:t>
      </w:r>
      <w:r w:rsidR="00CF333D" w:rsidRPr="000F5732">
        <w:rPr>
          <w:rFonts w:cstheme="minorHAnsi"/>
          <w:b/>
          <w:lang w:val="en-US"/>
        </w:rPr>
        <w:t>.</w:t>
      </w:r>
      <w:r w:rsidR="00CF333D">
        <w:rPr>
          <w:rFonts w:cstheme="minorHAnsi"/>
          <w:lang w:val="en-US"/>
        </w:rPr>
        <w:t xml:space="preserve"> </w:t>
      </w:r>
      <w:r w:rsidR="00374A8E">
        <w:rPr>
          <w:rFonts w:cstheme="minorHAnsi"/>
          <w:lang w:val="en-US"/>
        </w:rPr>
        <w:t xml:space="preserve">Minimum number of individuals visiting the site per year. </w:t>
      </w:r>
      <w:r w:rsidR="00CF333D">
        <w:rPr>
          <w:rFonts w:cstheme="minorHAnsi"/>
          <w:lang w:val="en-US"/>
        </w:rPr>
        <w:t>Approximation to the estimate of the minimum number of individuals visiting the site per year. Four of the males (</w:t>
      </w:r>
      <w:r w:rsidR="00CF333D" w:rsidRPr="00053331">
        <w:rPr>
          <w:i/>
          <w:lang w:val="en-US"/>
        </w:rPr>
        <w:t>Cornualles</w:t>
      </w:r>
      <w:r w:rsidR="00CF333D" w:rsidRPr="00053331">
        <w:rPr>
          <w:lang w:val="en-US"/>
        </w:rPr>
        <w:t xml:space="preserve">; </w:t>
      </w:r>
      <w:r w:rsidR="00CF333D" w:rsidRPr="00053331">
        <w:rPr>
          <w:i/>
          <w:lang w:val="en-US"/>
        </w:rPr>
        <w:t>Tifus</w:t>
      </w:r>
      <w:r w:rsidR="00CF333D" w:rsidRPr="00053331">
        <w:rPr>
          <w:lang w:val="en-US"/>
        </w:rPr>
        <w:t xml:space="preserve">; </w:t>
      </w:r>
      <w:r w:rsidR="00CF333D" w:rsidRPr="00053331">
        <w:rPr>
          <w:i/>
          <w:lang w:val="en-US"/>
        </w:rPr>
        <w:t>Bertino and Xanuco</w:t>
      </w:r>
      <w:r w:rsidR="00CF333D">
        <w:rPr>
          <w:rFonts w:cstheme="minorHAnsi"/>
          <w:lang w:val="en-US"/>
        </w:rPr>
        <w:t>) visited the site on multiple occasions (see Table</w:t>
      </w:r>
      <w:r w:rsidR="005B646D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S</w:t>
      </w:r>
      <w:r w:rsidR="006A63D8">
        <w:rPr>
          <w:rFonts w:cstheme="minorHAnsi"/>
          <w:lang w:val="en-US"/>
        </w:rPr>
        <w:t>6</w:t>
      </w:r>
      <w:r w:rsidR="00CF333D">
        <w:rPr>
          <w:rFonts w:cstheme="minorHAnsi"/>
          <w:lang w:val="en-US"/>
        </w:rPr>
        <w:t xml:space="preserve"> and </w:t>
      </w:r>
      <w:r>
        <w:rPr>
          <w:rFonts w:cstheme="minorHAnsi"/>
          <w:lang w:val="en-US"/>
        </w:rPr>
        <w:t>S</w:t>
      </w:r>
      <w:r w:rsidR="006A63D8">
        <w:rPr>
          <w:rFonts w:cstheme="minorHAnsi"/>
          <w:lang w:val="en-US"/>
        </w:rPr>
        <w:t>7</w:t>
      </w:r>
      <w:r w:rsidR="005B646D">
        <w:rPr>
          <w:rFonts w:cstheme="minorHAnsi"/>
          <w:lang w:val="en-US"/>
        </w:rPr>
        <w:t xml:space="preserve"> and </w:t>
      </w:r>
      <w:r w:rsidR="00CF333D">
        <w:rPr>
          <w:rFonts w:cstheme="minorHAnsi"/>
          <w:lang w:val="en-US"/>
        </w:rPr>
        <w:t xml:space="preserve">section </w:t>
      </w:r>
      <w:r w:rsidR="00CF333D" w:rsidRPr="00CF333D">
        <w:rPr>
          <w:rFonts w:cstheme="minorHAnsi"/>
          <w:lang w:val="en-US"/>
        </w:rPr>
        <w:t>Identification of individualized bears</w:t>
      </w:r>
      <w:r w:rsidR="00CF333D">
        <w:rPr>
          <w:rFonts w:cstheme="minorHAnsi"/>
          <w:lang w:val="en-US"/>
        </w:rPr>
        <w:t xml:space="preserve"> in t</w:t>
      </w:r>
      <w:bookmarkStart w:id="0" w:name="_GoBack"/>
      <w:bookmarkEnd w:id="0"/>
      <w:r w:rsidR="00CF333D">
        <w:rPr>
          <w:rFonts w:cstheme="minorHAnsi"/>
          <w:lang w:val="en-US"/>
        </w:rPr>
        <w:t>his Supplementary Material).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4678"/>
        <w:gridCol w:w="1382"/>
      </w:tblGrid>
      <w:tr w:rsidR="00CF333D" w:rsidRPr="008214E0" w14:paraId="3034CEB3" w14:textId="77777777" w:rsidTr="007F3956">
        <w:tc>
          <w:tcPr>
            <w:tcW w:w="1809" w:type="dxa"/>
          </w:tcPr>
          <w:p w14:paraId="6EFF2365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Sex-age class</w:t>
            </w:r>
          </w:p>
        </w:tc>
        <w:tc>
          <w:tcPr>
            <w:tcW w:w="851" w:type="dxa"/>
          </w:tcPr>
          <w:p w14:paraId="4CFDD03A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402A28B2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1382" w:type="dxa"/>
          </w:tcPr>
          <w:p w14:paraId="2C681686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Minimum number within class</w:t>
            </w:r>
          </w:p>
        </w:tc>
      </w:tr>
      <w:tr w:rsidR="00CF333D" w:rsidRPr="008214E0" w14:paraId="42BCFD43" w14:textId="77777777" w:rsidTr="007F3956">
        <w:tc>
          <w:tcPr>
            <w:tcW w:w="1809" w:type="dxa"/>
            <w:vMerge w:val="restart"/>
          </w:tcPr>
          <w:p w14:paraId="74EA6F75" w14:textId="06B79A83" w:rsidR="00CF333D" w:rsidRPr="008214E0" w:rsidRDefault="00D87272" w:rsidP="007F395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CF333D" w:rsidRPr="008214E0">
              <w:rPr>
                <w:lang w:val="en-US"/>
              </w:rPr>
              <w:t>ales</w:t>
            </w:r>
          </w:p>
        </w:tc>
        <w:tc>
          <w:tcPr>
            <w:tcW w:w="851" w:type="dxa"/>
          </w:tcPr>
          <w:p w14:paraId="60C2D1D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2012</w:t>
            </w:r>
          </w:p>
        </w:tc>
        <w:tc>
          <w:tcPr>
            <w:tcW w:w="4678" w:type="dxa"/>
          </w:tcPr>
          <w:p w14:paraId="2CF81193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i/>
                <w:lang w:val="en-US"/>
              </w:rPr>
              <w:t>Cornualles</w:t>
            </w:r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Tifus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Bertino</w:t>
            </w:r>
            <w:proofErr w:type="spellEnd"/>
            <w:r w:rsidRPr="008214E0">
              <w:rPr>
                <w:lang w:val="en-US"/>
              </w:rPr>
              <w:t>; plus 1 more visit of an unknown male</w:t>
            </w:r>
          </w:p>
        </w:tc>
        <w:tc>
          <w:tcPr>
            <w:tcW w:w="1382" w:type="dxa"/>
          </w:tcPr>
          <w:p w14:paraId="43C6F54A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4</w:t>
            </w:r>
          </w:p>
        </w:tc>
      </w:tr>
      <w:tr w:rsidR="00CF333D" w:rsidRPr="008214E0" w14:paraId="3A0DD8DE" w14:textId="77777777" w:rsidTr="007F3956">
        <w:tc>
          <w:tcPr>
            <w:tcW w:w="1809" w:type="dxa"/>
            <w:vMerge/>
          </w:tcPr>
          <w:p w14:paraId="674CC3F6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7069F4B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2013</w:t>
            </w:r>
          </w:p>
        </w:tc>
        <w:tc>
          <w:tcPr>
            <w:tcW w:w="4678" w:type="dxa"/>
          </w:tcPr>
          <w:p w14:paraId="2419BB71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Cornualles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Tifus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Bertino</w:t>
            </w:r>
            <w:proofErr w:type="spellEnd"/>
            <w:r w:rsidRPr="008214E0">
              <w:rPr>
                <w:lang w:val="en-US"/>
              </w:rPr>
              <w:t xml:space="preserve">; </w:t>
            </w:r>
            <w:r w:rsidRPr="008214E0">
              <w:rPr>
                <w:i/>
                <w:lang w:val="en-US"/>
              </w:rPr>
              <w:t>Negrito</w:t>
            </w:r>
            <w:r w:rsidRPr="008214E0">
              <w:rPr>
                <w:lang w:val="en-US"/>
              </w:rPr>
              <w:t xml:space="preserve"> (2 visits); </w:t>
            </w:r>
            <w:proofErr w:type="spellStart"/>
            <w:r w:rsidRPr="008214E0">
              <w:rPr>
                <w:i/>
                <w:lang w:val="en-US"/>
              </w:rPr>
              <w:t>Hoyuelo</w:t>
            </w:r>
            <w:proofErr w:type="spellEnd"/>
            <w:r w:rsidRPr="008214E0">
              <w:rPr>
                <w:lang w:val="en-US"/>
              </w:rPr>
              <w:t xml:space="preserve"> (3 visits); </w:t>
            </w:r>
            <w:proofErr w:type="spellStart"/>
            <w:r w:rsidRPr="008214E0">
              <w:rPr>
                <w:i/>
                <w:lang w:val="en-US"/>
              </w:rPr>
              <w:t>Lunares</w:t>
            </w:r>
            <w:proofErr w:type="spellEnd"/>
            <w:r w:rsidRPr="008214E0">
              <w:rPr>
                <w:lang w:val="en-US"/>
              </w:rPr>
              <w:t xml:space="preserve"> (1 visit); plus 10 more visits of unknown males</w:t>
            </w:r>
          </w:p>
        </w:tc>
        <w:tc>
          <w:tcPr>
            <w:tcW w:w="1382" w:type="dxa"/>
          </w:tcPr>
          <w:p w14:paraId="0A38A49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7</w:t>
            </w:r>
          </w:p>
        </w:tc>
      </w:tr>
      <w:tr w:rsidR="00CF333D" w:rsidRPr="008214E0" w14:paraId="6F5095A9" w14:textId="77777777" w:rsidTr="007F3956">
        <w:tc>
          <w:tcPr>
            <w:tcW w:w="1809" w:type="dxa"/>
            <w:vMerge/>
          </w:tcPr>
          <w:p w14:paraId="40458B19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6F61EBD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2014</w:t>
            </w:r>
          </w:p>
        </w:tc>
        <w:tc>
          <w:tcPr>
            <w:tcW w:w="4678" w:type="dxa"/>
          </w:tcPr>
          <w:p w14:paraId="6B061EA3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Cornualles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Tifus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Bertino</w:t>
            </w:r>
            <w:proofErr w:type="spellEnd"/>
            <w:r w:rsidRPr="008214E0">
              <w:rPr>
                <w:lang w:val="en-US"/>
              </w:rPr>
              <w:t xml:space="preserve">; </w:t>
            </w:r>
            <w:r w:rsidRPr="008214E0">
              <w:rPr>
                <w:i/>
                <w:lang w:val="en-US"/>
              </w:rPr>
              <w:t>Rubio</w:t>
            </w:r>
            <w:r w:rsidRPr="008214E0">
              <w:rPr>
                <w:lang w:val="en-US"/>
              </w:rPr>
              <w:t xml:space="preserve"> (2 visits); </w:t>
            </w:r>
            <w:proofErr w:type="spellStart"/>
            <w:r w:rsidRPr="008214E0">
              <w:rPr>
                <w:i/>
                <w:lang w:val="en-US"/>
              </w:rPr>
              <w:t>Lunares</w:t>
            </w:r>
            <w:proofErr w:type="spellEnd"/>
            <w:r w:rsidRPr="008214E0">
              <w:rPr>
                <w:lang w:val="en-US"/>
              </w:rPr>
              <w:t xml:space="preserve"> (2 visits); </w:t>
            </w:r>
            <w:proofErr w:type="spellStart"/>
            <w:r w:rsidRPr="008214E0">
              <w:rPr>
                <w:i/>
                <w:lang w:val="en-US"/>
              </w:rPr>
              <w:t>Culo</w:t>
            </w:r>
            <w:proofErr w:type="spellEnd"/>
            <w:r w:rsidRPr="008214E0">
              <w:rPr>
                <w:lang w:val="en-US"/>
              </w:rPr>
              <w:t xml:space="preserve"> </w:t>
            </w:r>
            <w:r w:rsidRPr="008214E0">
              <w:rPr>
                <w:i/>
                <w:lang w:val="en-US"/>
              </w:rPr>
              <w:t>seco</w:t>
            </w:r>
            <w:r w:rsidRPr="008214E0">
              <w:rPr>
                <w:lang w:val="en-US"/>
              </w:rPr>
              <w:t xml:space="preserve"> (1 visit); plus 9 more visits of unknown males</w:t>
            </w:r>
          </w:p>
        </w:tc>
        <w:tc>
          <w:tcPr>
            <w:tcW w:w="1382" w:type="dxa"/>
          </w:tcPr>
          <w:p w14:paraId="64D23538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6</w:t>
            </w:r>
          </w:p>
        </w:tc>
      </w:tr>
      <w:tr w:rsidR="00CF333D" w:rsidRPr="008214E0" w14:paraId="49627C0A" w14:textId="77777777" w:rsidTr="007F3956">
        <w:tc>
          <w:tcPr>
            <w:tcW w:w="1809" w:type="dxa"/>
            <w:vMerge/>
          </w:tcPr>
          <w:p w14:paraId="018A58F4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383332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2015</w:t>
            </w:r>
          </w:p>
        </w:tc>
        <w:tc>
          <w:tcPr>
            <w:tcW w:w="4678" w:type="dxa"/>
          </w:tcPr>
          <w:p w14:paraId="4B4D2C17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Cornualles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Tifus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Bertino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Xanuco</w:t>
            </w:r>
            <w:proofErr w:type="spellEnd"/>
            <w:r w:rsidRPr="008214E0">
              <w:rPr>
                <w:lang w:val="en-US"/>
              </w:rPr>
              <w:t xml:space="preserve">; </w:t>
            </w:r>
            <w:proofErr w:type="spellStart"/>
            <w:r w:rsidRPr="008214E0">
              <w:rPr>
                <w:i/>
                <w:lang w:val="en-US"/>
              </w:rPr>
              <w:t>Xiron</w:t>
            </w:r>
            <w:proofErr w:type="spellEnd"/>
            <w:r w:rsidRPr="008214E0">
              <w:rPr>
                <w:lang w:val="en-US"/>
              </w:rPr>
              <w:t xml:space="preserve"> (1 visit); plus 9 more visits of unknown males</w:t>
            </w:r>
          </w:p>
        </w:tc>
        <w:tc>
          <w:tcPr>
            <w:tcW w:w="1382" w:type="dxa"/>
          </w:tcPr>
          <w:p w14:paraId="6AA14F0C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6</w:t>
            </w:r>
          </w:p>
        </w:tc>
      </w:tr>
      <w:tr w:rsidR="00CF333D" w:rsidRPr="008214E0" w14:paraId="1C5384B8" w14:textId="77777777" w:rsidTr="007F3956">
        <w:tc>
          <w:tcPr>
            <w:tcW w:w="1809" w:type="dxa"/>
            <w:vMerge w:val="restart"/>
          </w:tcPr>
          <w:p w14:paraId="623D6F10" w14:textId="4CAF5274" w:rsidR="00CF333D" w:rsidRPr="008214E0" w:rsidRDefault="00D87272" w:rsidP="007F3956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CF333D" w:rsidRPr="008214E0">
              <w:rPr>
                <w:lang w:val="en-US"/>
              </w:rPr>
              <w:t>emales</w:t>
            </w:r>
          </w:p>
        </w:tc>
        <w:tc>
          <w:tcPr>
            <w:tcW w:w="851" w:type="dxa"/>
          </w:tcPr>
          <w:p w14:paraId="69DA9413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2012</w:t>
            </w:r>
          </w:p>
        </w:tc>
        <w:tc>
          <w:tcPr>
            <w:tcW w:w="4678" w:type="dxa"/>
          </w:tcPr>
          <w:p w14:paraId="016F7FE3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Güesi</w:t>
            </w:r>
            <w:proofErr w:type="spellEnd"/>
            <w:r w:rsidRPr="008214E0">
              <w:rPr>
                <w:lang w:val="en-US"/>
              </w:rPr>
              <w:t>; one female with 3 cubs of the year; 2 visits of unknown females</w:t>
            </w:r>
          </w:p>
        </w:tc>
        <w:tc>
          <w:tcPr>
            <w:tcW w:w="1382" w:type="dxa"/>
          </w:tcPr>
          <w:p w14:paraId="2D89D8EB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20C64DB3" w14:textId="77777777" w:rsidTr="007F3956">
        <w:tc>
          <w:tcPr>
            <w:tcW w:w="1809" w:type="dxa"/>
            <w:vMerge/>
          </w:tcPr>
          <w:p w14:paraId="4B17418D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563A90FB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2013</w:t>
            </w:r>
          </w:p>
        </w:tc>
        <w:tc>
          <w:tcPr>
            <w:tcW w:w="4678" w:type="dxa"/>
          </w:tcPr>
          <w:p w14:paraId="1FD8CBBF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Güesi</w:t>
            </w:r>
            <w:proofErr w:type="spellEnd"/>
            <w:r w:rsidRPr="008214E0">
              <w:rPr>
                <w:lang w:val="en-US"/>
              </w:rPr>
              <w:t>; plus 19 more visits of unknown females</w:t>
            </w:r>
          </w:p>
        </w:tc>
        <w:tc>
          <w:tcPr>
            <w:tcW w:w="1382" w:type="dxa"/>
          </w:tcPr>
          <w:p w14:paraId="5B0D1AB4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</w:t>
            </w:r>
          </w:p>
        </w:tc>
      </w:tr>
      <w:tr w:rsidR="00CF333D" w:rsidRPr="008214E0" w14:paraId="2A8E9CB5" w14:textId="77777777" w:rsidTr="007F3956">
        <w:tc>
          <w:tcPr>
            <w:tcW w:w="1809" w:type="dxa"/>
            <w:vMerge/>
          </w:tcPr>
          <w:p w14:paraId="729F8B7D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DB734D7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2014</w:t>
            </w:r>
          </w:p>
        </w:tc>
        <w:tc>
          <w:tcPr>
            <w:tcW w:w="4678" w:type="dxa"/>
          </w:tcPr>
          <w:p w14:paraId="287314D1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Güesi</w:t>
            </w:r>
            <w:proofErr w:type="spellEnd"/>
            <w:r w:rsidRPr="008214E0">
              <w:rPr>
                <w:lang w:val="en-US"/>
              </w:rPr>
              <w:t>; at least one female with 3 cubs of the year; plus 4 more visits of unknown females</w:t>
            </w:r>
          </w:p>
        </w:tc>
        <w:tc>
          <w:tcPr>
            <w:tcW w:w="1382" w:type="dxa"/>
          </w:tcPr>
          <w:p w14:paraId="61F2616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2895F49A" w14:textId="77777777" w:rsidTr="007F3956">
        <w:tc>
          <w:tcPr>
            <w:tcW w:w="1809" w:type="dxa"/>
            <w:vMerge/>
          </w:tcPr>
          <w:p w14:paraId="3C1E96C2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C8A637E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2015</w:t>
            </w:r>
          </w:p>
        </w:tc>
        <w:tc>
          <w:tcPr>
            <w:tcW w:w="4678" w:type="dxa"/>
          </w:tcPr>
          <w:p w14:paraId="6417E2DD" w14:textId="77777777" w:rsidR="00CF333D" w:rsidRPr="008214E0" w:rsidRDefault="00CF333D" w:rsidP="007F3956">
            <w:pPr>
              <w:rPr>
                <w:lang w:val="en-US"/>
              </w:rPr>
            </w:pPr>
            <w:proofErr w:type="spellStart"/>
            <w:r w:rsidRPr="008214E0">
              <w:rPr>
                <w:i/>
                <w:lang w:val="en-US"/>
              </w:rPr>
              <w:t>Güesi</w:t>
            </w:r>
            <w:proofErr w:type="spellEnd"/>
            <w:r w:rsidRPr="008214E0">
              <w:rPr>
                <w:lang w:val="en-US"/>
              </w:rPr>
              <w:t>; one female with 2 cubs of second year; plus 4 more visits of unknown females</w:t>
            </w:r>
          </w:p>
        </w:tc>
        <w:tc>
          <w:tcPr>
            <w:tcW w:w="1382" w:type="dxa"/>
          </w:tcPr>
          <w:p w14:paraId="03672F8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220409EB" w14:textId="77777777" w:rsidTr="007F3956">
        <w:tc>
          <w:tcPr>
            <w:tcW w:w="1809" w:type="dxa"/>
            <w:vMerge w:val="restart"/>
          </w:tcPr>
          <w:p w14:paraId="1BD58D24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Cubs (first year) and second year with mother</w:t>
            </w:r>
          </w:p>
        </w:tc>
        <w:tc>
          <w:tcPr>
            <w:tcW w:w="851" w:type="dxa"/>
          </w:tcPr>
          <w:p w14:paraId="6A9465B5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2012</w:t>
            </w:r>
          </w:p>
        </w:tc>
        <w:tc>
          <w:tcPr>
            <w:tcW w:w="4678" w:type="dxa"/>
          </w:tcPr>
          <w:p w14:paraId="5A0EC378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 cubs of the year</w:t>
            </w:r>
          </w:p>
        </w:tc>
        <w:tc>
          <w:tcPr>
            <w:tcW w:w="1382" w:type="dxa"/>
          </w:tcPr>
          <w:p w14:paraId="036DAFF5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401D566C" w14:textId="77777777" w:rsidTr="007F3956">
        <w:tc>
          <w:tcPr>
            <w:tcW w:w="1809" w:type="dxa"/>
            <w:vMerge/>
          </w:tcPr>
          <w:p w14:paraId="0FFD53E4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4880B4D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2013</w:t>
            </w:r>
          </w:p>
        </w:tc>
        <w:tc>
          <w:tcPr>
            <w:tcW w:w="4678" w:type="dxa"/>
          </w:tcPr>
          <w:p w14:paraId="722648A9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1382" w:type="dxa"/>
          </w:tcPr>
          <w:p w14:paraId="41BE645F" w14:textId="77777777" w:rsidR="00CF333D" w:rsidRPr="008214E0" w:rsidRDefault="00CF333D" w:rsidP="007F3956">
            <w:pPr>
              <w:rPr>
                <w:lang w:val="en-US"/>
              </w:rPr>
            </w:pPr>
          </w:p>
        </w:tc>
      </w:tr>
      <w:tr w:rsidR="00CF333D" w:rsidRPr="008214E0" w14:paraId="3B9BFD36" w14:textId="77777777" w:rsidTr="007F3956">
        <w:tc>
          <w:tcPr>
            <w:tcW w:w="1809" w:type="dxa"/>
            <w:vMerge/>
          </w:tcPr>
          <w:p w14:paraId="408932C5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A6D789F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2014</w:t>
            </w:r>
          </w:p>
        </w:tc>
        <w:tc>
          <w:tcPr>
            <w:tcW w:w="4678" w:type="dxa"/>
          </w:tcPr>
          <w:p w14:paraId="04B9496D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 cubs of the year</w:t>
            </w:r>
          </w:p>
        </w:tc>
        <w:tc>
          <w:tcPr>
            <w:tcW w:w="1382" w:type="dxa"/>
          </w:tcPr>
          <w:p w14:paraId="53429005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54BCDC1E" w14:textId="77777777" w:rsidTr="007F3956">
        <w:tc>
          <w:tcPr>
            <w:tcW w:w="1809" w:type="dxa"/>
            <w:vMerge/>
          </w:tcPr>
          <w:p w14:paraId="6A4DE1F2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8E1FF3E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2015</w:t>
            </w:r>
          </w:p>
        </w:tc>
        <w:tc>
          <w:tcPr>
            <w:tcW w:w="4678" w:type="dxa"/>
          </w:tcPr>
          <w:p w14:paraId="2109D0CE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 of second year</w:t>
            </w:r>
          </w:p>
        </w:tc>
        <w:tc>
          <w:tcPr>
            <w:tcW w:w="1382" w:type="dxa"/>
          </w:tcPr>
          <w:p w14:paraId="109C3C2A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</w:t>
            </w:r>
          </w:p>
        </w:tc>
      </w:tr>
      <w:tr w:rsidR="00CF333D" w:rsidRPr="008214E0" w14:paraId="07C0C13D" w14:textId="77777777" w:rsidTr="007F3956">
        <w:tc>
          <w:tcPr>
            <w:tcW w:w="1809" w:type="dxa"/>
            <w:vMerge w:val="restart"/>
          </w:tcPr>
          <w:p w14:paraId="6C5541F6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Independent young (second and third year)</w:t>
            </w:r>
          </w:p>
        </w:tc>
        <w:tc>
          <w:tcPr>
            <w:tcW w:w="851" w:type="dxa"/>
          </w:tcPr>
          <w:p w14:paraId="1DD07D1F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2012</w:t>
            </w:r>
          </w:p>
        </w:tc>
        <w:tc>
          <w:tcPr>
            <w:tcW w:w="4678" w:type="dxa"/>
          </w:tcPr>
          <w:p w14:paraId="625CC063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 independent siblings of third year together; 1 third year solitary  (multiple visits)*</w:t>
            </w:r>
          </w:p>
        </w:tc>
        <w:tc>
          <w:tcPr>
            <w:tcW w:w="1382" w:type="dxa"/>
          </w:tcPr>
          <w:p w14:paraId="1B4D83AA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67BB3C4B" w14:textId="77777777" w:rsidTr="007F3956">
        <w:tc>
          <w:tcPr>
            <w:tcW w:w="1809" w:type="dxa"/>
            <w:vMerge/>
          </w:tcPr>
          <w:p w14:paraId="08C208A5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16D2605C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2013</w:t>
            </w:r>
          </w:p>
        </w:tc>
        <w:tc>
          <w:tcPr>
            <w:tcW w:w="4678" w:type="dxa"/>
          </w:tcPr>
          <w:p w14:paraId="1FC768AA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1382" w:type="dxa"/>
          </w:tcPr>
          <w:p w14:paraId="400700EC" w14:textId="77777777" w:rsidR="00CF333D" w:rsidRPr="008214E0" w:rsidRDefault="00CF333D" w:rsidP="007F3956">
            <w:pPr>
              <w:rPr>
                <w:lang w:val="en-US"/>
              </w:rPr>
            </w:pPr>
          </w:p>
        </w:tc>
      </w:tr>
      <w:tr w:rsidR="00CF333D" w:rsidRPr="008214E0" w14:paraId="4C95B312" w14:textId="77777777" w:rsidTr="007F3956">
        <w:tc>
          <w:tcPr>
            <w:tcW w:w="1809" w:type="dxa"/>
            <w:vMerge/>
          </w:tcPr>
          <w:p w14:paraId="1504EBEE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8DBC567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2014</w:t>
            </w:r>
          </w:p>
        </w:tc>
        <w:tc>
          <w:tcPr>
            <w:tcW w:w="4678" w:type="dxa"/>
          </w:tcPr>
          <w:p w14:paraId="2230E63F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1382" w:type="dxa"/>
          </w:tcPr>
          <w:p w14:paraId="48FDD308" w14:textId="77777777" w:rsidR="00CF333D" w:rsidRPr="008214E0" w:rsidRDefault="00CF333D" w:rsidP="007F3956">
            <w:pPr>
              <w:rPr>
                <w:lang w:val="en-US"/>
              </w:rPr>
            </w:pPr>
          </w:p>
        </w:tc>
      </w:tr>
      <w:tr w:rsidR="00CF333D" w:rsidRPr="008214E0" w14:paraId="5330268A" w14:textId="77777777" w:rsidTr="007F3956">
        <w:tc>
          <w:tcPr>
            <w:tcW w:w="1809" w:type="dxa"/>
            <w:vMerge/>
          </w:tcPr>
          <w:p w14:paraId="26039939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319F7D2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2015</w:t>
            </w:r>
          </w:p>
        </w:tc>
        <w:tc>
          <w:tcPr>
            <w:tcW w:w="4678" w:type="dxa"/>
          </w:tcPr>
          <w:p w14:paraId="46452481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 independent siblings of second year together (multiple visits); 3 independent siblings of third year together  (multiple visits); 1 third year solitary  (multiple visits)</w:t>
            </w:r>
          </w:p>
        </w:tc>
        <w:tc>
          <w:tcPr>
            <w:tcW w:w="1382" w:type="dxa"/>
          </w:tcPr>
          <w:p w14:paraId="65965462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6</w:t>
            </w:r>
          </w:p>
        </w:tc>
      </w:tr>
      <w:tr w:rsidR="00CF333D" w:rsidRPr="008214E0" w14:paraId="3C56F047" w14:textId="77777777" w:rsidTr="007F3956">
        <w:tc>
          <w:tcPr>
            <w:tcW w:w="1809" w:type="dxa"/>
            <w:vMerge w:val="restart"/>
          </w:tcPr>
          <w:p w14:paraId="79436E65" w14:textId="7CFB1530" w:rsidR="00CF333D" w:rsidRPr="008214E0" w:rsidRDefault="00D87272" w:rsidP="007F3956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CF333D" w:rsidRPr="008214E0">
              <w:rPr>
                <w:lang w:val="en-US"/>
              </w:rPr>
              <w:t>ndetermined</w:t>
            </w:r>
          </w:p>
        </w:tc>
        <w:tc>
          <w:tcPr>
            <w:tcW w:w="851" w:type="dxa"/>
          </w:tcPr>
          <w:p w14:paraId="2AEF18F8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2012</w:t>
            </w:r>
          </w:p>
        </w:tc>
        <w:tc>
          <w:tcPr>
            <w:tcW w:w="4678" w:type="dxa"/>
          </w:tcPr>
          <w:p w14:paraId="319DBABC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1 characteristic individual of unknown sex; plus 2 more visits</w:t>
            </w:r>
          </w:p>
        </w:tc>
        <w:tc>
          <w:tcPr>
            <w:tcW w:w="1382" w:type="dxa"/>
          </w:tcPr>
          <w:p w14:paraId="0B119392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</w:t>
            </w:r>
          </w:p>
        </w:tc>
      </w:tr>
      <w:tr w:rsidR="00CF333D" w:rsidRPr="008214E0" w14:paraId="14AAF423" w14:textId="77777777" w:rsidTr="007F3956">
        <w:tc>
          <w:tcPr>
            <w:tcW w:w="1809" w:type="dxa"/>
            <w:vMerge/>
          </w:tcPr>
          <w:p w14:paraId="6E4C9C05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C0A6FEB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2013</w:t>
            </w:r>
          </w:p>
        </w:tc>
        <w:tc>
          <w:tcPr>
            <w:tcW w:w="4678" w:type="dxa"/>
          </w:tcPr>
          <w:p w14:paraId="077446D8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1 characteristic individual of unknown sex; plus 2 more visits</w:t>
            </w:r>
          </w:p>
        </w:tc>
        <w:tc>
          <w:tcPr>
            <w:tcW w:w="1382" w:type="dxa"/>
          </w:tcPr>
          <w:p w14:paraId="12CE6FFD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</w:t>
            </w:r>
          </w:p>
        </w:tc>
      </w:tr>
      <w:tr w:rsidR="00CF333D" w:rsidRPr="008214E0" w14:paraId="20AEAFDF" w14:textId="77777777" w:rsidTr="007F3956">
        <w:tc>
          <w:tcPr>
            <w:tcW w:w="1809" w:type="dxa"/>
            <w:vMerge/>
          </w:tcPr>
          <w:p w14:paraId="7D64912B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16221024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2014</w:t>
            </w:r>
          </w:p>
        </w:tc>
        <w:tc>
          <w:tcPr>
            <w:tcW w:w="4678" w:type="dxa"/>
          </w:tcPr>
          <w:p w14:paraId="33D1EFC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4 visits of a bicolor individual of unknown sex; 1 characteristic individual of unknown sex; plus 12 more visits</w:t>
            </w:r>
          </w:p>
        </w:tc>
        <w:tc>
          <w:tcPr>
            <w:tcW w:w="1382" w:type="dxa"/>
          </w:tcPr>
          <w:p w14:paraId="17E754D8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3</w:t>
            </w:r>
          </w:p>
        </w:tc>
      </w:tr>
      <w:tr w:rsidR="00CF333D" w:rsidRPr="008214E0" w14:paraId="0BCCEBAD" w14:textId="77777777" w:rsidTr="007F3956">
        <w:tc>
          <w:tcPr>
            <w:tcW w:w="1809" w:type="dxa"/>
            <w:vMerge/>
          </w:tcPr>
          <w:p w14:paraId="689DC9D6" w14:textId="77777777" w:rsidR="00CF333D" w:rsidRPr="008214E0" w:rsidRDefault="00CF333D" w:rsidP="007F3956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855100E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2015</w:t>
            </w:r>
          </w:p>
        </w:tc>
        <w:tc>
          <w:tcPr>
            <w:tcW w:w="4678" w:type="dxa"/>
          </w:tcPr>
          <w:p w14:paraId="42559F7C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9 visits</w:t>
            </w:r>
          </w:p>
        </w:tc>
        <w:tc>
          <w:tcPr>
            <w:tcW w:w="1382" w:type="dxa"/>
          </w:tcPr>
          <w:p w14:paraId="69D42CF0" w14:textId="77777777" w:rsidR="00CF333D" w:rsidRPr="008214E0" w:rsidRDefault="00CF333D" w:rsidP="007F3956">
            <w:pPr>
              <w:rPr>
                <w:lang w:val="en-US"/>
              </w:rPr>
            </w:pPr>
            <w:r w:rsidRPr="008214E0">
              <w:rPr>
                <w:lang w:val="en-US"/>
              </w:rPr>
              <w:t>1</w:t>
            </w:r>
          </w:p>
        </w:tc>
      </w:tr>
    </w:tbl>
    <w:p w14:paraId="4F7A0252" w14:textId="4768C59A" w:rsidR="00CF333D" w:rsidRPr="00053331" w:rsidRDefault="00CF333D" w:rsidP="00CF333D">
      <w:pPr>
        <w:rPr>
          <w:lang w:val="en-US"/>
        </w:rPr>
      </w:pPr>
      <w:r w:rsidRPr="00053331">
        <w:rPr>
          <w:lang w:val="en-US"/>
        </w:rPr>
        <w:t>*as the observations of lone individuals occurred after the observations of the group, we cannot rule out they were not the same</w:t>
      </w:r>
    </w:p>
    <w:p w14:paraId="16B7DFA7" w14:textId="77777777" w:rsidR="00CF333D" w:rsidRDefault="00CF333D" w:rsidP="00CF333D">
      <w:pPr>
        <w:rPr>
          <w:rFonts w:cstheme="minorHAnsi"/>
          <w:lang w:val="en-US"/>
        </w:rPr>
      </w:pPr>
    </w:p>
    <w:sectPr w:rsidR="00CF333D" w:rsidSect="0070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587F" w14:textId="77777777" w:rsidR="00AC5EA1" w:rsidRDefault="00AC5EA1" w:rsidP="00CD6E24">
      <w:pPr>
        <w:spacing w:after="0" w:line="240" w:lineRule="auto"/>
      </w:pPr>
      <w:r>
        <w:separator/>
      </w:r>
    </w:p>
  </w:endnote>
  <w:endnote w:type="continuationSeparator" w:id="0">
    <w:p w14:paraId="34483441" w14:textId="77777777" w:rsidR="00AC5EA1" w:rsidRDefault="00AC5EA1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40B3" w14:textId="77777777" w:rsidR="00056757" w:rsidRDefault="00056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30B2" w14:textId="77777777" w:rsidR="00056757" w:rsidRDefault="00056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3A33" w14:textId="77777777" w:rsidR="00056757" w:rsidRDefault="00056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7FAFA" w14:textId="77777777" w:rsidR="00AC5EA1" w:rsidRDefault="00AC5EA1" w:rsidP="00CD6E24">
      <w:pPr>
        <w:spacing w:after="0" w:line="240" w:lineRule="auto"/>
      </w:pPr>
      <w:r>
        <w:separator/>
      </w:r>
    </w:p>
  </w:footnote>
  <w:footnote w:type="continuationSeparator" w:id="0">
    <w:p w14:paraId="41BD3774" w14:textId="77777777" w:rsidR="00AC5EA1" w:rsidRDefault="00AC5EA1" w:rsidP="00C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B410" w14:textId="77777777" w:rsidR="00056757" w:rsidRDefault="00056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D567" w14:textId="77777777" w:rsidR="00056757" w:rsidRDefault="000567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C0A8" w14:textId="77777777" w:rsidR="00056757" w:rsidRDefault="00056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2E96"/>
    <w:rsid w:val="000B4BFB"/>
    <w:rsid w:val="000F5732"/>
    <w:rsid w:val="000F748D"/>
    <w:rsid w:val="00110E76"/>
    <w:rsid w:val="0011230B"/>
    <w:rsid w:val="00142697"/>
    <w:rsid w:val="00164100"/>
    <w:rsid w:val="0016639F"/>
    <w:rsid w:val="00173A2F"/>
    <w:rsid w:val="00175097"/>
    <w:rsid w:val="00195071"/>
    <w:rsid w:val="001B148C"/>
    <w:rsid w:val="001C2028"/>
    <w:rsid w:val="001D1297"/>
    <w:rsid w:val="001D3DC6"/>
    <w:rsid w:val="001E7764"/>
    <w:rsid w:val="001F2695"/>
    <w:rsid w:val="001F3FE8"/>
    <w:rsid w:val="00205631"/>
    <w:rsid w:val="00213051"/>
    <w:rsid w:val="00226A5B"/>
    <w:rsid w:val="00245AA3"/>
    <w:rsid w:val="00275ED0"/>
    <w:rsid w:val="002B06BA"/>
    <w:rsid w:val="002B7CFA"/>
    <w:rsid w:val="002C4062"/>
    <w:rsid w:val="002C6914"/>
    <w:rsid w:val="002F280B"/>
    <w:rsid w:val="0030151C"/>
    <w:rsid w:val="00315F74"/>
    <w:rsid w:val="00341C4B"/>
    <w:rsid w:val="00346441"/>
    <w:rsid w:val="003554BF"/>
    <w:rsid w:val="00374A8E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57289"/>
    <w:rsid w:val="0057535E"/>
    <w:rsid w:val="005820A3"/>
    <w:rsid w:val="00583724"/>
    <w:rsid w:val="005B363A"/>
    <w:rsid w:val="005B646D"/>
    <w:rsid w:val="005E09FC"/>
    <w:rsid w:val="005F2BCA"/>
    <w:rsid w:val="00616101"/>
    <w:rsid w:val="0062072A"/>
    <w:rsid w:val="00625081"/>
    <w:rsid w:val="0064588D"/>
    <w:rsid w:val="00651A64"/>
    <w:rsid w:val="00662C19"/>
    <w:rsid w:val="006727E9"/>
    <w:rsid w:val="0067389E"/>
    <w:rsid w:val="0069186F"/>
    <w:rsid w:val="006A63D8"/>
    <w:rsid w:val="006C7612"/>
    <w:rsid w:val="006D4FB6"/>
    <w:rsid w:val="00707564"/>
    <w:rsid w:val="0072181A"/>
    <w:rsid w:val="00741DF7"/>
    <w:rsid w:val="00750A6A"/>
    <w:rsid w:val="00762508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948DA"/>
    <w:rsid w:val="008C6C2A"/>
    <w:rsid w:val="008D52B4"/>
    <w:rsid w:val="008E5F3A"/>
    <w:rsid w:val="008F211D"/>
    <w:rsid w:val="008F453D"/>
    <w:rsid w:val="008F6478"/>
    <w:rsid w:val="009102D6"/>
    <w:rsid w:val="00927B7F"/>
    <w:rsid w:val="00937AA5"/>
    <w:rsid w:val="009653EB"/>
    <w:rsid w:val="009868C0"/>
    <w:rsid w:val="0099640E"/>
    <w:rsid w:val="009E3C45"/>
    <w:rsid w:val="009F1A71"/>
    <w:rsid w:val="009F6E01"/>
    <w:rsid w:val="00A153A2"/>
    <w:rsid w:val="00A50190"/>
    <w:rsid w:val="00A64C4E"/>
    <w:rsid w:val="00A73629"/>
    <w:rsid w:val="00AC1436"/>
    <w:rsid w:val="00AC5EA1"/>
    <w:rsid w:val="00AC76B5"/>
    <w:rsid w:val="00AF25E3"/>
    <w:rsid w:val="00AF6C2D"/>
    <w:rsid w:val="00B073F3"/>
    <w:rsid w:val="00B53AF6"/>
    <w:rsid w:val="00B76265"/>
    <w:rsid w:val="00BB14CF"/>
    <w:rsid w:val="00BC428C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7272"/>
    <w:rsid w:val="00D87E99"/>
    <w:rsid w:val="00DB4705"/>
    <w:rsid w:val="00DB757D"/>
    <w:rsid w:val="00DE0CE8"/>
    <w:rsid w:val="00DF54C1"/>
    <w:rsid w:val="00E10A59"/>
    <w:rsid w:val="00E24C31"/>
    <w:rsid w:val="00E44936"/>
    <w:rsid w:val="00E4527B"/>
    <w:rsid w:val="00E47BDF"/>
    <w:rsid w:val="00E809C0"/>
    <w:rsid w:val="00E9639E"/>
    <w:rsid w:val="00EA0AB5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E293"/>
  <w15:docId w15:val="{5799F6DA-D926-443A-95C7-9172FDD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Eloy Revilla</cp:lastModifiedBy>
  <cp:revision>8</cp:revision>
  <cp:lastPrinted>2018-11-12T12:03:00Z</cp:lastPrinted>
  <dcterms:created xsi:type="dcterms:W3CDTF">2019-04-12T12:13:00Z</dcterms:created>
  <dcterms:modified xsi:type="dcterms:W3CDTF">2020-10-23T14:33:00Z</dcterms:modified>
</cp:coreProperties>
</file>