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6D66" w14:textId="77777777" w:rsidR="00AA0D5D" w:rsidRPr="005A0E52" w:rsidRDefault="00AA0D5D" w:rsidP="00AA0D5D">
      <w:pPr>
        <w:rPr>
          <w:rFonts w:ascii="Times New Roman" w:hAnsi="Times New Roman" w:cs="Times New Roman"/>
          <w:sz w:val="24"/>
          <w:szCs w:val="24"/>
        </w:rPr>
      </w:pPr>
      <w:r w:rsidRPr="005A0E52">
        <w:rPr>
          <w:rFonts w:ascii="Times New Roman" w:hAnsi="Times New Roman" w:cs="Times New Roman"/>
          <w:sz w:val="24"/>
          <w:szCs w:val="24"/>
        </w:rPr>
        <w:t>SUPPLEMENTARY MATERIAL</w:t>
      </w:r>
      <w:bookmarkStart w:id="0" w:name="_GoBack"/>
      <w:bookmarkEnd w:id="0"/>
    </w:p>
    <w:p w14:paraId="77A2C2C9" w14:textId="77777777" w:rsidR="00AA0D5D" w:rsidRPr="005A0E52" w:rsidRDefault="00AA0D5D" w:rsidP="00AA0D5D">
      <w:pPr>
        <w:rPr>
          <w:rFonts w:ascii="Times New Roman" w:hAnsi="Times New Roman" w:cs="Times New Roman"/>
          <w:sz w:val="24"/>
          <w:szCs w:val="24"/>
        </w:rPr>
      </w:pPr>
    </w:p>
    <w:p w14:paraId="3A1785F7" w14:textId="298FD8AA" w:rsidR="00AA0D5D" w:rsidRPr="005A0E52" w:rsidRDefault="00AA0D5D" w:rsidP="00AA0D5D">
      <w:pPr>
        <w:jc w:val="both"/>
        <w:rPr>
          <w:rFonts w:ascii="Times New Roman" w:hAnsi="Times New Roman" w:cs="Times New Roman"/>
          <w:sz w:val="24"/>
          <w:szCs w:val="24"/>
        </w:rPr>
      </w:pPr>
      <w:r w:rsidRPr="005A0E52">
        <w:rPr>
          <w:rFonts w:ascii="Times New Roman" w:hAnsi="Times New Roman" w:cs="Times New Roman"/>
          <w:sz w:val="24"/>
          <w:szCs w:val="24"/>
        </w:rPr>
        <w:t xml:space="preserve">Table S1. </w:t>
      </w:r>
      <w:r w:rsidR="00C03720" w:rsidRPr="005A0E52">
        <w:rPr>
          <w:rFonts w:ascii="Times New Roman" w:hAnsi="Times New Roman" w:cs="Times New Roman"/>
          <w:sz w:val="24"/>
          <w:szCs w:val="24"/>
        </w:rPr>
        <w:t>Adjusted</w:t>
      </w:r>
      <w:r w:rsidRPr="005A0E52">
        <w:rPr>
          <w:rFonts w:ascii="Times New Roman" w:hAnsi="Times New Roman" w:cs="Times New Roman"/>
          <w:sz w:val="24"/>
          <w:szCs w:val="24"/>
        </w:rPr>
        <w:t xml:space="preserve"> p values obtained from the </w:t>
      </w:r>
      <w:r w:rsidR="00B4068E" w:rsidRPr="005A0E52">
        <w:rPr>
          <w:rFonts w:ascii="Times New Roman" w:hAnsi="Times New Roman" w:cs="Times New Roman"/>
          <w:sz w:val="24"/>
          <w:szCs w:val="24"/>
        </w:rPr>
        <w:t>Dunn</w:t>
      </w:r>
      <w:r w:rsidRPr="005A0E52">
        <w:rPr>
          <w:rFonts w:ascii="Times New Roman" w:hAnsi="Times New Roman" w:cs="Times New Roman"/>
          <w:sz w:val="24"/>
          <w:szCs w:val="24"/>
        </w:rPr>
        <w:t xml:space="preserve">’s multiple comparisons test, following </w:t>
      </w:r>
      <w:r w:rsidR="00B4068E" w:rsidRPr="005A0E52">
        <w:rPr>
          <w:rFonts w:ascii="Times New Roman" w:hAnsi="Times New Roman" w:cs="Times New Roman"/>
          <w:sz w:val="24"/>
          <w:szCs w:val="24"/>
        </w:rPr>
        <w:t>Kruskal-Wallis test</w:t>
      </w:r>
      <w:r w:rsidRPr="005A0E52">
        <w:rPr>
          <w:rFonts w:ascii="Times New Roman" w:hAnsi="Times New Roman" w:cs="Times New Roman"/>
          <w:sz w:val="24"/>
          <w:szCs w:val="24"/>
        </w:rPr>
        <w:t xml:space="preserve">, performed on relative amounts of O, F, Na, P, Cl and Ca elements, measured by EDS for Ctrl, G1, G2, G3 and CONV. </w:t>
      </w:r>
    </w:p>
    <w:p w14:paraId="337B32C4" w14:textId="77777777" w:rsidR="00AA0D5D" w:rsidRPr="005A0E52" w:rsidRDefault="00AA0D5D" w:rsidP="00AA0D5D"/>
    <w:p w14:paraId="18576179" w14:textId="77777777" w:rsidR="00AA0D5D" w:rsidRPr="005A0E52" w:rsidRDefault="00AA0D5D" w:rsidP="00AA0D5D"/>
    <w:tbl>
      <w:tblPr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040"/>
        <w:gridCol w:w="1040"/>
        <w:gridCol w:w="1040"/>
        <w:gridCol w:w="1322"/>
        <w:gridCol w:w="1040"/>
        <w:gridCol w:w="1040"/>
      </w:tblGrid>
      <w:tr w:rsidR="00AA0D5D" w:rsidRPr="005A0E52" w14:paraId="76112E8E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B431162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22" w:type="dxa"/>
            <w:gridSpan w:val="6"/>
            <w:shd w:val="clear" w:color="auto" w:fill="auto"/>
            <w:noWrap/>
            <w:vAlign w:val="center"/>
            <w:hideMark/>
          </w:tcPr>
          <w:p w14:paraId="06FEBFCF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5A0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  <w:t>Exact</w:t>
            </w:r>
            <w:proofErr w:type="spellEnd"/>
            <w:r w:rsidRPr="005A0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proofErr w:type="spellStart"/>
            <w:r w:rsidRPr="005A0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  <w:t>values</w:t>
            </w:r>
            <w:proofErr w:type="spellEnd"/>
          </w:p>
        </w:tc>
      </w:tr>
      <w:tr w:rsidR="00AA0D5D" w:rsidRPr="005A0E52" w14:paraId="21E7D997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C33ECEF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153D4E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DDA0D2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6F56B4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Na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35E1CFE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8B21CE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Cl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9C9408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Ca</w:t>
            </w:r>
          </w:p>
        </w:tc>
      </w:tr>
      <w:tr w:rsidR="00AA0D5D" w:rsidRPr="005A0E52" w14:paraId="48E6ECE7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69331CC" w14:textId="77777777" w:rsidR="00AA0D5D" w:rsidRPr="005A0E52" w:rsidRDefault="00AA0D5D" w:rsidP="00F649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Ctrl</w:t>
            </w:r>
            <w:proofErr w:type="spellEnd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vs. G1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7EA44EF" w14:textId="59AFDD5B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bookmarkStart w:id="1" w:name="OLE_LINK1"/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  <w:bookmarkEnd w:id="1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1637F42" w14:textId="2F2EDF40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15D92D" w14:textId="0726684A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</w:t>
            </w:r>
            <w:r w:rsidR="00830F61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8208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E3950CA" w14:textId="061C7D69" w:rsidR="00AA0D5D" w:rsidRPr="005A0E52" w:rsidRDefault="00B4068E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7DD2D20" w14:textId="04E246A4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18FE77" w14:textId="5DA677C3" w:rsidR="00AA0D5D" w:rsidRPr="005A0E52" w:rsidRDefault="005824A6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  <w:tr w:rsidR="00AA0D5D" w:rsidRPr="005A0E52" w14:paraId="27C63CC8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E1B334E" w14:textId="77777777" w:rsidR="00AA0D5D" w:rsidRPr="005A0E52" w:rsidRDefault="00AA0D5D" w:rsidP="00F649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Ctrl</w:t>
            </w:r>
            <w:proofErr w:type="spellEnd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vs. G2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48C2BEC" w14:textId="607E7822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0.0</w:t>
            </w:r>
            <w:r w:rsidR="00862ABC"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619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7DEEDA" w14:textId="4C4029DB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</w:t>
            </w:r>
            <w:r w:rsidR="00862ABC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1550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A40ED2D" w14:textId="44358B02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</w:t>
            </w:r>
            <w:r w:rsidR="00AA0D5D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0.9</w:t>
            </w: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999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7D791DE" w14:textId="43EDA531" w:rsidR="00AA0D5D" w:rsidRPr="005A0E52" w:rsidRDefault="00B4068E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03C62B" w14:textId="1DE506FA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D63544" w14:textId="63FDBD86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</w:t>
            </w:r>
            <w:r w:rsidR="005824A6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350</w:t>
            </w:r>
          </w:p>
        </w:tc>
      </w:tr>
      <w:tr w:rsidR="00AA0D5D" w:rsidRPr="005A0E52" w14:paraId="1A53B8BF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B169EA4" w14:textId="77777777" w:rsidR="00AA0D5D" w:rsidRPr="005A0E52" w:rsidRDefault="00AA0D5D" w:rsidP="00F649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Ctrl</w:t>
            </w:r>
            <w:proofErr w:type="spellEnd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vs. G3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DD0FF8D" w14:textId="2DF3D92D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0.0</w:t>
            </w:r>
            <w:r w:rsidR="00862ABC"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467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5E8955F" w14:textId="1B1F22D9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</w:t>
            </w:r>
            <w:r w:rsidR="00862ABC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6B72C7D" w14:textId="1145215B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C327C1F" w14:textId="5EED7C10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0.2</w:t>
            </w:r>
            <w:r w:rsidR="00B4068E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7D07A63" w14:textId="76E42C3E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3F432F6" w14:textId="14F9EBB9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</w:t>
            </w:r>
            <w:r w:rsidR="005824A6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2252</w:t>
            </w:r>
          </w:p>
        </w:tc>
      </w:tr>
      <w:tr w:rsidR="00AA0D5D" w:rsidRPr="005A0E52" w14:paraId="154863EF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8E345C4" w14:textId="77777777" w:rsidR="00AA0D5D" w:rsidRPr="005A0E52" w:rsidRDefault="00AA0D5D" w:rsidP="00F649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Ctrl</w:t>
            </w:r>
            <w:proofErr w:type="spellEnd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vs. CONV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F82387" w14:textId="5A4A74AE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77DC25" w14:textId="593EB164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C4532B6" w14:textId="14795C2D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5B73D98" w14:textId="142E95CA" w:rsidR="00AA0D5D" w:rsidRPr="005A0E52" w:rsidRDefault="00B4068E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C2C305" w14:textId="296A67D8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</w:t>
            </w:r>
            <w:r w:rsidR="00830F61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9646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7C03F48" w14:textId="4BBE85E8" w:rsidR="00AA0D5D" w:rsidRPr="005A0E52" w:rsidRDefault="005824A6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  <w:tr w:rsidR="00AA0D5D" w:rsidRPr="005A0E52" w14:paraId="4C2E18CE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52E89D7" w14:textId="77777777" w:rsidR="00AA0D5D" w:rsidRPr="005A0E52" w:rsidRDefault="00AA0D5D" w:rsidP="00F649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G1 vs. G2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56AB18E" w14:textId="29C45704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92A741E" w14:textId="0346B2DA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CB59371" w14:textId="26C43BF8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CE62925" w14:textId="4632F04C" w:rsidR="00AA0D5D" w:rsidRPr="005A0E52" w:rsidRDefault="00B4068E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4C55B23" w14:textId="1C8E5DD2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24640BB" w14:textId="6776F6FE" w:rsidR="00AA0D5D" w:rsidRPr="005A0E52" w:rsidRDefault="005824A6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  <w:tr w:rsidR="00AA0D5D" w:rsidRPr="005A0E52" w14:paraId="6DF254BF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F7A6CA2" w14:textId="77777777" w:rsidR="00AA0D5D" w:rsidRPr="005A0E52" w:rsidRDefault="00AA0D5D" w:rsidP="00F649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G1 vs. G3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6A63581" w14:textId="112361F7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15F679D" w14:textId="04D252FE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</w:t>
            </w:r>
            <w:r w:rsidR="00862ABC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2523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416AC07" w14:textId="3B2786C0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4D27902" w14:textId="5276C57D" w:rsidR="00AA0D5D" w:rsidRPr="005A0E52" w:rsidRDefault="00B4068E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9793438" w14:textId="53C9BB6C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</w:t>
            </w:r>
            <w:r w:rsidR="00830F61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2368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9D510CD" w14:textId="2A227ABA" w:rsidR="00AA0D5D" w:rsidRPr="005A0E52" w:rsidRDefault="005824A6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  <w:tr w:rsidR="00AA0D5D" w:rsidRPr="005A0E52" w14:paraId="35A45F7C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4AA2025" w14:textId="77777777" w:rsidR="00AA0D5D" w:rsidRPr="005A0E52" w:rsidRDefault="00AA0D5D" w:rsidP="00F649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G1 vs. CONV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D9FEF8E" w14:textId="4DF1FB1A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BB5D255" w14:textId="42783916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52E61E" w14:textId="3FA4991B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C52BB35" w14:textId="0E0C0630" w:rsidR="00AA0D5D" w:rsidRPr="005A0E52" w:rsidRDefault="00B4068E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CE49D79" w14:textId="0261B733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979EDCB" w14:textId="12F4B328" w:rsidR="00AA0D5D" w:rsidRPr="005A0E52" w:rsidRDefault="005824A6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  <w:tr w:rsidR="00AA0D5D" w:rsidRPr="005A0E52" w14:paraId="5D0D00D0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DEFF09C" w14:textId="77777777" w:rsidR="00AA0D5D" w:rsidRPr="005A0E52" w:rsidRDefault="00AA0D5D" w:rsidP="00F649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G2 vs. G3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8EE8555" w14:textId="095E8902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17E0709" w14:textId="501302C4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AE0D989" w14:textId="1804B222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F061A95" w14:textId="453202EC" w:rsidR="00AA0D5D" w:rsidRPr="005A0E52" w:rsidRDefault="00B4068E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836C0B6" w14:textId="03589810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</w:t>
            </w:r>
            <w:r w:rsidR="00830F61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8756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78BE640" w14:textId="4FFE22B7" w:rsidR="00AA0D5D" w:rsidRPr="005A0E52" w:rsidRDefault="005824A6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  <w:tr w:rsidR="00AA0D5D" w:rsidRPr="005A0E52" w14:paraId="1B1AABDC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6E5040D" w14:textId="77777777" w:rsidR="00AA0D5D" w:rsidRPr="005A0E52" w:rsidRDefault="00AA0D5D" w:rsidP="00F649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G2 vs. CONV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AD9546B" w14:textId="39E730AB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E8863B6" w14:textId="2202AD06" w:rsidR="00AA0D5D" w:rsidRPr="005A0E52" w:rsidRDefault="00862ABC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662AF7" w14:textId="36D08CD3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78B044C" w14:textId="64404709" w:rsidR="00AA0D5D" w:rsidRPr="005A0E52" w:rsidRDefault="00B4068E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30A4CA" w14:textId="1E7E90A5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42E9BC5" w14:textId="02DB3430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</w:t>
            </w:r>
            <w:r w:rsidR="005824A6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8290</w:t>
            </w:r>
          </w:p>
        </w:tc>
      </w:tr>
      <w:tr w:rsidR="00AA0D5D" w:rsidRPr="005A0E52" w14:paraId="7ACBAEB3" w14:textId="77777777" w:rsidTr="00F6492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93FE1D9" w14:textId="77777777" w:rsidR="00AA0D5D" w:rsidRPr="005A0E52" w:rsidRDefault="00AA0D5D" w:rsidP="00F6492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G3 vs. CONV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2C8343F" w14:textId="525C869E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0.</w:t>
            </w:r>
            <w:r w:rsidR="00862ABC"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8290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5893CBC" w14:textId="1930632E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</w:t>
            </w:r>
            <w:r w:rsidR="00862ABC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9103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CEBEF0F" w14:textId="08FD79C7" w:rsidR="00AA0D5D" w:rsidRPr="005A0E52" w:rsidRDefault="00830F61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23EE877" w14:textId="2FDEFC23" w:rsidR="00AA0D5D" w:rsidRPr="005A0E52" w:rsidRDefault="00B4068E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690B27" w14:textId="018F3CB4" w:rsidR="00AA0D5D" w:rsidRPr="005A0E52" w:rsidRDefault="00AA0D5D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</w:t>
            </w:r>
            <w:r w:rsidR="00830F61"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561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2DD9C8D" w14:textId="43FE137A" w:rsidR="00AA0D5D" w:rsidRPr="005A0E52" w:rsidRDefault="005824A6" w:rsidP="00F6492B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</w:tbl>
    <w:p w14:paraId="72FA154A" w14:textId="77777777" w:rsidR="00AA0D5D" w:rsidRPr="005A0E52" w:rsidRDefault="00AA0D5D" w:rsidP="00AA0D5D"/>
    <w:p w14:paraId="7F0FB948" w14:textId="77777777" w:rsidR="00AA0D5D" w:rsidRPr="005A0E52" w:rsidRDefault="00AA0D5D" w:rsidP="00AA0D5D"/>
    <w:p w14:paraId="1943F3AC" w14:textId="77777777" w:rsidR="00AA0D5D" w:rsidRPr="005A0E52" w:rsidRDefault="00AA0D5D" w:rsidP="00AA0D5D"/>
    <w:p w14:paraId="5EE7D258" w14:textId="77777777" w:rsidR="00AA0D5D" w:rsidRPr="005A0E52" w:rsidRDefault="00AA0D5D" w:rsidP="00AA0D5D"/>
    <w:p w14:paraId="7E7D5108" w14:textId="77777777" w:rsidR="00AA0D5D" w:rsidRPr="005A0E52" w:rsidRDefault="00AA0D5D" w:rsidP="00AA0D5D">
      <w:pPr>
        <w:spacing w:line="240" w:lineRule="auto"/>
        <w:contextualSpacing w:val="0"/>
      </w:pPr>
      <w:r w:rsidRPr="005A0E52">
        <w:br w:type="page"/>
      </w:r>
    </w:p>
    <w:p w14:paraId="289AA2A8" w14:textId="0F69D4FC" w:rsidR="00AA0D5D" w:rsidRPr="005A0E52" w:rsidRDefault="00AA0D5D" w:rsidP="00AA0D5D">
      <w:pPr>
        <w:jc w:val="both"/>
        <w:rPr>
          <w:rFonts w:ascii="Times New Roman" w:hAnsi="Times New Roman" w:cs="Times New Roman"/>
          <w:sz w:val="24"/>
          <w:szCs w:val="24"/>
        </w:rPr>
      </w:pPr>
      <w:r w:rsidRPr="005A0E52">
        <w:rPr>
          <w:rFonts w:ascii="Times New Roman" w:hAnsi="Times New Roman" w:cs="Times New Roman"/>
          <w:sz w:val="24"/>
          <w:szCs w:val="24"/>
        </w:rPr>
        <w:lastRenderedPageBreak/>
        <w:t xml:space="preserve">Table S2. </w:t>
      </w:r>
      <w:r w:rsidR="00C03720" w:rsidRPr="005A0E52">
        <w:rPr>
          <w:rFonts w:ascii="Times New Roman" w:hAnsi="Times New Roman" w:cs="Times New Roman"/>
          <w:sz w:val="24"/>
          <w:szCs w:val="24"/>
        </w:rPr>
        <w:t xml:space="preserve">Adjusted </w:t>
      </w:r>
      <w:r w:rsidRPr="005A0E52">
        <w:rPr>
          <w:rFonts w:ascii="Times New Roman" w:hAnsi="Times New Roman" w:cs="Times New Roman"/>
          <w:sz w:val="24"/>
          <w:szCs w:val="24"/>
        </w:rPr>
        <w:t xml:space="preserve">p values obtained from the </w:t>
      </w:r>
      <w:r w:rsidR="00542ED5" w:rsidRPr="005A0E52">
        <w:rPr>
          <w:rFonts w:ascii="Times New Roman" w:hAnsi="Times New Roman" w:cs="Times New Roman"/>
          <w:sz w:val="24"/>
          <w:szCs w:val="24"/>
        </w:rPr>
        <w:t>Dunn</w:t>
      </w:r>
      <w:r w:rsidRPr="005A0E52">
        <w:rPr>
          <w:rFonts w:ascii="Times New Roman" w:hAnsi="Times New Roman" w:cs="Times New Roman"/>
          <w:sz w:val="24"/>
          <w:szCs w:val="24"/>
        </w:rPr>
        <w:t xml:space="preserve">’s multiple comparisons test, following </w:t>
      </w:r>
      <w:r w:rsidR="00542ED5" w:rsidRPr="005A0E52">
        <w:rPr>
          <w:rFonts w:ascii="Times New Roman" w:hAnsi="Times New Roman" w:cs="Times New Roman"/>
          <w:sz w:val="24"/>
          <w:szCs w:val="24"/>
        </w:rPr>
        <w:t>Kruskal-Wallis test</w:t>
      </w:r>
      <w:r w:rsidRPr="005A0E52">
        <w:rPr>
          <w:rFonts w:ascii="Times New Roman" w:hAnsi="Times New Roman" w:cs="Times New Roman"/>
          <w:sz w:val="24"/>
          <w:szCs w:val="24"/>
        </w:rPr>
        <w:t xml:space="preserve">, performed on the values of the ratios </w:t>
      </w:r>
      <w:r w:rsidRPr="005A0E52">
        <w:rPr>
          <w:rFonts w:ascii="Times" w:hAnsi="Times"/>
          <w:color w:val="000000" w:themeColor="text1"/>
          <w:sz w:val="24"/>
          <w:lang w:bidi="en-US"/>
        </w:rPr>
        <w:t>A</w:t>
      </w:r>
      <w:r w:rsidRPr="005A0E52">
        <w:rPr>
          <w:rFonts w:ascii="Times" w:hAnsi="Times"/>
          <w:color w:val="000000" w:themeColor="text1"/>
          <w:sz w:val="24"/>
          <w:vertAlign w:val="subscript"/>
          <w:lang w:bidi="en-US"/>
        </w:rPr>
        <w:t>984</w:t>
      </w:r>
      <w:r w:rsidRPr="005A0E52">
        <w:rPr>
          <w:rFonts w:ascii="Times" w:hAnsi="Times"/>
          <w:color w:val="000000" w:themeColor="text1"/>
          <w:sz w:val="24"/>
          <w:lang w:bidi="en-US"/>
        </w:rPr>
        <w:t>+A</w:t>
      </w:r>
      <w:r w:rsidRPr="005A0E52">
        <w:rPr>
          <w:rFonts w:ascii="Times" w:hAnsi="Times"/>
          <w:color w:val="000000" w:themeColor="text1"/>
          <w:sz w:val="24"/>
          <w:vertAlign w:val="subscript"/>
          <w:lang w:bidi="en-US"/>
        </w:rPr>
        <w:t>1090</w:t>
      </w:r>
      <w:r w:rsidRPr="005A0E52">
        <w:rPr>
          <w:rFonts w:ascii="Times" w:hAnsi="Times"/>
          <w:color w:val="000000" w:themeColor="text1"/>
          <w:sz w:val="24"/>
          <w:lang w:bidi="en-US"/>
        </w:rPr>
        <w:t>/A</w:t>
      </w:r>
      <w:r w:rsidRPr="005A0E52">
        <w:rPr>
          <w:rFonts w:ascii="Times" w:hAnsi="Times"/>
          <w:color w:val="000000" w:themeColor="text1"/>
          <w:sz w:val="24"/>
          <w:vertAlign w:val="subscript"/>
          <w:lang w:bidi="en-US"/>
        </w:rPr>
        <w:t>1649</w:t>
      </w:r>
      <w:r w:rsidRPr="005A0E52">
        <w:rPr>
          <w:rFonts w:ascii="Times New Roman" w:hAnsi="Times New Roman" w:cs="Times New Roman"/>
          <w:sz w:val="24"/>
          <w:szCs w:val="24"/>
        </w:rPr>
        <w:t xml:space="preserve">, </w:t>
      </w:r>
      <w:r w:rsidRPr="005A0E52">
        <w:rPr>
          <w:rFonts w:ascii="Times" w:hAnsi="Times"/>
          <w:color w:val="000000" w:themeColor="text1"/>
          <w:sz w:val="24"/>
          <w:lang w:bidi="en-US"/>
        </w:rPr>
        <w:t>A</w:t>
      </w:r>
      <w:r w:rsidRPr="005A0E52">
        <w:rPr>
          <w:rFonts w:ascii="Times" w:hAnsi="Times"/>
          <w:color w:val="000000" w:themeColor="text1"/>
          <w:sz w:val="24"/>
          <w:vertAlign w:val="subscript"/>
          <w:lang w:bidi="en-US"/>
        </w:rPr>
        <w:t>869</w:t>
      </w:r>
      <w:r w:rsidRPr="005A0E52">
        <w:rPr>
          <w:rFonts w:ascii="Times" w:hAnsi="Times"/>
          <w:color w:val="000000" w:themeColor="text1"/>
          <w:sz w:val="24"/>
          <w:lang w:bidi="en-US"/>
        </w:rPr>
        <w:t>/A</w:t>
      </w:r>
      <w:r w:rsidRPr="005A0E52">
        <w:rPr>
          <w:rFonts w:ascii="Times" w:hAnsi="Times"/>
          <w:color w:val="000000" w:themeColor="text1"/>
          <w:sz w:val="24"/>
          <w:vertAlign w:val="subscript"/>
          <w:lang w:bidi="en-US"/>
        </w:rPr>
        <w:t>1649</w:t>
      </w:r>
      <w:r w:rsidRPr="005A0E52">
        <w:rPr>
          <w:rFonts w:ascii="Times" w:hAnsi="Times"/>
          <w:color w:val="000000" w:themeColor="text1"/>
          <w:sz w:val="24"/>
          <w:lang w:bidi="en-US"/>
        </w:rPr>
        <w:t>, and A</w:t>
      </w:r>
      <w:r w:rsidRPr="005A0E52">
        <w:rPr>
          <w:rFonts w:ascii="Times" w:hAnsi="Times"/>
          <w:color w:val="000000" w:themeColor="text1"/>
          <w:sz w:val="24"/>
          <w:vertAlign w:val="subscript"/>
          <w:lang w:bidi="en-US"/>
        </w:rPr>
        <w:t>869</w:t>
      </w:r>
      <w:r w:rsidRPr="005A0E52">
        <w:rPr>
          <w:rFonts w:ascii="Times" w:hAnsi="Times"/>
          <w:color w:val="000000" w:themeColor="text1"/>
          <w:sz w:val="24"/>
          <w:lang w:bidi="en-US"/>
        </w:rPr>
        <w:t>/A</w:t>
      </w:r>
      <w:r w:rsidRPr="005A0E52">
        <w:rPr>
          <w:rFonts w:ascii="Times" w:hAnsi="Times"/>
          <w:color w:val="000000" w:themeColor="text1"/>
          <w:sz w:val="24"/>
          <w:vertAlign w:val="subscript"/>
          <w:lang w:bidi="en-US"/>
        </w:rPr>
        <w:t>984</w:t>
      </w:r>
      <w:r w:rsidRPr="005A0E52">
        <w:rPr>
          <w:rFonts w:ascii="Times" w:hAnsi="Times"/>
          <w:color w:val="000000" w:themeColor="text1"/>
          <w:sz w:val="24"/>
          <w:lang w:bidi="en-US"/>
        </w:rPr>
        <w:t>+A</w:t>
      </w:r>
      <w:r w:rsidRPr="005A0E52">
        <w:rPr>
          <w:rFonts w:ascii="Times" w:hAnsi="Times"/>
          <w:color w:val="000000" w:themeColor="text1"/>
          <w:sz w:val="24"/>
          <w:vertAlign w:val="subscript"/>
          <w:lang w:bidi="en-US"/>
        </w:rPr>
        <w:t>1090</w:t>
      </w:r>
      <w:r w:rsidRPr="005A0E52">
        <w:rPr>
          <w:rFonts w:ascii="Times" w:hAnsi="Times"/>
          <w:color w:val="000000" w:themeColor="text1"/>
          <w:sz w:val="24"/>
          <w:lang w:bidi="en-US"/>
        </w:rPr>
        <w:t xml:space="preserve">, </w:t>
      </w:r>
      <w:r w:rsidRPr="005A0E52">
        <w:rPr>
          <w:rFonts w:ascii="Times New Roman" w:hAnsi="Times New Roman" w:cs="Times New Roman"/>
          <w:sz w:val="24"/>
          <w:szCs w:val="24"/>
        </w:rPr>
        <w:t xml:space="preserve">calculated for Ctrl, G1, G2, G3 and CONV. </w:t>
      </w:r>
    </w:p>
    <w:p w14:paraId="4F5EDF85" w14:textId="77777777" w:rsidR="00AA0D5D" w:rsidRPr="005A0E52" w:rsidRDefault="00AA0D5D" w:rsidP="00AA0D5D"/>
    <w:p w14:paraId="05B1DF04" w14:textId="77777777" w:rsidR="00AA0D5D" w:rsidRPr="005A0E52" w:rsidRDefault="00AA0D5D" w:rsidP="00AA0D5D"/>
    <w:tbl>
      <w:tblPr>
        <w:tblW w:w="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744"/>
        <w:gridCol w:w="1604"/>
        <w:gridCol w:w="1664"/>
      </w:tblGrid>
      <w:tr w:rsidR="00AA0D5D" w:rsidRPr="005A0E52" w14:paraId="1554791E" w14:textId="77777777" w:rsidTr="00032D55">
        <w:trPr>
          <w:trHeight w:val="348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3C54CEF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12" w:type="dxa"/>
            <w:gridSpan w:val="3"/>
            <w:shd w:val="clear" w:color="auto" w:fill="auto"/>
            <w:noWrap/>
            <w:vAlign w:val="center"/>
            <w:hideMark/>
          </w:tcPr>
          <w:p w14:paraId="1325344F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5A0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  <w:t>Exact</w:t>
            </w:r>
            <w:proofErr w:type="spellEnd"/>
            <w:r w:rsidRPr="005A0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proofErr w:type="spellStart"/>
            <w:r w:rsidRPr="005A0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  <w:t>values</w:t>
            </w:r>
            <w:proofErr w:type="spellEnd"/>
          </w:p>
        </w:tc>
      </w:tr>
      <w:tr w:rsidR="00AA0D5D" w:rsidRPr="005A0E52" w14:paraId="37572902" w14:textId="77777777" w:rsidTr="00032D55">
        <w:trPr>
          <w:trHeight w:val="348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4B73323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14:paraId="6331AB3E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lang w:bidi="en-US"/>
              </w:rPr>
              <w:t>A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vertAlign w:val="subscript"/>
                <w:lang w:bidi="en-US"/>
              </w:rPr>
              <w:t>984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lang w:bidi="en-US"/>
              </w:rPr>
              <w:t>+A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vertAlign w:val="subscript"/>
                <w:lang w:bidi="en-US"/>
              </w:rPr>
              <w:t>1090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lang w:bidi="en-US"/>
              </w:rPr>
              <w:t>/A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vertAlign w:val="subscript"/>
                <w:lang w:bidi="en-US"/>
              </w:rPr>
              <w:t>1649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3834816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lang w:bidi="en-US"/>
              </w:rPr>
              <w:t>A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vertAlign w:val="subscript"/>
                <w:lang w:bidi="en-US"/>
              </w:rPr>
              <w:t>869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lang w:bidi="en-US"/>
              </w:rPr>
              <w:t>/A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vertAlign w:val="subscript"/>
                <w:lang w:bidi="en-US"/>
              </w:rPr>
              <w:t>1649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5E71304F" w14:textId="77777777" w:rsidR="00AA0D5D" w:rsidRPr="005A0E52" w:rsidRDefault="00AA0D5D" w:rsidP="00F6492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lang w:bidi="en-US"/>
              </w:rPr>
              <w:t>A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vertAlign w:val="subscript"/>
                <w:lang w:bidi="en-US"/>
              </w:rPr>
              <w:t>869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lang w:bidi="en-US"/>
              </w:rPr>
              <w:t>/A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vertAlign w:val="subscript"/>
                <w:lang w:bidi="en-US"/>
              </w:rPr>
              <w:t>984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lang w:bidi="en-US"/>
              </w:rPr>
              <w:t>+A</w:t>
            </w:r>
            <w:r w:rsidRPr="005A0E52">
              <w:rPr>
                <w:rFonts w:ascii="Times" w:hAnsi="Times"/>
                <w:b/>
                <w:bCs/>
                <w:color w:val="000000" w:themeColor="text1"/>
                <w:sz w:val="24"/>
                <w:vertAlign w:val="subscript"/>
                <w:lang w:bidi="en-US"/>
              </w:rPr>
              <w:t>1090</w:t>
            </w:r>
          </w:p>
        </w:tc>
      </w:tr>
      <w:tr w:rsidR="00032D55" w:rsidRPr="005A0E52" w14:paraId="31D9F531" w14:textId="77777777" w:rsidTr="000C5855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5CCF131" w14:textId="77777777" w:rsidR="00032D55" w:rsidRPr="005A0E52" w:rsidRDefault="00032D55" w:rsidP="00032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Ctrl</w:t>
            </w:r>
            <w:proofErr w:type="spellEnd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vs. G1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24DB8DF" w14:textId="433F8645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3ABA1535" w14:textId="0769B7C0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FCC7610" w14:textId="1296C900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  <w:tr w:rsidR="00032D55" w:rsidRPr="005A0E52" w14:paraId="08DCEB23" w14:textId="77777777" w:rsidTr="000C5855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1A0272E" w14:textId="77777777" w:rsidR="00032D55" w:rsidRPr="005A0E52" w:rsidRDefault="00032D55" w:rsidP="00032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Ctrl</w:t>
            </w:r>
            <w:proofErr w:type="spellEnd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vs. G2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80BC309" w14:textId="0F342B59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06461A5F" w14:textId="3105F263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A6E69C8" w14:textId="33A0EBC9" w:rsidR="00032D55" w:rsidRPr="005A0E52" w:rsidRDefault="00032D55" w:rsidP="00032D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  <w:tr w:rsidR="00032D55" w:rsidRPr="005A0E52" w14:paraId="251A19F7" w14:textId="77777777" w:rsidTr="003874E0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E354A26" w14:textId="77777777" w:rsidR="00032D55" w:rsidRPr="005A0E52" w:rsidRDefault="00032D55" w:rsidP="00032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Ctrl</w:t>
            </w:r>
            <w:proofErr w:type="spellEnd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vs. G3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D6A62A0" w14:textId="55F3A741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0.0196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7556979F" w14:textId="189001E0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0.0196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603A693" w14:textId="705FB8C7" w:rsidR="00032D55" w:rsidRPr="005A0E52" w:rsidRDefault="00032D55" w:rsidP="00032D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0.0453</w:t>
            </w:r>
          </w:p>
        </w:tc>
      </w:tr>
      <w:tr w:rsidR="00032D55" w:rsidRPr="005A0E52" w14:paraId="684649BC" w14:textId="77777777" w:rsidTr="003874E0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562D3EC" w14:textId="77777777" w:rsidR="00032D55" w:rsidRPr="005A0E52" w:rsidRDefault="00032D55" w:rsidP="00032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Ctrl</w:t>
            </w:r>
            <w:proofErr w:type="spellEnd"/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vs. CONV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B68F19A" w14:textId="3759CA61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0.2018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34099E4D" w14:textId="3240D59A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0.2018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00AC577" w14:textId="7EE009A9" w:rsidR="00032D55" w:rsidRPr="005A0E52" w:rsidRDefault="00032D55" w:rsidP="00032D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0.3892</w:t>
            </w:r>
          </w:p>
        </w:tc>
      </w:tr>
      <w:tr w:rsidR="00032D55" w:rsidRPr="005A0E52" w14:paraId="73C30861" w14:textId="77777777" w:rsidTr="000C5855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B879387" w14:textId="77777777" w:rsidR="00032D55" w:rsidRPr="005A0E52" w:rsidRDefault="00032D55" w:rsidP="00032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G1 vs. G2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B3380E7" w14:textId="2729E692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11E4F643" w14:textId="2F65DFC9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17C821BD" w14:textId="7067A6BB" w:rsidR="00032D55" w:rsidRPr="005A0E52" w:rsidRDefault="00032D55" w:rsidP="00032D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  <w:tr w:rsidR="00032D55" w:rsidRPr="005A0E52" w14:paraId="0FF3DBDC" w14:textId="77777777" w:rsidTr="004122F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C255E56" w14:textId="77777777" w:rsidR="00032D55" w:rsidRPr="005A0E52" w:rsidRDefault="00032D55" w:rsidP="00032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G1 vs. G3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0A0CEB3" w14:textId="2BBED247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0.5286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1426917B" w14:textId="68FF639B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0.2018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6A7D71B" w14:textId="45D020C0" w:rsidR="00032D55" w:rsidRPr="005A0E52" w:rsidRDefault="00032D55" w:rsidP="00032D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0.0985</w:t>
            </w:r>
          </w:p>
        </w:tc>
      </w:tr>
      <w:tr w:rsidR="00032D55" w:rsidRPr="005A0E52" w14:paraId="0D6C23A0" w14:textId="77777777" w:rsidTr="004122FB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946517A" w14:textId="77777777" w:rsidR="00032D55" w:rsidRPr="005A0E52" w:rsidRDefault="00032D55" w:rsidP="00032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G1 vs. CONV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9B084E5" w14:textId="419799B3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43E71B49" w14:textId="5F719660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40E8E0C" w14:textId="7C58D2E2" w:rsidR="00032D55" w:rsidRPr="005A0E52" w:rsidRDefault="00032D55" w:rsidP="00032D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0.7076</w:t>
            </w:r>
          </w:p>
        </w:tc>
      </w:tr>
      <w:tr w:rsidR="00032D55" w:rsidRPr="005A0E52" w14:paraId="61696AFB" w14:textId="77777777" w:rsidTr="000C5855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89F6C9F" w14:textId="77777777" w:rsidR="00032D55" w:rsidRPr="005A0E52" w:rsidRDefault="00032D55" w:rsidP="00032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G2 vs. G3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716CBC7" w14:textId="78E6719A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0.5286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70947E16" w14:textId="074D21F0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BB6084F" w14:textId="499C8F1E" w:rsidR="00032D55" w:rsidRPr="005A0E52" w:rsidRDefault="00032D55" w:rsidP="00032D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  <w:tr w:rsidR="00032D55" w:rsidRPr="005A0E52" w14:paraId="5D109DA5" w14:textId="77777777" w:rsidTr="000C5855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43A0670" w14:textId="77777777" w:rsidR="00032D55" w:rsidRPr="005A0E52" w:rsidRDefault="00032D55" w:rsidP="00032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G2 vs. CONV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115B5B3" w14:textId="64B31882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18E88B04" w14:textId="486BCED5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C29DD04" w14:textId="7B5134BD" w:rsidR="00032D55" w:rsidRPr="005A0E52" w:rsidRDefault="00032D55" w:rsidP="00032D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bookmarkStart w:id="2" w:name="OLE_LINK2"/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  <w:bookmarkEnd w:id="2"/>
          </w:p>
        </w:tc>
      </w:tr>
      <w:tr w:rsidR="00032D55" w:rsidRPr="001458EA" w14:paraId="2ABA75B5" w14:textId="77777777" w:rsidTr="000C5855">
        <w:trPr>
          <w:trHeight w:val="348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17CAFCF" w14:textId="77777777" w:rsidR="00032D55" w:rsidRPr="005A0E52" w:rsidRDefault="00032D55" w:rsidP="00032D5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G3 vs. CONV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771957C" w14:textId="7523A6F0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2B805E23" w14:textId="6B239551" w:rsidR="00032D55" w:rsidRPr="005A0E52" w:rsidRDefault="00032D55" w:rsidP="00032D55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76A81F02" w14:textId="2B212973" w:rsidR="00032D55" w:rsidRPr="005A0E52" w:rsidRDefault="00032D55" w:rsidP="00032D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5A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&gt;0.9999</w:t>
            </w:r>
          </w:p>
        </w:tc>
      </w:tr>
    </w:tbl>
    <w:p w14:paraId="4E425C79" w14:textId="77777777" w:rsidR="00AA0D5D" w:rsidRDefault="00AA0D5D" w:rsidP="00AA0D5D"/>
    <w:p w14:paraId="62E25EE1" w14:textId="77777777" w:rsidR="00AA0D5D" w:rsidRDefault="00AA0D5D" w:rsidP="00AA0D5D"/>
    <w:p w14:paraId="215EBE2C" w14:textId="77777777" w:rsidR="00AA0D5D" w:rsidRDefault="00AA0D5D" w:rsidP="00AA0D5D">
      <w:pPr>
        <w:spacing w:line="240" w:lineRule="auto"/>
        <w:contextualSpacing w:val="0"/>
      </w:pPr>
    </w:p>
    <w:p w14:paraId="4AB26F0E" w14:textId="77777777" w:rsidR="00AA0D5D" w:rsidRDefault="00AA0D5D" w:rsidP="00AA0D5D">
      <w:pPr>
        <w:spacing w:line="240" w:lineRule="auto"/>
        <w:contextualSpacing w:val="0"/>
      </w:pPr>
    </w:p>
    <w:p w14:paraId="3A5B5A75" w14:textId="77777777" w:rsidR="00AA0D5D" w:rsidRDefault="00AA0D5D" w:rsidP="00AA0D5D">
      <w:pPr>
        <w:spacing w:line="240" w:lineRule="auto"/>
        <w:contextualSpacing w:val="0"/>
      </w:pPr>
    </w:p>
    <w:p w14:paraId="5DAA0355" w14:textId="77777777" w:rsidR="00DD7639" w:rsidRDefault="00DD7639"/>
    <w:sectPr w:rsidR="00DD7639" w:rsidSect="00C75C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MLawNDcwMzc0NDBR0lEKTi0uzszPAykwqgUA4W1mzSwAAAA="/>
  </w:docVars>
  <w:rsids>
    <w:rsidRoot w:val="00AA0D5D"/>
    <w:rsid w:val="00032D55"/>
    <w:rsid w:val="0032148A"/>
    <w:rsid w:val="00542ED5"/>
    <w:rsid w:val="005824A6"/>
    <w:rsid w:val="005A0E52"/>
    <w:rsid w:val="00626558"/>
    <w:rsid w:val="00830F61"/>
    <w:rsid w:val="00862ABC"/>
    <w:rsid w:val="00AA0649"/>
    <w:rsid w:val="00AA0D5D"/>
    <w:rsid w:val="00B4068E"/>
    <w:rsid w:val="00C03720"/>
    <w:rsid w:val="00C22AF0"/>
    <w:rsid w:val="00DD7639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8CA"/>
  <w15:chartTrackingRefBased/>
  <w15:docId w15:val="{B29F211C-C7CF-7D42-AD86-850F9B04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A0D5D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6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64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Tosco</dc:creator>
  <cp:keywords/>
  <dc:description/>
  <cp:lastModifiedBy>ORILISI GIULIA</cp:lastModifiedBy>
  <cp:revision>7</cp:revision>
  <dcterms:created xsi:type="dcterms:W3CDTF">2020-11-24T10:00:00Z</dcterms:created>
  <dcterms:modified xsi:type="dcterms:W3CDTF">2020-11-24T10:26:00Z</dcterms:modified>
</cp:coreProperties>
</file>