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142" w:bottomFromText="142" w:horzAnchor="margin" w:tblpXSpec="center" w:tblpYSpec="top"/>
        <w:tblW w:w="492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  <w:gridCol w:w="2976"/>
        <w:gridCol w:w="2979"/>
        <w:gridCol w:w="2976"/>
        <w:gridCol w:w="2976"/>
      </w:tblGrid>
      <w:tr w:rsidR="004B1058" w:rsidRPr="004B1058" w14:paraId="008322C8" w14:textId="77777777" w:rsidTr="002457B1">
        <w:trPr>
          <w:trHeight w:val="295"/>
        </w:trPr>
        <w:tc>
          <w:tcPr>
            <w:tcW w:w="683" w:type="pct"/>
            <w:vMerge w:val="restart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BE3C0" w14:textId="6AC1B068" w:rsidR="004B1058" w:rsidRPr="0094649D" w:rsidRDefault="002457B1" w:rsidP="002457B1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Stage</w:t>
            </w:r>
          </w:p>
        </w:tc>
        <w:tc>
          <w:tcPr>
            <w:tcW w:w="2159" w:type="pct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FAF1" w14:textId="77777777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Control group</w:t>
            </w:r>
          </w:p>
        </w:tc>
        <w:tc>
          <w:tcPr>
            <w:tcW w:w="2158" w:type="pct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C040" w14:textId="77777777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proofErr w:type="spellStart"/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iCORM</w:t>
            </w:r>
            <w:proofErr w:type="spellEnd"/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group</w:t>
            </w:r>
          </w:p>
        </w:tc>
      </w:tr>
      <w:tr w:rsidR="004B1058" w:rsidRPr="004B1058" w14:paraId="499BF4E2" w14:textId="77777777" w:rsidTr="004B1058">
        <w:trPr>
          <w:trHeight w:val="295"/>
        </w:trPr>
        <w:tc>
          <w:tcPr>
            <w:tcW w:w="683" w:type="pct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09BB" w14:textId="77777777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</w:p>
        </w:tc>
        <w:tc>
          <w:tcPr>
            <w:tcW w:w="1079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11D1" w14:textId="77777777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C (DMSO)</w:t>
            </w:r>
          </w:p>
        </w:tc>
        <w:tc>
          <w:tcPr>
            <w:tcW w:w="1080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B1C5DC8" w14:textId="77777777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C (H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GB" w:eastAsia="fr-FR"/>
              </w:rPr>
              <w:t>2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O)</w:t>
            </w:r>
          </w:p>
        </w:tc>
        <w:tc>
          <w:tcPr>
            <w:tcW w:w="1079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C036" w14:textId="77777777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iCORM-2</w:t>
            </w:r>
          </w:p>
        </w:tc>
        <w:tc>
          <w:tcPr>
            <w:tcW w:w="1079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A984" w14:textId="77777777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iCORM-A1</w:t>
            </w:r>
          </w:p>
        </w:tc>
      </w:tr>
      <w:tr w:rsidR="004B1058" w:rsidRPr="004B1058" w14:paraId="0B44DD90" w14:textId="77777777" w:rsidTr="004B1058">
        <w:trPr>
          <w:trHeight w:val="295"/>
        </w:trPr>
        <w:tc>
          <w:tcPr>
            <w:tcW w:w="683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6A53" w14:textId="77777777" w:rsidR="004B1058" w:rsidRPr="0094649D" w:rsidRDefault="004B1058" w:rsidP="004B1058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GV</w:t>
            </w:r>
          </w:p>
        </w:tc>
        <w:tc>
          <w:tcPr>
            <w:tcW w:w="1079" w:type="pc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E564" w14:textId="2EEA7682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5.9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3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80" w:type="pct"/>
            <w:tcBorders>
              <w:top w:val="single" w:sz="4" w:space="0" w:color="00000A"/>
            </w:tcBorders>
            <w:shd w:val="clear" w:color="auto" w:fill="FFFFFF"/>
          </w:tcPr>
          <w:p w14:paraId="349A1541" w14:textId="790E40EB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4.4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3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35FC" w14:textId="7134082D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5.4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4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B016" w14:textId="688C0ABD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6.4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9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</w:tr>
      <w:tr w:rsidR="004B1058" w:rsidRPr="004B1058" w14:paraId="6FB12674" w14:textId="77777777" w:rsidTr="004B1058">
        <w:trPr>
          <w:trHeight w:val="295"/>
        </w:trPr>
        <w:tc>
          <w:tcPr>
            <w:tcW w:w="683" w:type="pct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9F2C" w14:textId="77777777" w:rsidR="004B1058" w:rsidRPr="0094649D" w:rsidRDefault="004B1058" w:rsidP="004B1058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MI</w:t>
            </w:r>
          </w:p>
        </w:tc>
        <w:tc>
          <w:tcPr>
            <w:tcW w:w="1079" w:type="pct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4E3A" w14:textId="64583273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7.3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0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9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80" w:type="pct"/>
            <w:shd w:val="clear" w:color="auto" w:fill="FFFFFF"/>
          </w:tcPr>
          <w:p w14:paraId="5544C8A2" w14:textId="18A3BA71" w:rsidR="004B1058" w:rsidRPr="0094649D" w:rsidRDefault="00B77B8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9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.5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6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C638" w14:textId="41E85246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7.8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9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243D" w14:textId="7CC2883A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7.0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0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9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</w:tr>
      <w:tr w:rsidR="004B1058" w:rsidRPr="004B1058" w14:paraId="17CBDBFD" w14:textId="77777777" w:rsidTr="004B1058">
        <w:trPr>
          <w:trHeight w:val="295"/>
        </w:trPr>
        <w:tc>
          <w:tcPr>
            <w:tcW w:w="683" w:type="pct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185D" w14:textId="77777777" w:rsidR="004B1058" w:rsidRPr="0094649D" w:rsidRDefault="004B1058" w:rsidP="004B1058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MII</w:t>
            </w:r>
          </w:p>
        </w:tc>
        <w:tc>
          <w:tcPr>
            <w:tcW w:w="1079" w:type="pct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9B19" w14:textId="464218C4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84.3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0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8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80" w:type="pct"/>
            <w:shd w:val="clear" w:color="auto" w:fill="FFFFFF"/>
          </w:tcPr>
          <w:p w14:paraId="3516FCE7" w14:textId="4ECF699E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84.7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2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0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F632" w14:textId="71AB1C90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83.9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8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B28F" w14:textId="5E67FDF5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80.8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2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2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</w:tr>
      <w:tr w:rsidR="004B1058" w:rsidRPr="004B1058" w14:paraId="1EFE5476" w14:textId="77777777" w:rsidTr="004B1058">
        <w:trPr>
          <w:trHeight w:val="295"/>
        </w:trPr>
        <w:tc>
          <w:tcPr>
            <w:tcW w:w="68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29B1" w14:textId="77777777" w:rsidR="004B1058" w:rsidRPr="0094649D" w:rsidRDefault="004B1058" w:rsidP="004B1058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proofErr w:type="spellStart"/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Deg</w:t>
            </w:r>
            <w:proofErr w:type="spellEnd"/>
          </w:p>
        </w:tc>
        <w:tc>
          <w:tcPr>
            <w:tcW w:w="1079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284C" w14:textId="3A9C9761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2.4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0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80" w:type="pct"/>
            <w:tcBorders>
              <w:bottom w:val="single" w:sz="4" w:space="0" w:color="00000A"/>
            </w:tcBorders>
            <w:shd w:val="clear" w:color="auto" w:fill="FFFFFF"/>
          </w:tcPr>
          <w:p w14:paraId="23CD998B" w14:textId="29035CCE" w:rsidR="004B1058" w:rsidRPr="0094649D" w:rsidRDefault="00B77B8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.3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6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="004B1058"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413D" w14:textId="04D00809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2.4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9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  <w:tc>
          <w:tcPr>
            <w:tcW w:w="1079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8F8A" w14:textId="4EFBA69C" w:rsidR="004B1058" w:rsidRPr="0094649D" w:rsidRDefault="004B1058" w:rsidP="004B1058">
            <w:pPr>
              <w:widowControl/>
              <w:suppressAutoHyphens w:val="0"/>
              <w:overflowPunct w:val="0"/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</w:pP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4.6 ± 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1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.</w:t>
            </w:r>
            <w:r w:rsidR="00FA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>8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fr-FR"/>
              </w:rPr>
              <w:t xml:space="preserve"> </w:t>
            </w:r>
            <w:r w:rsidRPr="00946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fr-FR"/>
              </w:rPr>
              <w:t>a</w:t>
            </w:r>
          </w:p>
        </w:tc>
      </w:tr>
    </w:tbl>
    <w:p w14:paraId="00F43820" w14:textId="77777777" w:rsidR="004B1058" w:rsidRDefault="00EA7031" w:rsidP="0094649D">
      <w:pPr>
        <w:pStyle w:val="ANMTabtitle"/>
        <w:spacing w:line="276" w:lineRule="auto"/>
        <w:rPr>
          <w:rStyle w:val="ANMheading1Car"/>
          <w:rFonts w:ascii="Times New Roman" w:eastAsiaTheme="minorHAnsi" w:hAnsi="Times New Roman"/>
          <w:i w:val="0"/>
          <w:iCs/>
        </w:rPr>
      </w:pPr>
      <w:r w:rsidRPr="004B1058">
        <w:rPr>
          <w:rStyle w:val="ANMheading1Car"/>
          <w:rFonts w:ascii="Times New Roman" w:eastAsiaTheme="minorHAnsi" w:hAnsi="Times New Roman"/>
          <w:i w:val="0"/>
          <w:iCs/>
        </w:rPr>
        <w:t>Supplementary Table S</w:t>
      </w:r>
      <w:r w:rsidR="00BF2D81" w:rsidRPr="004B1058">
        <w:rPr>
          <w:rStyle w:val="ANMheading1Car"/>
          <w:rFonts w:ascii="Times New Roman" w:eastAsiaTheme="minorHAnsi" w:hAnsi="Times New Roman"/>
          <w:i w:val="0"/>
          <w:iCs/>
        </w:rPr>
        <w:t>1</w:t>
      </w:r>
      <w:r w:rsidR="004B1058">
        <w:rPr>
          <w:rStyle w:val="ANMheading1Car"/>
          <w:rFonts w:ascii="Times New Roman" w:eastAsiaTheme="minorHAnsi" w:hAnsi="Times New Roman"/>
          <w:i w:val="0"/>
          <w:iCs/>
        </w:rPr>
        <w:t>:</w:t>
      </w:r>
    </w:p>
    <w:p w14:paraId="7D537C19" w14:textId="7DC4C2C0" w:rsidR="006C5F06" w:rsidRPr="004B1058" w:rsidRDefault="00BF2D81" w:rsidP="0094649D">
      <w:pPr>
        <w:pStyle w:val="ANMTabtitle"/>
        <w:spacing w:line="276" w:lineRule="auto"/>
        <w:rPr>
          <w:rFonts w:ascii="Times New Roman" w:hAnsi="Times New Roman"/>
          <w:i w:val="0"/>
          <w:iCs/>
        </w:rPr>
      </w:pPr>
      <w:r w:rsidRPr="004B1058">
        <w:rPr>
          <w:rFonts w:ascii="Times New Roman" w:hAnsi="Times New Roman"/>
          <w:b/>
          <w:bCs/>
          <w:i w:val="0"/>
          <w:iCs/>
        </w:rPr>
        <w:t>The effect of inactive CORM-2 (iCORM-2) and inactive CORM-A1 (iCORM-A1) on meiotic maturation of porcine oocytes.</w:t>
      </w:r>
      <w:r w:rsidRPr="004B1058">
        <w:rPr>
          <w:rFonts w:ascii="Times New Roman" w:hAnsi="Times New Roman"/>
          <w:i w:val="0"/>
          <w:iCs/>
        </w:rPr>
        <w:t xml:space="preserve"> Oocytes were cultivated for 48 hours in modified M199 medium supplemented with iCORM-2 (100 µM) or iCORM-A1 (100 µM)</w:t>
      </w:r>
      <w:r w:rsidR="00BF5FAA" w:rsidRPr="004B1058">
        <w:rPr>
          <w:rFonts w:ascii="Times New Roman" w:hAnsi="Times New Roman"/>
          <w:i w:val="0"/>
          <w:iCs/>
        </w:rPr>
        <w:t>. Control groups of oocytes were cultivated in modified M199 medium containing DMSO or distilled H2O. DMSO or distilled H2O were added in an equivalent volume as iCORM-2 or iCORM-A1</w:t>
      </w:r>
      <w:r w:rsidR="00DA2678" w:rsidRPr="004B1058">
        <w:rPr>
          <w:rFonts w:ascii="Times New Roman" w:hAnsi="Times New Roman"/>
          <w:i w:val="0"/>
          <w:iCs/>
        </w:rPr>
        <w:t>.</w:t>
      </w:r>
      <w:r w:rsidR="00BF5FAA" w:rsidRPr="004B1058">
        <w:rPr>
          <w:rFonts w:ascii="Times New Roman" w:hAnsi="Times New Roman"/>
          <w:i w:val="0"/>
          <w:iCs/>
        </w:rPr>
        <w:t xml:space="preserve"> </w:t>
      </w:r>
      <w:r w:rsidR="004956EA" w:rsidRPr="004B1058">
        <w:rPr>
          <w:rFonts w:ascii="Times New Roman" w:hAnsi="Times New Roman"/>
          <w:i w:val="0"/>
          <w:iCs/>
        </w:rPr>
        <w:t>Significant difference</w:t>
      </w:r>
      <w:r w:rsidR="00BF5FAA" w:rsidRPr="004B1058">
        <w:rPr>
          <w:rFonts w:ascii="Times New Roman" w:hAnsi="Times New Roman"/>
          <w:i w:val="0"/>
          <w:iCs/>
        </w:rPr>
        <w:t xml:space="preserve"> in the ratio of oocytes between</w:t>
      </w:r>
      <w:r w:rsidR="004956EA" w:rsidRPr="004B1058">
        <w:rPr>
          <w:rFonts w:ascii="Times New Roman" w:hAnsi="Times New Roman"/>
          <w:i w:val="0"/>
          <w:iCs/>
        </w:rPr>
        <w:t xml:space="preserve"> appropriate</w:t>
      </w:r>
      <w:r w:rsidR="00BF5FAA" w:rsidRPr="004B1058">
        <w:rPr>
          <w:rFonts w:ascii="Times New Roman" w:hAnsi="Times New Roman"/>
          <w:i w:val="0"/>
          <w:iCs/>
        </w:rPr>
        <w:t xml:space="preserve"> control and </w:t>
      </w:r>
      <w:proofErr w:type="spellStart"/>
      <w:r w:rsidR="00BF5FAA" w:rsidRPr="004B1058">
        <w:rPr>
          <w:rFonts w:ascii="Times New Roman" w:hAnsi="Times New Roman"/>
          <w:i w:val="0"/>
          <w:iCs/>
        </w:rPr>
        <w:t>iCORM</w:t>
      </w:r>
      <w:proofErr w:type="spellEnd"/>
      <w:r w:rsidR="00BF5FAA" w:rsidRPr="004B1058">
        <w:rPr>
          <w:rFonts w:ascii="Times New Roman" w:hAnsi="Times New Roman"/>
          <w:i w:val="0"/>
          <w:iCs/>
        </w:rPr>
        <w:t xml:space="preserve"> group are indicated with different superscripts</w:t>
      </w:r>
      <w:r w:rsidR="004956EA" w:rsidRPr="004B1058">
        <w:rPr>
          <w:rFonts w:ascii="Times New Roman" w:hAnsi="Times New Roman"/>
          <w:i w:val="0"/>
          <w:iCs/>
        </w:rPr>
        <w:t xml:space="preserve"> </w:t>
      </w:r>
      <w:r w:rsidR="004956EA" w:rsidRPr="004B1058">
        <w:rPr>
          <w:rFonts w:ascii="Times New Roman" w:hAnsi="Times New Roman"/>
          <w:i w:val="0"/>
          <w:iCs/>
          <w:vertAlign w:val="superscript"/>
        </w:rPr>
        <w:t>a b</w:t>
      </w:r>
      <w:r w:rsidR="00BF5FAA" w:rsidRPr="004B1058">
        <w:rPr>
          <w:rFonts w:ascii="Times New Roman" w:hAnsi="Times New Roman"/>
          <w:i w:val="0"/>
          <w:iCs/>
        </w:rPr>
        <w:t xml:space="preserve"> (P &lt; 0.05). </w:t>
      </w:r>
      <w:r w:rsidR="004956EA" w:rsidRPr="004B1058">
        <w:rPr>
          <w:rFonts w:ascii="Times New Roman" w:hAnsi="Times New Roman"/>
          <w:i w:val="0"/>
          <w:iCs/>
        </w:rPr>
        <w:t>GV (germinal vesicle)</w:t>
      </w:r>
      <w:r w:rsidR="00BF5FAA" w:rsidRPr="004B1058">
        <w:rPr>
          <w:rFonts w:ascii="Times New Roman" w:hAnsi="Times New Roman"/>
          <w:i w:val="0"/>
          <w:iCs/>
        </w:rPr>
        <w:t>,</w:t>
      </w:r>
      <w:r w:rsidR="004956EA" w:rsidRPr="004B1058">
        <w:rPr>
          <w:rFonts w:ascii="Times New Roman" w:hAnsi="Times New Roman"/>
          <w:i w:val="0"/>
          <w:iCs/>
        </w:rPr>
        <w:t xml:space="preserve"> MI</w:t>
      </w:r>
      <w:r w:rsidR="00BF5FAA" w:rsidRPr="004B1058">
        <w:rPr>
          <w:rFonts w:ascii="Times New Roman" w:hAnsi="Times New Roman"/>
          <w:i w:val="0"/>
          <w:iCs/>
        </w:rPr>
        <w:t xml:space="preserve"> </w:t>
      </w:r>
      <w:r w:rsidR="004956EA" w:rsidRPr="004B1058">
        <w:rPr>
          <w:rFonts w:ascii="Times New Roman" w:hAnsi="Times New Roman"/>
          <w:i w:val="0"/>
          <w:iCs/>
        </w:rPr>
        <w:t>(</w:t>
      </w:r>
      <w:r w:rsidR="00BF5FAA" w:rsidRPr="004B1058">
        <w:rPr>
          <w:rFonts w:ascii="Times New Roman" w:hAnsi="Times New Roman"/>
          <w:i w:val="0"/>
          <w:iCs/>
        </w:rPr>
        <w:t>metaphase I</w:t>
      </w:r>
      <w:r w:rsidR="004956EA" w:rsidRPr="004B1058">
        <w:rPr>
          <w:rFonts w:ascii="Times New Roman" w:hAnsi="Times New Roman"/>
          <w:i w:val="0"/>
          <w:iCs/>
        </w:rPr>
        <w:t xml:space="preserve">), MII (metaphase II), </w:t>
      </w:r>
      <w:proofErr w:type="spellStart"/>
      <w:r w:rsidR="004956EA" w:rsidRPr="004B1058">
        <w:rPr>
          <w:rFonts w:ascii="Times New Roman" w:hAnsi="Times New Roman"/>
          <w:i w:val="0"/>
          <w:iCs/>
        </w:rPr>
        <w:t>Deg</w:t>
      </w:r>
      <w:proofErr w:type="spellEnd"/>
      <w:r w:rsidR="004956EA" w:rsidRPr="004B1058">
        <w:rPr>
          <w:rFonts w:ascii="Times New Roman" w:hAnsi="Times New Roman"/>
          <w:i w:val="0"/>
          <w:iCs/>
        </w:rPr>
        <w:t xml:space="preserve"> (abnormal oocytes)</w:t>
      </w:r>
      <w:r w:rsidR="006C5F06" w:rsidRPr="004B1058">
        <w:rPr>
          <w:rFonts w:ascii="Times New Roman" w:hAnsi="Times New Roman"/>
          <w:i w:val="0"/>
          <w:iCs/>
        </w:rPr>
        <w:t>.</w:t>
      </w:r>
    </w:p>
    <w:p w14:paraId="3E4D1DF4" w14:textId="77777777" w:rsidR="00AD66BF" w:rsidRPr="004B1058" w:rsidRDefault="00AD66BF" w:rsidP="0094649D">
      <w:pPr>
        <w:tabs>
          <w:tab w:val="left" w:pos="2151"/>
        </w:tabs>
        <w:spacing w:after="0"/>
        <w:rPr>
          <w:iCs/>
        </w:rPr>
      </w:pPr>
    </w:p>
    <w:sectPr w:rsidR="00AD66BF" w:rsidRPr="004B1058" w:rsidSect="00EA7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0NDWyMDcyN7IwMzFT0lEKTi0uzszPAykwrAUA3EN/yCwAAAA="/>
  </w:docVars>
  <w:rsids>
    <w:rsidRoot w:val="00EA7031"/>
    <w:rsid w:val="0007515A"/>
    <w:rsid w:val="00220B41"/>
    <w:rsid w:val="002457B1"/>
    <w:rsid w:val="00360145"/>
    <w:rsid w:val="004956EA"/>
    <w:rsid w:val="004B1058"/>
    <w:rsid w:val="006C5F06"/>
    <w:rsid w:val="00716E14"/>
    <w:rsid w:val="007802E6"/>
    <w:rsid w:val="00873224"/>
    <w:rsid w:val="00942A11"/>
    <w:rsid w:val="0094649D"/>
    <w:rsid w:val="00AD66BF"/>
    <w:rsid w:val="00B77B88"/>
    <w:rsid w:val="00BF2D81"/>
    <w:rsid w:val="00BF5FAA"/>
    <w:rsid w:val="00DA2678"/>
    <w:rsid w:val="00EA7031"/>
    <w:rsid w:val="00EF695D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1FAB"/>
  <w15:chartTrackingRefBased/>
  <w15:docId w15:val="{24EA72A3-2EFB-4303-8031-E45B0FAF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A703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A70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cs-CZ"/>
    </w:rPr>
  </w:style>
  <w:style w:type="character" w:customStyle="1" w:styleId="ANMheading1Car">
    <w:name w:val="ANM heading 1 Car"/>
    <w:link w:val="ANMheading1"/>
    <w:uiPriority w:val="99"/>
    <w:locked/>
    <w:rsid w:val="00EA7031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heading1">
    <w:name w:val="ANM heading 1"/>
    <w:next w:val="Normln"/>
    <w:link w:val="ANMheading1Car"/>
    <w:uiPriority w:val="99"/>
    <w:qFormat/>
    <w:rsid w:val="00EA7031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Normln"/>
    <w:qFormat/>
    <w:rsid w:val="00EA7031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tlid-translation">
    <w:name w:val="tlid-translation"/>
    <w:basedOn w:val="Standardnpsmoodstavce"/>
    <w:rsid w:val="00EA7031"/>
  </w:style>
  <w:style w:type="paragraph" w:customStyle="1" w:styleId="ANMapapertitle">
    <w:name w:val="ANM a paper title"/>
    <w:next w:val="Normln"/>
    <w:link w:val="ANMapapertitleCar"/>
    <w:uiPriority w:val="99"/>
    <w:qFormat/>
    <w:rsid w:val="00873224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73224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7322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Normln"/>
    <w:link w:val="ANMauthorsaddressCarCar"/>
    <w:uiPriority w:val="99"/>
    <w:qFormat/>
    <w:rsid w:val="00873224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73224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superscript">
    <w:name w:val="ANM superscript"/>
    <w:next w:val="Normln"/>
    <w:link w:val="ANMsuperscriptCar"/>
    <w:uiPriority w:val="99"/>
    <w:qFormat/>
    <w:rsid w:val="00873224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73224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Němeček</dc:creator>
  <cp:keywords/>
  <dc:description/>
  <cp:lastModifiedBy>David Němeček</cp:lastModifiedBy>
  <cp:revision>2</cp:revision>
  <dcterms:created xsi:type="dcterms:W3CDTF">2020-09-01T17:59:00Z</dcterms:created>
  <dcterms:modified xsi:type="dcterms:W3CDTF">2020-09-01T17:59:00Z</dcterms:modified>
</cp:coreProperties>
</file>