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topFromText="142" w:bottomFromText="142" w:horzAnchor="margin" w:tblpXSpec="center" w:tblpYSpec="top"/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3861"/>
        <w:gridCol w:w="3686"/>
        <w:gridCol w:w="2976"/>
        <w:gridCol w:w="2694"/>
      </w:tblGrid>
      <w:tr w:rsidR="006C7EBA" w:rsidRPr="00C46507" w14:paraId="6526341C" w14:textId="77777777" w:rsidTr="006C7EBA">
        <w:trPr>
          <w:trHeight w:val="295"/>
        </w:trPr>
        <w:tc>
          <w:tcPr>
            <w:tcW w:w="81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6CD2" w14:textId="77777777" w:rsidR="006C7EBA" w:rsidRPr="006C7EBA" w:rsidRDefault="006C7EBA" w:rsidP="006C7EBA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en-GB" w:eastAsia="fr-FR"/>
              </w:rPr>
            </w:pPr>
            <w:r w:rsidRPr="006C7EBA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en-GB" w:eastAsia="fr-FR"/>
              </w:rPr>
              <w:t>Gene</w:t>
            </w:r>
          </w:p>
        </w:tc>
        <w:tc>
          <w:tcPr>
            <w:tcW w:w="386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7A7F" w14:textId="77777777" w:rsidR="006C7EBA" w:rsidRPr="006C7EBA" w:rsidRDefault="006C7EBA" w:rsidP="006C7EBA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en-GB" w:eastAsia="fr-FR"/>
              </w:rPr>
            </w:pPr>
            <w:r w:rsidRPr="006C7EBA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en-GB" w:eastAsia="fr-FR"/>
              </w:rPr>
              <w:t>Forward primers 5´-3´</w:t>
            </w:r>
          </w:p>
        </w:tc>
        <w:tc>
          <w:tcPr>
            <w:tcW w:w="368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3B8B" w14:textId="77777777" w:rsidR="006C7EBA" w:rsidRPr="006C7EBA" w:rsidRDefault="006C7EBA" w:rsidP="006C7EBA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en-GB" w:eastAsia="fr-FR"/>
              </w:rPr>
            </w:pPr>
            <w:r w:rsidRPr="006C7EBA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en-GB" w:eastAsia="fr-FR"/>
              </w:rPr>
              <w:t>Reverse primers 5´-3´</w:t>
            </w:r>
          </w:p>
        </w:tc>
        <w:tc>
          <w:tcPr>
            <w:tcW w:w="297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226D" w14:textId="77777777" w:rsidR="006C7EBA" w:rsidRPr="006C7EBA" w:rsidRDefault="006C7EBA" w:rsidP="006C7EBA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en-GB" w:eastAsia="fr-FR"/>
              </w:rPr>
            </w:pPr>
            <w:proofErr w:type="spellStart"/>
            <w:r w:rsidRPr="006C7EBA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en-GB" w:eastAsia="fr-FR"/>
              </w:rPr>
              <w:t>TagMan</w:t>
            </w:r>
            <w:proofErr w:type="spellEnd"/>
            <w:r w:rsidRPr="006C7EBA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en-GB" w:eastAsia="fr-FR"/>
              </w:rPr>
              <w:t xml:space="preserve"> probe 5´-3´</w:t>
            </w:r>
          </w:p>
        </w:tc>
        <w:tc>
          <w:tcPr>
            <w:tcW w:w="26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B51E" w14:textId="77777777" w:rsidR="006C7EBA" w:rsidRPr="006C7EBA" w:rsidRDefault="006C7EBA" w:rsidP="006C7EBA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en-GB" w:eastAsia="fr-FR"/>
              </w:rPr>
            </w:pPr>
            <w:r w:rsidRPr="006C7EBA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en-GB" w:eastAsia="fr-FR"/>
              </w:rPr>
              <w:t>Gene accession number</w:t>
            </w:r>
          </w:p>
        </w:tc>
      </w:tr>
      <w:tr w:rsidR="006C7EBA" w:rsidRPr="00C46507" w14:paraId="0194950F" w14:textId="77777777" w:rsidTr="006C7EBA">
        <w:trPr>
          <w:trHeight w:val="295"/>
        </w:trPr>
        <w:tc>
          <w:tcPr>
            <w:tcW w:w="812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A0BE3" w14:textId="77777777" w:rsidR="006C7EBA" w:rsidRPr="006C7EBA" w:rsidRDefault="006C7EBA" w:rsidP="006C7EBA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en-GB" w:eastAsia="fr-FR"/>
              </w:rPr>
            </w:pPr>
            <w:r w:rsidRPr="006C7EBA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en-GB" w:eastAsia="fr-FR"/>
              </w:rPr>
              <w:t>HO-1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6C4A6" w14:textId="77777777" w:rsidR="006C7EBA" w:rsidRPr="006C7EBA" w:rsidRDefault="006C7EBA" w:rsidP="006C7EBA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en-GB" w:eastAsia="fr-FR"/>
              </w:rPr>
            </w:pPr>
            <w:r w:rsidRPr="006C7EBA">
              <w:rPr>
                <w:rFonts w:ascii="Times New Roman" w:eastAsia="Times New Roman" w:hAnsi="Times New Roman" w:cs="Times New Roman"/>
                <w:kern w:val="0"/>
                <w:sz w:val="20"/>
                <w:lang w:val="en-GB" w:eastAsia="fr-FR"/>
              </w:rPr>
              <w:t>TCCCAGGTGCCGCTCAT</w:t>
            </w:r>
          </w:p>
        </w:tc>
        <w:tc>
          <w:tcPr>
            <w:tcW w:w="3686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3158F" w14:textId="77777777" w:rsidR="006C7EBA" w:rsidRPr="006C7EBA" w:rsidRDefault="006C7EBA" w:rsidP="006C7EBA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en-GB" w:eastAsia="fr-FR"/>
              </w:rPr>
            </w:pPr>
            <w:r w:rsidRPr="006C7EBA">
              <w:rPr>
                <w:rFonts w:ascii="Times New Roman" w:eastAsia="Times New Roman" w:hAnsi="Times New Roman" w:cs="Times New Roman"/>
                <w:kern w:val="0"/>
                <w:sz w:val="20"/>
                <w:lang w:val="en-GB" w:eastAsia="fr-FR"/>
              </w:rPr>
              <w:t>CCGTTGCCACCAGAAAGC</w:t>
            </w:r>
          </w:p>
        </w:tc>
        <w:tc>
          <w:tcPr>
            <w:tcW w:w="2976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CF16" w14:textId="77777777" w:rsidR="006C7EBA" w:rsidRPr="006C7EBA" w:rsidRDefault="006C7EBA" w:rsidP="006C7EBA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en-GB" w:eastAsia="fr-FR"/>
              </w:rPr>
            </w:pPr>
            <w:r w:rsidRPr="006C7EBA">
              <w:rPr>
                <w:rFonts w:ascii="Times New Roman" w:eastAsia="Times New Roman" w:hAnsi="Times New Roman" w:cs="Times New Roman"/>
                <w:kern w:val="0"/>
                <w:sz w:val="20"/>
                <w:lang w:val="en-GB" w:eastAsia="fr-FR"/>
              </w:rPr>
              <w:t>CGATGGGTCCTGACACT</w:t>
            </w:r>
          </w:p>
        </w:tc>
        <w:tc>
          <w:tcPr>
            <w:tcW w:w="2694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6B6B" w14:textId="77777777" w:rsidR="006C7EBA" w:rsidRPr="006C7EBA" w:rsidRDefault="006C7EBA" w:rsidP="006C7EBA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en-GB" w:eastAsia="fr-FR"/>
              </w:rPr>
            </w:pPr>
            <w:r w:rsidRPr="006C7EBA">
              <w:rPr>
                <w:rFonts w:ascii="Times New Roman" w:eastAsia="Times New Roman" w:hAnsi="Times New Roman" w:cs="Times New Roman"/>
                <w:kern w:val="0"/>
                <w:sz w:val="20"/>
                <w:lang w:val="en-GB" w:eastAsia="fr-FR"/>
              </w:rPr>
              <w:t>NM_001004027.1</w:t>
            </w:r>
          </w:p>
        </w:tc>
      </w:tr>
      <w:tr w:rsidR="006C7EBA" w:rsidRPr="00C46507" w14:paraId="48986610" w14:textId="77777777" w:rsidTr="006C7EBA">
        <w:trPr>
          <w:trHeight w:val="295"/>
        </w:trPr>
        <w:tc>
          <w:tcPr>
            <w:tcW w:w="8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01DE" w14:textId="77777777" w:rsidR="006C7EBA" w:rsidRPr="006C7EBA" w:rsidRDefault="006C7EBA" w:rsidP="006C7EBA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en-GB" w:eastAsia="fr-FR"/>
              </w:rPr>
            </w:pPr>
            <w:r w:rsidRPr="006C7EBA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en-GB" w:eastAsia="fr-FR"/>
              </w:rPr>
              <w:t>HO-2</w:t>
            </w:r>
          </w:p>
        </w:tc>
        <w:tc>
          <w:tcPr>
            <w:tcW w:w="38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F7BF0" w14:textId="77777777" w:rsidR="006C7EBA" w:rsidRPr="006C7EBA" w:rsidRDefault="006C7EBA" w:rsidP="006C7EBA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en-GB" w:eastAsia="fr-FR"/>
              </w:rPr>
            </w:pPr>
            <w:r w:rsidRPr="006C7EBA">
              <w:rPr>
                <w:rFonts w:ascii="Times New Roman" w:eastAsia="Times New Roman" w:hAnsi="Times New Roman" w:cs="Times New Roman"/>
                <w:kern w:val="0"/>
                <w:sz w:val="20"/>
                <w:lang w:val="en-GB" w:eastAsia="fr-FR"/>
              </w:rPr>
              <w:t>TGAGAAAACAAGCACCCAATAAAA</w:t>
            </w:r>
          </w:p>
        </w:tc>
        <w:tc>
          <w:tcPr>
            <w:tcW w:w="368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86C6" w14:textId="77777777" w:rsidR="006C7EBA" w:rsidRPr="006C7EBA" w:rsidRDefault="006C7EBA" w:rsidP="006C7EBA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en-GB" w:eastAsia="fr-FR"/>
              </w:rPr>
            </w:pPr>
            <w:r w:rsidRPr="006C7EBA">
              <w:rPr>
                <w:rFonts w:ascii="Times New Roman" w:eastAsia="Times New Roman" w:hAnsi="Times New Roman" w:cs="Times New Roman"/>
                <w:kern w:val="0"/>
                <w:sz w:val="20"/>
                <w:lang w:val="en-GB" w:eastAsia="fr-FR"/>
              </w:rPr>
              <w:t>CCGCAGACAAGATGCTGACA</w:t>
            </w:r>
          </w:p>
        </w:tc>
        <w:tc>
          <w:tcPr>
            <w:tcW w:w="297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1293" w14:textId="77777777" w:rsidR="006C7EBA" w:rsidRPr="006C7EBA" w:rsidRDefault="006C7EBA" w:rsidP="006C7EBA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en-GB" w:eastAsia="fr-FR"/>
              </w:rPr>
            </w:pPr>
            <w:r w:rsidRPr="006C7EBA">
              <w:rPr>
                <w:rFonts w:ascii="Times New Roman" w:eastAsia="Times New Roman" w:hAnsi="Times New Roman" w:cs="Times New Roman"/>
                <w:kern w:val="0"/>
                <w:sz w:val="20"/>
                <w:lang w:val="en-GB" w:eastAsia="fr-FR"/>
              </w:rPr>
              <w:t>CAGATGCTAAAGCCTG</w:t>
            </w:r>
          </w:p>
        </w:tc>
        <w:tc>
          <w:tcPr>
            <w:tcW w:w="2694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7787" w14:textId="77777777" w:rsidR="006C7EBA" w:rsidRPr="006C7EBA" w:rsidRDefault="006C7EBA" w:rsidP="006C7EBA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en-GB" w:eastAsia="fr-FR"/>
              </w:rPr>
            </w:pPr>
            <w:r w:rsidRPr="006C7EBA">
              <w:rPr>
                <w:rFonts w:ascii="Times New Roman" w:eastAsia="Times New Roman" w:hAnsi="Times New Roman" w:cs="Times New Roman"/>
                <w:kern w:val="0"/>
                <w:sz w:val="20"/>
                <w:lang w:val="en-GB" w:eastAsia="fr-FR"/>
              </w:rPr>
              <w:t>NM_001244412.1</w:t>
            </w:r>
          </w:p>
        </w:tc>
      </w:tr>
    </w:tbl>
    <w:p w14:paraId="1A83A999" w14:textId="77777777" w:rsidR="007802E6" w:rsidRPr="006C7EBA" w:rsidRDefault="00EA7031" w:rsidP="006C7EBA">
      <w:pPr>
        <w:pStyle w:val="ANMTabtitle"/>
        <w:spacing w:line="276" w:lineRule="auto"/>
        <w:rPr>
          <w:rFonts w:ascii="Times New Roman" w:eastAsiaTheme="minorHAnsi" w:hAnsi="Times New Roman"/>
          <w:i w:val="0"/>
          <w:iCs/>
          <w:sz w:val="20"/>
          <w:szCs w:val="20"/>
          <w:lang w:eastAsia="en-US"/>
        </w:rPr>
      </w:pPr>
      <w:r w:rsidRPr="006C7EBA">
        <w:rPr>
          <w:rStyle w:val="ANMheading1Car"/>
          <w:rFonts w:ascii="Times New Roman" w:eastAsiaTheme="minorHAnsi" w:hAnsi="Times New Roman"/>
          <w:i w:val="0"/>
          <w:iCs/>
        </w:rPr>
        <w:t>Supplementary Table S</w:t>
      </w:r>
      <w:r w:rsidR="00220B41" w:rsidRPr="006C7EBA">
        <w:rPr>
          <w:rStyle w:val="ANMheading1Car"/>
          <w:rFonts w:ascii="Times New Roman" w:eastAsiaTheme="minorHAnsi" w:hAnsi="Times New Roman"/>
          <w:i w:val="0"/>
          <w:iCs/>
        </w:rPr>
        <w:t>2</w:t>
      </w:r>
      <w:r w:rsidRPr="006C7EBA">
        <w:rPr>
          <w:rFonts w:ascii="Times New Roman" w:hAnsi="Times New Roman"/>
          <w:i w:val="0"/>
          <w:iCs/>
        </w:rPr>
        <w:t xml:space="preserve"> </w:t>
      </w:r>
      <w:proofErr w:type="gramStart"/>
      <w:r w:rsidRPr="006C7EBA">
        <w:rPr>
          <w:rFonts w:ascii="Times New Roman" w:hAnsi="Times New Roman"/>
          <w:i w:val="0"/>
          <w:iCs/>
        </w:rPr>
        <w:t>The</w:t>
      </w:r>
      <w:proofErr w:type="gramEnd"/>
      <w:r w:rsidRPr="006C7EBA">
        <w:rPr>
          <w:rFonts w:ascii="Times New Roman" w:hAnsi="Times New Roman"/>
          <w:i w:val="0"/>
          <w:iCs/>
        </w:rPr>
        <w:t xml:space="preserve"> sequences of the specific primers used for RT-PCR Amplification of heme oxygenase-1 and heme oxygenase-2. </w:t>
      </w:r>
      <w:r w:rsidR="00942A11" w:rsidRPr="006C7EBA">
        <w:rPr>
          <w:rFonts w:ascii="Times New Roman" w:hAnsi="Times New Roman"/>
          <w:i w:val="0"/>
          <w:iCs/>
        </w:rPr>
        <w:t xml:space="preserve">The sequences of primers were based </w:t>
      </w:r>
      <w:r w:rsidRPr="006C7EBA">
        <w:rPr>
          <w:rFonts w:ascii="Times New Roman" w:hAnsi="Times New Roman"/>
          <w:i w:val="0"/>
          <w:iCs/>
        </w:rPr>
        <w:t xml:space="preserve">on the knowledge of HO-1 and HO-2 </w:t>
      </w:r>
      <w:r w:rsidR="00942A11" w:rsidRPr="006C7EBA">
        <w:rPr>
          <w:rFonts w:ascii="Times New Roman" w:hAnsi="Times New Roman"/>
          <w:i w:val="0"/>
          <w:iCs/>
        </w:rPr>
        <w:t>gene sequence.</w:t>
      </w:r>
    </w:p>
    <w:p w14:paraId="1D89B837" w14:textId="77777777" w:rsidR="00EA7031" w:rsidRPr="00E058FC" w:rsidRDefault="00EA7031" w:rsidP="00E058FC">
      <w:pPr>
        <w:pStyle w:val="ANMTabtitle"/>
        <w:rPr>
          <w:sz w:val="20"/>
        </w:rPr>
      </w:pPr>
    </w:p>
    <w:sectPr w:rsidR="00EA7031" w:rsidRPr="00E058FC" w:rsidSect="00EA70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0NDWyMDcyN7IwMzFT0lEKTi0uzszPAykwrAUA3EN/yCwAAAA="/>
  </w:docVars>
  <w:rsids>
    <w:rsidRoot w:val="00EA7031"/>
    <w:rsid w:val="00220B41"/>
    <w:rsid w:val="006C7EBA"/>
    <w:rsid w:val="007802E6"/>
    <w:rsid w:val="00942A11"/>
    <w:rsid w:val="00E058FC"/>
    <w:rsid w:val="00E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5E24"/>
  <w15:chartTrackingRefBased/>
  <w15:docId w15:val="{24EA72A3-2EFB-4303-8031-E45B0FAF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A703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A70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cs-CZ"/>
    </w:rPr>
  </w:style>
  <w:style w:type="character" w:customStyle="1" w:styleId="ANMheading1Car">
    <w:name w:val="ANM heading 1 Car"/>
    <w:link w:val="ANMheading1"/>
    <w:uiPriority w:val="99"/>
    <w:locked/>
    <w:rsid w:val="00EA7031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heading1">
    <w:name w:val="ANM heading 1"/>
    <w:next w:val="Normln"/>
    <w:link w:val="ANMheading1Car"/>
    <w:uiPriority w:val="99"/>
    <w:qFormat/>
    <w:rsid w:val="00EA7031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Tabtitle">
    <w:name w:val="ANM Tab title"/>
    <w:next w:val="Normln"/>
    <w:qFormat/>
    <w:rsid w:val="00EA7031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tlid-translation">
    <w:name w:val="tlid-translation"/>
    <w:basedOn w:val="Standardnpsmoodstavce"/>
    <w:rsid w:val="00EA7031"/>
  </w:style>
  <w:style w:type="paragraph" w:customStyle="1" w:styleId="ANMapapertitle">
    <w:name w:val="ANM a paper title"/>
    <w:next w:val="Normln"/>
    <w:link w:val="ANMapapertitleCar"/>
    <w:uiPriority w:val="99"/>
    <w:qFormat/>
    <w:rsid w:val="00E058FC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E058FC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E058FC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Normln"/>
    <w:link w:val="ANMauthorsaddressCarCar"/>
    <w:uiPriority w:val="99"/>
    <w:qFormat/>
    <w:rsid w:val="00E058FC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E058FC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superscript">
    <w:name w:val="ANM superscript"/>
    <w:next w:val="Normln"/>
    <w:link w:val="ANMsuperscriptCar"/>
    <w:uiPriority w:val="99"/>
    <w:qFormat/>
    <w:rsid w:val="00E058FC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E058FC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Němeček</dc:creator>
  <cp:keywords/>
  <dc:description/>
  <cp:lastModifiedBy>David Němeček</cp:lastModifiedBy>
  <cp:revision>3</cp:revision>
  <dcterms:created xsi:type="dcterms:W3CDTF">2020-06-20T08:28:00Z</dcterms:created>
  <dcterms:modified xsi:type="dcterms:W3CDTF">2020-08-24T15:02:00Z</dcterms:modified>
</cp:coreProperties>
</file>