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975"/>
        <w:gridCol w:w="1450"/>
        <w:gridCol w:w="1440"/>
        <w:gridCol w:w="1530"/>
        <w:gridCol w:w="1440"/>
        <w:gridCol w:w="1350"/>
        <w:gridCol w:w="1260"/>
      </w:tblGrid>
      <w:tr w:rsidR="00F44C5D" w:rsidRPr="00F44C5D" w14:paraId="4AA68DA5" w14:textId="77777777" w:rsidTr="00F44C5D">
        <w:tc>
          <w:tcPr>
            <w:tcW w:w="975" w:type="dxa"/>
          </w:tcPr>
          <w:p w14:paraId="72CE4A7D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Sample</w:t>
            </w:r>
          </w:p>
          <w:p w14:paraId="6F0C83FC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</w:tcPr>
          <w:p w14:paraId="4E304E03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0-0.1 FI</w:t>
            </w:r>
          </w:p>
        </w:tc>
        <w:tc>
          <w:tcPr>
            <w:tcW w:w="1440" w:type="dxa"/>
          </w:tcPr>
          <w:p w14:paraId="2E2D9F7C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0.1-0.3 FI</w:t>
            </w:r>
          </w:p>
        </w:tc>
        <w:tc>
          <w:tcPr>
            <w:tcW w:w="1530" w:type="dxa"/>
          </w:tcPr>
          <w:p w14:paraId="274C1C15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0.3-3.57 FI</w:t>
            </w:r>
          </w:p>
        </w:tc>
        <w:tc>
          <w:tcPr>
            <w:tcW w:w="1440" w:type="dxa"/>
          </w:tcPr>
          <w:p w14:paraId="2DDE28C6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3.57-15 FI</w:t>
            </w:r>
          </w:p>
        </w:tc>
        <w:tc>
          <w:tcPr>
            <w:tcW w:w="1350" w:type="dxa"/>
          </w:tcPr>
          <w:p w14:paraId="3ECEF0EC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15-60 FI</w:t>
            </w:r>
          </w:p>
        </w:tc>
        <w:tc>
          <w:tcPr>
            <w:tcW w:w="1260" w:type="dxa"/>
          </w:tcPr>
          <w:p w14:paraId="23FD6208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&gt;60 FI</w:t>
            </w:r>
          </w:p>
        </w:tc>
      </w:tr>
      <w:tr w:rsidR="00F44C5D" w:rsidRPr="00F44C5D" w14:paraId="538EA06B" w14:textId="77777777" w:rsidTr="00F44C5D">
        <w:tc>
          <w:tcPr>
            <w:tcW w:w="975" w:type="dxa"/>
          </w:tcPr>
          <w:p w14:paraId="7294CA61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EmApo1</w:t>
            </w:r>
          </w:p>
          <w:p w14:paraId="5124EA77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</w:tcPr>
          <w:p w14:paraId="1043C18F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4276 (13.43%)</w:t>
            </w:r>
          </w:p>
          <w:p w14:paraId="126534C3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A5DDF4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4419 (13.88%)</w:t>
            </w:r>
          </w:p>
          <w:p w14:paraId="2940AD90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4F3193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15570 (48.89%)</w:t>
            </w:r>
          </w:p>
          <w:p w14:paraId="462D9A16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7D14FB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5825 (18.29%)</w:t>
            </w:r>
          </w:p>
          <w:p w14:paraId="7F9ADCF6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1BCC44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1427 (4.48%)</w:t>
            </w:r>
          </w:p>
          <w:p w14:paraId="0C783322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4E5E83" w14:textId="77777777" w:rsidR="00F44C5D" w:rsidRPr="00F44C5D" w:rsidRDefault="00F44C5D" w:rsidP="00F44C5D">
            <w:pPr>
              <w:divId w:val="112015843"/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330 (1.04%)</w:t>
            </w:r>
          </w:p>
          <w:p w14:paraId="2B8CCC84" w14:textId="77777777" w:rsidR="00F44C5D" w:rsidRPr="00F44C5D" w:rsidRDefault="00F44C5D" w:rsidP="00F44C5D">
            <w:pPr>
              <w:divId w:val="112015843"/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F44C5D" w:rsidRPr="00F44C5D" w14:paraId="05E96E71" w14:textId="77777777" w:rsidTr="00F44C5D">
        <w:tc>
          <w:tcPr>
            <w:tcW w:w="975" w:type="dxa"/>
          </w:tcPr>
          <w:p w14:paraId="21AD191E" w14:textId="77777777" w:rsid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EmApo2</w:t>
            </w:r>
          </w:p>
          <w:p w14:paraId="08A94B20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</w:tcPr>
          <w:p w14:paraId="61B3B914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4730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(15.09%)</w:t>
            </w:r>
          </w:p>
        </w:tc>
        <w:tc>
          <w:tcPr>
            <w:tcW w:w="1440" w:type="dxa"/>
          </w:tcPr>
          <w:p w14:paraId="46D025C8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4483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(14.30%)</w:t>
            </w:r>
          </w:p>
        </w:tc>
        <w:tc>
          <w:tcPr>
            <w:tcW w:w="1530" w:type="dxa"/>
          </w:tcPr>
          <w:p w14:paraId="3A464A9D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14777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(47.14%)</w:t>
            </w:r>
          </w:p>
        </w:tc>
        <w:tc>
          <w:tcPr>
            <w:tcW w:w="1440" w:type="dxa"/>
          </w:tcPr>
          <w:p w14:paraId="35A94486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5589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(17.83%)</w:t>
            </w:r>
          </w:p>
        </w:tc>
        <w:tc>
          <w:tcPr>
            <w:tcW w:w="1350" w:type="dxa"/>
          </w:tcPr>
          <w:p w14:paraId="39B69A34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1410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(4.50%)</w:t>
            </w:r>
          </w:p>
        </w:tc>
        <w:tc>
          <w:tcPr>
            <w:tcW w:w="1260" w:type="dxa"/>
          </w:tcPr>
          <w:p w14:paraId="2D468858" w14:textId="77777777" w:rsidR="00F44C5D" w:rsidRPr="00F44C5D" w:rsidRDefault="00F44C5D" w:rsidP="00F44C5D">
            <w:pPr>
              <w:divId w:val="383060850"/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358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(1.14%)</w:t>
            </w:r>
          </w:p>
        </w:tc>
      </w:tr>
      <w:tr w:rsidR="00F44C5D" w:rsidRPr="00F44C5D" w14:paraId="352FDD5C" w14:textId="77777777" w:rsidTr="00F44C5D">
        <w:tc>
          <w:tcPr>
            <w:tcW w:w="975" w:type="dxa"/>
          </w:tcPr>
          <w:p w14:paraId="673E89B0" w14:textId="77777777" w:rsid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EmApo3</w:t>
            </w:r>
          </w:p>
          <w:p w14:paraId="65351E52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</w:tcPr>
          <w:p w14:paraId="41D91385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4594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(14.31%)</w:t>
            </w:r>
          </w:p>
        </w:tc>
        <w:tc>
          <w:tcPr>
            <w:tcW w:w="1440" w:type="dxa"/>
          </w:tcPr>
          <w:p w14:paraId="3FCEA617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4391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(13.68%)</w:t>
            </w:r>
          </w:p>
        </w:tc>
        <w:tc>
          <w:tcPr>
            <w:tcW w:w="1530" w:type="dxa"/>
          </w:tcPr>
          <w:p w14:paraId="75C692D9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15100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(47.05%)</w:t>
            </w:r>
          </w:p>
        </w:tc>
        <w:tc>
          <w:tcPr>
            <w:tcW w:w="1440" w:type="dxa"/>
          </w:tcPr>
          <w:p w14:paraId="5DFC8E82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6006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(18.71%)</w:t>
            </w:r>
          </w:p>
        </w:tc>
        <w:tc>
          <w:tcPr>
            <w:tcW w:w="1350" w:type="dxa"/>
          </w:tcPr>
          <w:p w14:paraId="3CF3FED9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1601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(4.99%)</w:t>
            </w:r>
          </w:p>
        </w:tc>
        <w:tc>
          <w:tcPr>
            <w:tcW w:w="1260" w:type="dxa"/>
          </w:tcPr>
          <w:p w14:paraId="77849AB4" w14:textId="77777777" w:rsidR="00F44C5D" w:rsidRPr="00F44C5D" w:rsidRDefault="00F44C5D" w:rsidP="00F44C5D">
            <w:pPr>
              <w:divId w:val="1192841358"/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403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(1.26%)</w:t>
            </w:r>
          </w:p>
        </w:tc>
      </w:tr>
      <w:tr w:rsidR="00F44C5D" w:rsidRPr="00F44C5D" w14:paraId="42761191" w14:textId="77777777" w:rsidTr="00F44C5D">
        <w:tc>
          <w:tcPr>
            <w:tcW w:w="975" w:type="dxa"/>
          </w:tcPr>
          <w:p w14:paraId="084BD08B" w14:textId="77777777" w:rsid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EmInf1</w:t>
            </w:r>
          </w:p>
          <w:p w14:paraId="5F8C07DC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</w:tcPr>
          <w:p w14:paraId="1A1678F0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4690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(14.62%)</w:t>
            </w:r>
          </w:p>
        </w:tc>
        <w:tc>
          <w:tcPr>
            <w:tcW w:w="1440" w:type="dxa"/>
          </w:tcPr>
          <w:p w14:paraId="6B2A45E2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4408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(13.74%)</w:t>
            </w:r>
          </w:p>
        </w:tc>
        <w:tc>
          <w:tcPr>
            <w:tcW w:w="1530" w:type="dxa"/>
          </w:tcPr>
          <w:p w14:paraId="4FC7DFDE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15391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(47.98%)</w:t>
            </w:r>
          </w:p>
        </w:tc>
        <w:tc>
          <w:tcPr>
            <w:tcW w:w="1440" w:type="dxa"/>
          </w:tcPr>
          <w:p w14:paraId="41E42FB9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5735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(17.88%)</w:t>
            </w:r>
          </w:p>
        </w:tc>
        <w:tc>
          <w:tcPr>
            <w:tcW w:w="1350" w:type="dxa"/>
          </w:tcPr>
          <w:p w14:paraId="6A07B182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1494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(4.66%)</w:t>
            </w:r>
          </w:p>
        </w:tc>
        <w:tc>
          <w:tcPr>
            <w:tcW w:w="1260" w:type="dxa"/>
          </w:tcPr>
          <w:p w14:paraId="4431B83F" w14:textId="77777777" w:rsidR="00F44C5D" w:rsidRPr="00F44C5D" w:rsidRDefault="00F44C5D" w:rsidP="00F44C5D">
            <w:pPr>
              <w:divId w:val="312493374"/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362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(1.13%)</w:t>
            </w:r>
          </w:p>
        </w:tc>
      </w:tr>
      <w:tr w:rsidR="00F44C5D" w:rsidRPr="00F44C5D" w14:paraId="264BD0A1" w14:textId="77777777" w:rsidTr="00F44C5D">
        <w:tc>
          <w:tcPr>
            <w:tcW w:w="975" w:type="dxa"/>
          </w:tcPr>
          <w:p w14:paraId="468CC8DC" w14:textId="77777777" w:rsid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EmInf2</w:t>
            </w:r>
          </w:p>
          <w:p w14:paraId="220269F4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</w:tcPr>
          <w:p w14:paraId="51A77ACC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4278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(13.72%)</w:t>
            </w:r>
          </w:p>
        </w:tc>
        <w:tc>
          <w:tcPr>
            <w:tcW w:w="1440" w:type="dxa"/>
          </w:tcPr>
          <w:p w14:paraId="211ED70D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4338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(13.91%)</w:t>
            </w:r>
          </w:p>
        </w:tc>
        <w:tc>
          <w:tcPr>
            <w:tcW w:w="1530" w:type="dxa"/>
          </w:tcPr>
          <w:p w14:paraId="372CD9A0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15295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(49.04%)</w:t>
            </w:r>
          </w:p>
        </w:tc>
        <w:tc>
          <w:tcPr>
            <w:tcW w:w="1440" w:type="dxa"/>
          </w:tcPr>
          <w:p w14:paraId="4EA5A90A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5556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(17.81%)</w:t>
            </w:r>
          </w:p>
        </w:tc>
        <w:tc>
          <w:tcPr>
            <w:tcW w:w="1350" w:type="dxa"/>
          </w:tcPr>
          <w:p w14:paraId="4452BD46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1387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(4.45%)</w:t>
            </w:r>
          </w:p>
        </w:tc>
        <w:tc>
          <w:tcPr>
            <w:tcW w:w="1260" w:type="dxa"/>
          </w:tcPr>
          <w:p w14:paraId="3533FBB3" w14:textId="77777777" w:rsidR="00F44C5D" w:rsidRPr="00F44C5D" w:rsidRDefault="00F44C5D" w:rsidP="00F44C5D">
            <w:pPr>
              <w:divId w:val="1935624232"/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335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(1.07%)</w:t>
            </w:r>
          </w:p>
        </w:tc>
      </w:tr>
      <w:tr w:rsidR="00F44C5D" w:rsidRPr="00F44C5D" w14:paraId="2FF4B0C4" w14:textId="77777777" w:rsidTr="00F44C5D">
        <w:tc>
          <w:tcPr>
            <w:tcW w:w="975" w:type="dxa"/>
          </w:tcPr>
          <w:p w14:paraId="458F78B8" w14:textId="77777777" w:rsid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EmInf3</w:t>
            </w:r>
          </w:p>
          <w:p w14:paraId="2C170895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</w:tcPr>
          <w:p w14:paraId="0AB0F886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4051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(13.44%)</w:t>
            </w:r>
          </w:p>
        </w:tc>
        <w:tc>
          <w:tcPr>
            <w:tcW w:w="1440" w:type="dxa"/>
          </w:tcPr>
          <w:p w14:paraId="423AEF97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4282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(14.21%)</w:t>
            </w:r>
          </w:p>
        </w:tc>
        <w:tc>
          <w:tcPr>
            <w:tcW w:w="1530" w:type="dxa"/>
          </w:tcPr>
          <w:p w14:paraId="6A06558F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14621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(48.51%)</w:t>
            </w:r>
          </w:p>
        </w:tc>
        <w:tc>
          <w:tcPr>
            <w:tcW w:w="1440" w:type="dxa"/>
          </w:tcPr>
          <w:p w14:paraId="100D49C3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5458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(18.11%)</w:t>
            </w:r>
          </w:p>
        </w:tc>
        <w:tc>
          <w:tcPr>
            <w:tcW w:w="1350" w:type="dxa"/>
          </w:tcPr>
          <w:p w14:paraId="68D36626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1398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(4.64%)</w:t>
            </w:r>
          </w:p>
        </w:tc>
        <w:tc>
          <w:tcPr>
            <w:tcW w:w="1260" w:type="dxa"/>
          </w:tcPr>
          <w:p w14:paraId="1102B55F" w14:textId="77777777" w:rsidR="00F44C5D" w:rsidRPr="00F44C5D" w:rsidRDefault="00F44C5D" w:rsidP="00F44C5D">
            <w:pPr>
              <w:divId w:val="1818496338"/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331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(1.10%)</w:t>
            </w:r>
          </w:p>
        </w:tc>
      </w:tr>
    </w:tbl>
    <w:p w14:paraId="592E0BF8" w14:textId="77777777" w:rsidR="00D06525" w:rsidRPr="00F44C5D" w:rsidRDefault="00CE6CAE">
      <w:pPr>
        <w:rPr>
          <w:sz w:val="20"/>
          <w:szCs w:val="20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985"/>
        <w:gridCol w:w="1440"/>
        <w:gridCol w:w="1440"/>
        <w:gridCol w:w="1530"/>
        <w:gridCol w:w="1440"/>
        <w:gridCol w:w="1350"/>
        <w:gridCol w:w="1260"/>
      </w:tblGrid>
      <w:tr w:rsidR="00F44C5D" w:rsidRPr="00F44C5D" w14:paraId="4E41B5D4" w14:textId="77777777" w:rsidTr="00F44C5D">
        <w:tc>
          <w:tcPr>
            <w:tcW w:w="985" w:type="dxa"/>
          </w:tcPr>
          <w:p w14:paraId="568E0ED8" w14:textId="77777777" w:rsid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Sample</w:t>
            </w:r>
          </w:p>
          <w:p w14:paraId="22DC67EF" w14:textId="77777777" w:rsidR="00425E1C" w:rsidRPr="00F44C5D" w:rsidRDefault="00425E1C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8C1223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0-0.1 FI</w:t>
            </w:r>
          </w:p>
        </w:tc>
        <w:tc>
          <w:tcPr>
            <w:tcW w:w="1440" w:type="dxa"/>
          </w:tcPr>
          <w:p w14:paraId="24A0D283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0.1-0.3 FI</w:t>
            </w:r>
          </w:p>
        </w:tc>
        <w:tc>
          <w:tcPr>
            <w:tcW w:w="1530" w:type="dxa"/>
          </w:tcPr>
          <w:p w14:paraId="48B8A090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0.3-3.57 FI</w:t>
            </w:r>
          </w:p>
        </w:tc>
        <w:tc>
          <w:tcPr>
            <w:tcW w:w="1440" w:type="dxa"/>
          </w:tcPr>
          <w:p w14:paraId="6DF49E42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3.57-15 FI</w:t>
            </w:r>
          </w:p>
        </w:tc>
        <w:tc>
          <w:tcPr>
            <w:tcW w:w="1350" w:type="dxa"/>
          </w:tcPr>
          <w:p w14:paraId="5C684409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15-60 FI</w:t>
            </w:r>
          </w:p>
        </w:tc>
        <w:tc>
          <w:tcPr>
            <w:tcW w:w="1260" w:type="dxa"/>
          </w:tcPr>
          <w:p w14:paraId="2706E310" w14:textId="77777777" w:rsidR="00F44C5D" w:rsidRPr="00F44C5D" w:rsidRDefault="00F44C5D" w:rsidP="00F44C5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b/>
                <w:color w:val="000000"/>
                <w:sz w:val="20"/>
                <w:szCs w:val="20"/>
              </w:rPr>
              <w:t>&gt;60 FI</w:t>
            </w:r>
          </w:p>
        </w:tc>
      </w:tr>
      <w:tr w:rsidR="00F44C5D" w:rsidRPr="00F44C5D" w14:paraId="6A61AB7D" w14:textId="77777777" w:rsidTr="00F44C5D">
        <w:tc>
          <w:tcPr>
            <w:tcW w:w="985" w:type="dxa"/>
            <w:vAlign w:val="bottom"/>
          </w:tcPr>
          <w:p w14:paraId="49E957C3" w14:textId="77777777" w:rsid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EmApo1</w:t>
            </w:r>
          </w:p>
          <w:p w14:paraId="17D8B433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85D2A1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7088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(13.33%)</w:t>
            </w:r>
          </w:p>
        </w:tc>
        <w:tc>
          <w:tcPr>
            <w:tcW w:w="1440" w:type="dxa"/>
          </w:tcPr>
          <w:p w14:paraId="7BEE5CFA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7039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(13.24%)</w:t>
            </w:r>
          </w:p>
        </w:tc>
        <w:tc>
          <w:tcPr>
            <w:tcW w:w="1530" w:type="dxa"/>
          </w:tcPr>
          <w:p w14:paraId="0271D1A5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28344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(53.32%)</w:t>
            </w:r>
          </w:p>
        </w:tc>
        <w:tc>
          <w:tcPr>
            <w:tcW w:w="1440" w:type="dxa"/>
          </w:tcPr>
          <w:p w14:paraId="63844CEE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8413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(15.83%)</w:t>
            </w:r>
          </w:p>
        </w:tc>
        <w:tc>
          <w:tcPr>
            <w:tcW w:w="1350" w:type="dxa"/>
          </w:tcPr>
          <w:p w14:paraId="658823D2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1868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(3.51%)</w:t>
            </w:r>
          </w:p>
        </w:tc>
        <w:tc>
          <w:tcPr>
            <w:tcW w:w="1260" w:type="dxa"/>
          </w:tcPr>
          <w:p w14:paraId="32D32C92" w14:textId="77777777" w:rsidR="00F44C5D" w:rsidRPr="00F44C5D" w:rsidRDefault="00F44C5D" w:rsidP="00F44C5D">
            <w:pPr>
              <w:divId w:val="1341812889"/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404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(0.76%)</w:t>
            </w:r>
          </w:p>
        </w:tc>
      </w:tr>
      <w:tr w:rsidR="00F44C5D" w:rsidRPr="00F44C5D" w14:paraId="7753D046" w14:textId="77777777" w:rsidTr="00F44C5D">
        <w:tc>
          <w:tcPr>
            <w:tcW w:w="985" w:type="dxa"/>
            <w:vAlign w:val="bottom"/>
          </w:tcPr>
          <w:p w14:paraId="3FFCBB11" w14:textId="77777777" w:rsid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EmApo2</w:t>
            </w:r>
          </w:p>
          <w:p w14:paraId="5DA16127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18F72D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7801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(14.79%)</w:t>
            </w:r>
          </w:p>
        </w:tc>
        <w:tc>
          <w:tcPr>
            <w:tcW w:w="1440" w:type="dxa"/>
          </w:tcPr>
          <w:p w14:paraId="3FCF434D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7184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(13.62%)</w:t>
            </w:r>
          </w:p>
        </w:tc>
        <w:tc>
          <w:tcPr>
            <w:tcW w:w="1530" w:type="dxa"/>
          </w:tcPr>
          <w:p w14:paraId="0D55C588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27397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(51.93%)</w:t>
            </w:r>
          </w:p>
        </w:tc>
        <w:tc>
          <w:tcPr>
            <w:tcW w:w="1440" w:type="dxa"/>
          </w:tcPr>
          <w:p w14:paraId="2E879CBE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8106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(15.37%)</w:t>
            </w:r>
          </w:p>
        </w:tc>
        <w:tc>
          <w:tcPr>
            <w:tcW w:w="1350" w:type="dxa"/>
          </w:tcPr>
          <w:p w14:paraId="2394F08E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1831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(3.47%)</w:t>
            </w:r>
          </w:p>
        </w:tc>
        <w:tc>
          <w:tcPr>
            <w:tcW w:w="1260" w:type="dxa"/>
          </w:tcPr>
          <w:p w14:paraId="23DD2EA9" w14:textId="77777777" w:rsidR="00F44C5D" w:rsidRPr="00F44C5D" w:rsidRDefault="00F44C5D" w:rsidP="00F44C5D">
            <w:pPr>
              <w:divId w:val="803081567"/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434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(0.82%)</w:t>
            </w:r>
          </w:p>
        </w:tc>
      </w:tr>
      <w:tr w:rsidR="00F44C5D" w:rsidRPr="00F44C5D" w14:paraId="286A819E" w14:textId="77777777" w:rsidTr="00F44C5D">
        <w:tc>
          <w:tcPr>
            <w:tcW w:w="985" w:type="dxa"/>
            <w:vAlign w:val="bottom"/>
          </w:tcPr>
          <w:p w14:paraId="656A0730" w14:textId="77777777" w:rsid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EmApo3</w:t>
            </w:r>
          </w:p>
          <w:p w14:paraId="2FA29CB9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632859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7528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(13.96%)</w:t>
            </w:r>
          </w:p>
        </w:tc>
        <w:tc>
          <w:tcPr>
            <w:tcW w:w="1440" w:type="dxa"/>
          </w:tcPr>
          <w:p w14:paraId="530F8837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7125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(13.21%)</w:t>
            </w:r>
          </w:p>
        </w:tc>
        <w:tc>
          <w:tcPr>
            <w:tcW w:w="1530" w:type="dxa"/>
          </w:tcPr>
          <w:p w14:paraId="15E9946D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27914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(51.76%)</w:t>
            </w:r>
          </w:p>
        </w:tc>
        <w:tc>
          <w:tcPr>
            <w:tcW w:w="1440" w:type="dxa"/>
          </w:tcPr>
          <w:p w14:paraId="3CEFE966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8803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(16.32%)</w:t>
            </w:r>
          </w:p>
        </w:tc>
        <w:tc>
          <w:tcPr>
            <w:tcW w:w="1350" w:type="dxa"/>
          </w:tcPr>
          <w:p w14:paraId="5AD9B2B0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2057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(3.81%)</w:t>
            </w:r>
          </w:p>
        </w:tc>
        <w:tc>
          <w:tcPr>
            <w:tcW w:w="1260" w:type="dxa"/>
          </w:tcPr>
          <w:p w14:paraId="6CA8F276" w14:textId="77777777" w:rsidR="00F44C5D" w:rsidRPr="00F44C5D" w:rsidRDefault="00F44C5D" w:rsidP="00F44C5D">
            <w:pPr>
              <w:divId w:val="1867981804"/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501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(0.93%)</w:t>
            </w:r>
          </w:p>
        </w:tc>
      </w:tr>
      <w:tr w:rsidR="00F44C5D" w:rsidRPr="00F44C5D" w14:paraId="39B6D02A" w14:textId="77777777" w:rsidTr="00F44C5D">
        <w:tc>
          <w:tcPr>
            <w:tcW w:w="985" w:type="dxa"/>
            <w:vAlign w:val="bottom"/>
          </w:tcPr>
          <w:p w14:paraId="18FB61D8" w14:textId="77777777" w:rsid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EmInf1</w:t>
            </w:r>
          </w:p>
          <w:p w14:paraId="7EE54DF8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ED0D45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7572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(14.07%)</w:t>
            </w:r>
          </w:p>
        </w:tc>
        <w:tc>
          <w:tcPr>
            <w:tcW w:w="1440" w:type="dxa"/>
          </w:tcPr>
          <w:p w14:paraId="4A22D261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7282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(13.53%)</w:t>
            </w:r>
          </w:p>
        </w:tc>
        <w:tc>
          <w:tcPr>
            <w:tcW w:w="1530" w:type="dxa"/>
          </w:tcPr>
          <w:p w14:paraId="34EDA390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28046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(52.10%)</w:t>
            </w:r>
          </w:p>
        </w:tc>
        <w:tc>
          <w:tcPr>
            <w:tcW w:w="1440" w:type="dxa"/>
          </w:tcPr>
          <w:p w14:paraId="1BA89A5D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8587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(15.95%)</w:t>
            </w:r>
          </w:p>
        </w:tc>
        <w:tc>
          <w:tcPr>
            <w:tcW w:w="1350" w:type="dxa"/>
          </w:tcPr>
          <w:p w14:paraId="2E36AD77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1917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(3.56%)</w:t>
            </w:r>
          </w:p>
        </w:tc>
        <w:tc>
          <w:tcPr>
            <w:tcW w:w="1260" w:type="dxa"/>
          </w:tcPr>
          <w:p w14:paraId="02A9733E" w14:textId="77777777" w:rsidR="00F44C5D" w:rsidRPr="00F44C5D" w:rsidRDefault="00F44C5D" w:rsidP="00F44C5D">
            <w:pPr>
              <w:divId w:val="1763722208"/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430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(0.80%)</w:t>
            </w:r>
          </w:p>
        </w:tc>
      </w:tr>
      <w:tr w:rsidR="00F44C5D" w:rsidRPr="00F44C5D" w14:paraId="329AF3BF" w14:textId="77777777" w:rsidTr="00F44C5D">
        <w:tc>
          <w:tcPr>
            <w:tcW w:w="985" w:type="dxa"/>
            <w:vAlign w:val="bottom"/>
          </w:tcPr>
          <w:p w14:paraId="355CAF68" w14:textId="77777777" w:rsid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EmInf2</w:t>
            </w:r>
          </w:p>
          <w:p w14:paraId="3FC1F296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843B1D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7215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(13.81%)</w:t>
            </w:r>
          </w:p>
        </w:tc>
        <w:tc>
          <w:tcPr>
            <w:tcW w:w="1440" w:type="dxa"/>
          </w:tcPr>
          <w:p w14:paraId="01DC7A1E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6914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(13.23%)</w:t>
            </w:r>
          </w:p>
        </w:tc>
        <w:tc>
          <w:tcPr>
            <w:tcW w:w="1530" w:type="dxa"/>
          </w:tcPr>
          <w:p w14:paraId="02457551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27736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(53.08%)</w:t>
            </w:r>
          </w:p>
        </w:tc>
        <w:tc>
          <w:tcPr>
            <w:tcW w:w="1440" w:type="dxa"/>
          </w:tcPr>
          <w:p w14:paraId="3DB2628B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8214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(15.72%)</w:t>
            </w:r>
          </w:p>
        </w:tc>
        <w:tc>
          <w:tcPr>
            <w:tcW w:w="1350" w:type="dxa"/>
          </w:tcPr>
          <w:p w14:paraId="7F7B4F38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1771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(3.39%)</w:t>
            </w:r>
          </w:p>
        </w:tc>
        <w:tc>
          <w:tcPr>
            <w:tcW w:w="1260" w:type="dxa"/>
          </w:tcPr>
          <w:p w14:paraId="389B2303" w14:textId="77777777" w:rsidR="00F44C5D" w:rsidRPr="00F44C5D" w:rsidRDefault="00F44C5D" w:rsidP="00F44C5D">
            <w:pPr>
              <w:divId w:val="769471327"/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408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(0.78%)</w:t>
            </w:r>
          </w:p>
        </w:tc>
      </w:tr>
      <w:tr w:rsidR="00F44C5D" w:rsidRPr="00F44C5D" w14:paraId="35146351" w14:textId="77777777" w:rsidTr="00F44C5D">
        <w:tc>
          <w:tcPr>
            <w:tcW w:w="985" w:type="dxa"/>
            <w:vAlign w:val="bottom"/>
          </w:tcPr>
          <w:p w14:paraId="7D85AF10" w14:textId="77777777" w:rsid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EmInf3</w:t>
            </w:r>
          </w:p>
          <w:p w14:paraId="0C9A005C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0C9388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6814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(13.50%)</w:t>
            </w:r>
          </w:p>
        </w:tc>
        <w:tc>
          <w:tcPr>
            <w:tcW w:w="1440" w:type="dxa"/>
          </w:tcPr>
          <w:p w14:paraId="7C846E2B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6977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(13.82%)</w:t>
            </w:r>
          </w:p>
        </w:tc>
        <w:tc>
          <w:tcPr>
            <w:tcW w:w="1530" w:type="dxa"/>
          </w:tcPr>
          <w:p w14:paraId="7F835670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26459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(52.43%)</w:t>
            </w:r>
          </w:p>
        </w:tc>
        <w:tc>
          <w:tcPr>
            <w:tcW w:w="1440" w:type="dxa"/>
          </w:tcPr>
          <w:p w14:paraId="6C97F966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8029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(15.91%)</w:t>
            </w:r>
          </w:p>
        </w:tc>
        <w:tc>
          <w:tcPr>
            <w:tcW w:w="1350" w:type="dxa"/>
          </w:tcPr>
          <w:p w14:paraId="1D47C1DB" w14:textId="77777777" w:rsidR="00F44C5D" w:rsidRPr="00F44C5D" w:rsidRDefault="00F44C5D" w:rsidP="00F44C5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1792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(3.55%)</w:t>
            </w:r>
          </w:p>
        </w:tc>
        <w:tc>
          <w:tcPr>
            <w:tcW w:w="1260" w:type="dxa"/>
          </w:tcPr>
          <w:p w14:paraId="64E4B584" w14:textId="77777777" w:rsidR="00F44C5D" w:rsidRPr="00F44C5D" w:rsidRDefault="00F44C5D" w:rsidP="00F44C5D">
            <w:pPr>
              <w:divId w:val="336080255"/>
              <w:rPr>
                <w:rFonts w:cs="Courier New"/>
                <w:color w:val="000000"/>
                <w:sz w:val="20"/>
                <w:szCs w:val="20"/>
              </w:rPr>
            </w:pPr>
            <w:r w:rsidRPr="00F44C5D">
              <w:rPr>
                <w:rFonts w:cs="Courier New"/>
                <w:color w:val="000000"/>
                <w:sz w:val="20"/>
                <w:szCs w:val="20"/>
              </w:rPr>
              <w:t>397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F44C5D">
              <w:rPr>
                <w:rFonts w:cs="Courier New"/>
                <w:color w:val="000000"/>
                <w:sz w:val="20"/>
                <w:szCs w:val="20"/>
              </w:rPr>
              <w:t>(0.79%)</w:t>
            </w:r>
          </w:p>
        </w:tc>
      </w:tr>
    </w:tbl>
    <w:p w14:paraId="6A32F683" w14:textId="77777777" w:rsidR="00F44C5D" w:rsidRDefault="00F44C5D"/>
    <w:p w14:paraId="4027E27F" w14:textId="77777777" w:rsidR="00F44C5D" w:rsidRDefault="00F44C5D">
      <w:r w:rsidRPr="00F44C5D">
        <w:rPr>
          <w:b/>
        </w:rPr>
        <w:t xml:space="preserve">Supplemental Table 4: </w:t>
      </w:r>
      <w:r>
        <w:t>Statistics of FPKM Intervals of gene and transcript expression</w:t>
      </w:r>
    </w:p>
    <w:sectPr w:rsidR="00F44C5D" w:rsidSect="00D8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5D"/>
    <w:rsid w:val="00425E1C"/>
    <w:rsid w:val="00CE6CAE"/>
    <w:rsid w:val="00D84215"/>
    <w:rsid w:val="00F44C5D"/>
    <w:rsid w:val="00F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E8703"/>
  <w15:chartTrackingRefBased/>
  <w15:docId w15:val="{42269CC5-3032-D04A-9A5C-ACB8FA76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2020-08-04T15:49:00Z</dcterms:created>
  <dcterms:modified xsi:type="dcterms:W3CDTF">2020-08-04T15:49:00Z</dcterms:modified>
</cp:coreProperties>
</file>