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145A" w:rsidRPr="00C1145A" w:rsidRDefault="00A722B8" w:rsidP="00C1145A">
      <w:pPr>
        <w:autoSpaceDE w:val="0"/>
        <w:autoSpaceDN w:val="0"/>
        <w:adjustRightInd w:val="0"/>
        <w:spacing w:after="0" w:line="480" w:lineRule="auto"/>
        <w:rPr>
          <w:rFonts w:ascii="Times New Roman" w:eastAsia="TimesNewRoman-Identity-H" w:hAnsi="Times New Roman"/>
          <w:b/>
          <w:sz w:val="24"/>
          <w:szCs w:val="24"/>
          <w:lang w:val="en-US"/>
        </w:rPr>
      </w:pPr>
      <w:r>
        <w:rPr>
          <w:rFonts w:ascii="Times New Roman" w:eastAsia="TimesNewRoman-Identity-H" w:hAnsi="Times New Roman"/>
          <w:b/>
          <w:sz w:val="24"/>
          <w:szCs w:val="24"/>
          <w:lang w:val="en-US"/>
        </w:rPr>
        <w:t>Supplemental information: PCR Protocols</w:t>
      </w:r>
    </w:p>
    <w:p w:rsidR="00C1145A" w:rsidRDefault="00C1145A" w:rsidP="00C1145A">
      <w:pPr>
        <w:autoSpaceDE w:val="0"/>
        <w:autoSpaceDN w:val="0"/>
        <w:adjustRightInd w:val="0"/>
        <w:spacing w:after="0" w:line="480" w:lineRule="auto"/>
        <w:rPr>
          <w:rFonts w:ascii="Times New Roman" w:hAnsi="Times New Roman"/>
          <w:sz w:val="24"/>
          <w:szCs w:val="24"/>
          <w:lang w:val="en-US"/>
        </w:rPr>
      </w:pPr>
      <w:r w:rsidRPr="00570A5E">
        <w:rPr>
          <w:rFonts w:ascii="Times New Roman" w:eastAsia="TimesNewRoman-Identity-H" w:hAnsi="Times New Roman"/>
          <w:sz w:val="24"/>
          <w:szCs w:val="24"/>
          <w:lang w:val="en-US"/>
        </w:rPr>
        <w:t xml:space="preserve">All PCR were performed in 25uL </w:t>
      </w:r>
      <w:r w:rsidRPr="00570A5E">
        <w:rPr>
          <w:rFonts w:ascii="Times New Roman" w:hAnsi="Times New Roman"/>
          <w:sz w:val="24"/>
          <w:szCs w:val="24"/>
          <w:lang w:val="en-US"/>
        </w:rPr>
        <w:t xml:space="preserve">reactions in a </w:t>
      </w:r>
      <w:proofErr w:type="spellStart"/>
      <w:r w:rsidRPr="00570A5E">
        <w:rPr>
          <w:rFonts w:ascii="Times New Roman" w:hAnsi="Times New Roman"/>
          <w:sz w:val="24"/>
          <w:szCs w:val="24"/>
          <w:lang w:val="en-US"/>
        </w:rPr>
        <w:t>Maxygene</w:t>
      </w:r>
      <w:proofErr w:type="spellEnd"/>
      <w:r w:rsidRPr="00570A5E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0A5E">
        <w:rPr>
          <w:rFonts w:ascii="Times New Roman" w:hAnsi="Times New Roman"/>
          <w:sz w:val="24"/>
          <w:szCs w:val="24"/>
          <w:lang w:val="en-US"/>
        </w:rPr>
        <w:t>termal</w:t>
      </w:r>
      <w:proofErr w:type="spellEnd"/>
      <w:r w:rsidRPr="00570A5E">
        <w:rPr>
          <w:rFonts w:ascii="Times New Roman" w:hAnsi="Times New Roman"/>
          <w:sz w:val="24"/>
          <w:szCs w:val="24"/>
          <w:lang w:val="en-US"/>
        </w:rPr>
        <w:t xml:space="preserve"> cycler </w:t>
      </w:r>
      <w:proofErr w:type="gramStart"/>
      <w:r w:rsidRPr="00570A5E">
        <w:rPr>
          <w:rFonts w:ascii="Times New Roman" w:hAnsi="Times New Roman"/>
          <w:sz w:val="24"/>
          <w:szCs w:val="24"/>
          <w:lang w:val="en-US"/>
        </w:rPr>
        <w:t xml:space="preserve">( </w:t>
      </w:r>
      <w:proofErr w:type="spellStart"/>
      <w:r w:rsidRPr="00570A5E">
        <w:rPr>
          <w:rFonts w:ascii="Times New Roman" w:hAnsi="Times New Roman"/>
          <w:sz w:val="24"/>
          <w:szCs w:val="24"/>
          <w:lang w:val="en-US"/>
        </w:rPr>
        <w:t>Axygen</w:t>
      </w:r>
      <w:proofErr w:type="spellEnd"/>
      <w:proofErr w:type="gramEnd"/>
      <w:r w:rsidRPr="00570A5E">
        <w:rPr>
          <w:rFonts w:ascii="Times New Roman" w:hAnsi="Times New Roman"/>
          <w:sz w:val="24"/>
          <w:szCs w:val="24"/>
          <w:lang w:val="en-US"/>
        </w:rPr>
        <w:t xml:space="preserve">- Foster City, CA). The PCR procedure was: 5 min at 94°C, 35 cycles of 1 min at 94°C, 1 min 47-58.5 °C, 1 min at 72°C, and a final extension for 5 min 72°C. Each reaction contained 2 </w:t>
      </w:r>
      <w:r w:rsidRPr="00570A5E">
        <w:rPr>
          <w:rFonts w:ascii="Times New Roman" w:eastAsia="TimesNewRoman-Identity-H" w:hAnsi="Times New Roman"/>
          <w:sz w:val="24"/>
          <w:szCs w:val="24"/>
        </w:rPr>
        <w:t>μ</w:t>
      </w:r>
      <w:r w:rsidRPr="00570A5E">
        <w:rPr>
          <w:rFonts w:ascii="Times New Roman" w:hAnsi="Times New Roman"/>
          <w:sz w:val="24"/>
          <w:szCs w:val="24"/>
          <w:lang w:val="en-US"/>
        </w:rPr>
        <w:t xml:space="preserve">L of genomic DNA; 2.5 </w:t>
      </w:r>
      <w:proofErr w:type="spellStart"/>
      <w:r w:rsidRPr="00570A5E">
        <w:rPr>
          <w:rFonts w:ascii="Times New Roman" w:hAnsi="Times New Roman"/>
          <w:sz w:val="24"/>
          <w:szCs w:val="24"/>
          <w:lang w:val="en-US"/>
        </w:rPr>
        <w:t>uL</w:t>
      </w:r>
      <w:proofErr w:type="spellEnd"/>
      <w:r w:rsidRPr="00570A5E">
        <w:rPr>
          <w:rFonts w:ascii="Times New Roman" w:hAnsi="Times New Roman"/>
          <w:sz w:val="24"/>
          <w:szCs w:val="24"/>
          <w:lang w:val="en-US"/>
        </w:rPr>
        <w:t xml:space="preserve"> 10X buffer RED Taq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0A5E">
        <w:rPr>
          <w:rFonts w:ascii="Times New Roman" w:hAnsi="Times New Roman"/>
          <w:sz w:val="24"/>
          <w:szCs w:val="24"/>
          <w:lang w:val="en-US"/>
        </w:rPr>
        <w:t>ReadyMix</w:t>
      </w:r>
      <w:proofErr w:type="spellEnd"/>
      <w:r w:rsidRPr="00570A5E">
        <w:rPr>
          <w:rFonts w:ascii="Times New Roman" w:hAnsi="Times New Roman"/>
          <w:sz w:val="24"/>
          <w:szCs w:val="24"/>
          <w:lang w:val="en-US"/>
        </w:rPr>
        <w:t xml:space="preserve"> PCR Reaction Mix (with 20 mmol/L </w:t>
      </w:r>
      <w:proofErr w:type="spellStart"/>
      <w:r w:rsidRPr="00570A5E">
        <w:rPr>
          <w:rFonts w:ascii="Times New Roman" w:hAnsi="Times New Roman"/>
          <w:sz w:val="24"/>
          <w:szCs w:val="24"/>
          <w:lang w:val="en-US"/>
        </w:rPr>
        <w:t>TrisHCl</w:t>
      </w:r>
      <w:proofErr w:type="spellEnd"/>
      <w:r w:rsidRPr="00570A5E">
        <w:rPr>
          <w:rFonts w:ascii="Times New Roman" w:hAnsi="Times New Roman"/>
          <w:sz w:val="24"/>
          <w:szCs w:val="24"/>
          <w:lang w:val="en-US"/>
        </w:rPr>
        <w:t xml:space="preserve"> pH 8.3); 100 mmol/L </w:t>
      </w:r>
      <w:proofErr w:type="spellStart"/>
      <w:r w:rsidRPr="00570A5E">
        <w:rPr>
          <w:rFonts w:ascii="Times New Roman" w:hAnsi="Times New Roman"/>
          <w:sz w:val="24"/>
          <w:szCs w:val="24"/>
          <w:lang w:val="en-US"/>
        </w:rPr>
        <w:t>KCl</w:t>
      </w:r>
      <w:proofErr w:type="spellEnd"/>
      <w:r w:rsidRPr="00570A5E">
        <w:rPr>
          <w:rFonts w:ascii="Times New Roman" w:hAnsi="Times New Roman"/>
          <w:sz w:val="24"/>
          <w:szCs w:val="24"/>
          <w:lang w:val="en-US"/>
        </w:rPr>
        <w:t xml:space="preserve">; 0.75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uL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570A5E">
        <w:rPr>
          <w:rFonts w:ascii="Times New Roman" w:hAnsi="Times New Roman"/>
          <w:sz w:val="24"/>
          <w:szCs w:val="24"/>
          <w:lang w:val="en-US"/>
        </w:rPr>
        <w:t>MgCl</w:t>
      </w:r>
      <w:proofErr w:type="spellEnd"/>
      <w:r w:rsidRPr="00570A5E">
        <w:rPr>
          <w:rFonts w:ascii="Times New Roman" w:hAnsi="Times New Roman"/>
          <w:sz w:val="24"/>
          <w:szCs w:val="24"/>
          <w:lang w:val="en-US"/>
        </w:rPr>
        <w:t xml:space="preserve"> 2; 0.002% gelatin; 0.4 mmol/L dNTP mix (</w:t>
      </w:r>
      <w:proofErr w:type="spellStart"/>
      <w:r w:rsidRPr="00570A5E">
        <w:rPr>
          <w:rFonts w:ascii="Times New Roman" w:hAnsi="Times New Roman"/>
          <w:sz w:val="24"/>
          <w:szCs w:val="24"/>
          <w:lang w:val="en-US"/>
        </w:rPr>
        <w:t>dATP</w:t>
      </w:r>
      <w:proofErr w:type="spellEnd"/>
      <w:r w:rsidRPr="00570A5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70A5E">
        <w:rPr>
          <w:rFonts w:ascii="Times New Roman" w:hAnsi="Times New Roman"/>
          <w:sz w:val="24"/>
          <w:szCs w:val="24"/>
          <w:lang w:val="en-US"/>
        </w:rPr>
        <w:t>dCTP</w:t>
      </w:r>
      <w:proofErr w:type="spellEnd"/>
      <w:r w:rsidRPr="00570A5E">
        <w:rPr>
          <w:rFonts w:ascii="Times New Roman" w:hAnsi="Times New Roman"/>
          <w:sz w:val="24"/>
          <w:szCs w:val="24"/>
          <w:lang w:val="en-US"/>
        </w:rPr>
        <w:t xml:space="preserve">, </w:t>
      </w:r>
      <w:proofErr w:type="spellStart"/>
      <w:r w:rsidRPr="00570A5E">
        <w:rPr>
          <w:rFonts w:ascii="Times New Roman" w:hAnsi="Times New Roman"/>
          <w:sz w:val="24"/>
          <w:szCs w:val="24"/>
          <w:lang w:val="en-US"/>
        </w:rPr>
        <w:t>dGTP</w:t>
      </w:r>
      <w:proofErr w:type="spellEnd"/>
      <w:r w:rsidRPr="00570A5E">
        <w:rPr>
          <w:rFonts w:ascii="Times New Roman" w:hAnsi="Times New Roman"/>
          <w:sz w:val="24"/>
          <w:szCs w:val="24"/>
          <w:lang w:val="en-US"/>
        </w:rPr>
        <w:t>, dTTP); stabilizers; 1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70A5E">
        <w:rPr>
          <w:rFonts w:ascii="Times New Roman" w:hAnsi="Times New Roman"/>
          <w:sz w:val="24"/>
          <w:szCs w:val="24"/>
          <w:lang w:val="en-US"/>
        </w:rPr>
        <w:t>unit/</w:t>
      </w:r>
      <w:r w:rsidRPr="00570A5E">
        <w:rPr>
          <w:rFonts w:ascii="Times New Roman" w:eastAsia="TimesNewRoman-Identity-H" w:hAnsi="Times New Roman"/>
          <w:sz w:val="24"/>
          <w:szCs w:val="24"/>
        </w:rPr>
        <w:t>μ</w:t>
      </w:r>
      <w:r w:rsidRPr="00570A5E">
        <w:rPr>
          <w:rFonts w:ascii="Times New Roman" w:hAnsi="Times New Roman"/>
          <w:sz w:val="24"/>
          <w:szCs w:val="24"/>
          <w:lang w:val="en-US"/>
        </w:rPr>
        <w:t xml:space="preserve">L of </w:t>
      </w:r>
      <w:proofErr w:type="spellStart"/>
      <w:r w:rsidRPr="00570A5E">
        <w:rPr>
          <w:rFonts w:ascii="Times New Roman" w:hAnsi="Times New Roman"/>
          <w:sz w:val="24"/>
          <w:szCs w:val="24"/>
          <w:lang w:val="en-US"/>
        </w:rPr>
        <w:t>TaqDNA</w:t>
      </w:r>
      <w:proofErr w:type="spellEnd"/>
      <w:r w:rsidRPr="00570A5E">
        <w:rPr>
          <w:rFonts w:ascii="Times New Roman" w:hAnsi="Times New Roman"/>
          <w:sz w:val="24"/>
          <w:szCs w:val="24"/>
          <w:lang w:val="en-US"/>
        </w:rPr>
        <w:t xml:space="preserve"> polymerase) (Sigma-Aldrich; St. Louis, Missouri, USA), and 15.75 </w:t>
      </w:r>
      <w:proofErr w:type="spellStart"/>
      <w:r w:rsidRPr="00570A5E">
        <w:rPr>
          <w:rFonts w:ascii="Times New Roman" w:hAnsi="Times New Roman"/>
          <w:sz w:val="24"/>
          <w:szCs w:val="24"/>
          <w:lang w:val="en-US"/>
        </w:rPr>
        <w:t>uL</w:t>
      </w:r>
      <w:proofErr w:type="spellEnd"/>
      <w:r w:rsidRPr="00570A5E">
        <w:rPr>
          <w:rFonts w:ascii="Times New Roman" w:hAnsi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70A5E">
        <w:rPr>
          <w:rFonts w:ascii="Times New Roman" w:hAnsi="Times New Roman"/>
          <w:sz w:val="24"/>
          <w:szCs w:val="24"/>
          <w:lang w:val="en-US"/>
        </w:rPr>
        <w:t>pure water. PCR products were visualized via 1 % agarose gel electrophoresis and it were run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70A5E">
        <w:rPr>
          <w:rFonts w:ascii="Times New Roman" w:hAnsi="Times New Roman"/>
          <w:sz w:val="24"/>
          <w:szCs w:val="24"/>
          <w:lang w:val="en-US"/>
        </w:rPr>
        <w:t xml:space="preserve">on ABI 3100 Genetic </w:t>
      </w:r>
      <w:proofErr w:type="spellStart"/>
      <w:r w:rsidRPr="00570A5E">
        <w:rPr>
          <w:rFonts w:ascii="Times New Roman" w:hAnsi="Times New Roman"/>
          <w:sz w:val="24"/>
          <w:szCs w:val="24"/>
          <w:lang w:val="en-US"/>
        </w:rPr>
        <w:t>analyser</w:t>
      </w:r>
      <w:proofErr w:type="spellEnd"/>
      <w:r w:rsidRPr="00570A5E">
        <w:rPr>
          <w:rFonts w:ascii="Times New Roman" w:hAnsi="Times New Roman"/>
          <w:sz w:val="24"/>
          <w:szCs w:val="24"/>
          <w:lang w:val="en-US"/>
        </w:rPr>
        <w:t xml:space="preserve"> (Applied Biosystems, Foster City, CA) using 500 Liz size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EC7B9D" w:rsidRPr="00570A5E">
        <w:rPr>
          <w:rFonts w:ascii="Times New Roman" w:hAnsi="Times New Roman"/>
          <w:sz w:val="24"/>
          <w:szCs w:val="24"/>
          <w:lang w:val="en-US"/>
        </w:rPr>
        <w:t>ladders</w:t>
      </w:r>
      <w:r w:rsidRPr="00570A5E">
        <w:rPr>
          <w:rFonts w:ascii="Times New Roman" w:hAnsi="Times New Roman"/>
          <w:sz w:val="24"/>
          <w:szCs w:val="24"/>
          <w:lang w:val="en-US"/>
        </w:rPr>
        <w:t>. Fragment analyses were carried out with Gene Marker software v.2.4.0 (</w:t>
      </w:r>
      <w:proofErr w:type="spellStart"/>
      <w:r w:rsidRPr="00570A5E">
        <w:rPr>
          <w:rFonts w:ascii="Times New Roman" w:hAnsi="Times New Roman"/>
          <w:sz w:val="24"/>
          <w:szCs w:val="24"/>
          <w:lang w:val="en-US"/>
        </w:rPr>
        <w:t>SoftGenetics</w:t>
      </w:r>
      <w:proofErr w:type="spellEnd"/>
      <w:r w:rsidRPr="00570A5E"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70A5E">
        <w:rPr>
          <w:rFonts w:ascii="Times New Roman" w:hAnsi="Times New Roman"/>
          <w:sz w:val="24"/>
          <w:szCs w:val="24"/>
          <w:lang w:val="en-US"/>
        </w:rPr>
        <w:t>LLC, State College, PA, USA).</w:t>
      </w:r>
    </w:p>
    <w:p w:rsidR="003F069E" w:rsidRPr="00C1145A" w:rsidRDefault="000D1F38">
      <w:pPr>
        <w:rPr>
          <w:lang w:val="en-US"/>
        </w:rPr>
      </w:pPr>
    </w:p>
    <w:sectPr w:rsidR="003F069E" w:rsidRPr="00C114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-Identity-H">
    <w:altName w:val="MS Gothic"/>
    <w:panose1 w:val="020B0604020202020204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45A"/>
    <w:rsid w:val="000D1F38"/>
    <w:rsid w:val="0084488F"/>
    <w:rsid w:val="00A722B8"/>
    <w:rsid w:val="00C1145A"/>
    <w:rsid w:val="00C7227D"/>
    <w:rsid w:val="00EC7B9D"/>
    <w:rsid w:val="00F4686B"/>
    <w:rsid w:val="00F86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30A3EF"/>
  <w15:docId w15:val="{C415BEFF-ECB0-7944-952A-6DD5757E6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145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C7B9D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7B9D"/>
    <w:rPr>
      <w:rFonts w:ascii="Times New Roman" w:eastAsia="Calibr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Portatil</dc:creator>
  <cp:lastModifiedBy>Juan Núñez Farfán</cp:lastModifiedBy>
  <cp:revision>2</cp:revision>
  <dcterms:created xsi:type="dcterms:W3CDTF">2020-12-07T18:44:00Z</dcterms:created>
  <dcterms:modified xsi:type="dcterms:W3CDTF">2020-12-07T18:44:00Z</dcterms:modified>
</cp:coreProperties>
</file>