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B7" w:rsidRDefault="009B37B7" w:rsidP="009B37B7">
      <w:pPr>
        <w:pStyle w:val="SupplementaryMaterial"/>
      </w:pPr>
      <w:r w:rsidRPr="001549D3">
        <w:t>Supplementa</w:t>
      </w:r>
      <w:r w:rsidR="00C62011">
        <w:t>l</w:t>
      </w:r>
      <w:r w:rsidRPr="001549D3">
        <w:t xml:space="preserve"> </w:t>
      </w:r>
      <w:r w:rsidR="00C62011">
        <w:t>File</w:t>
      </w:r>
      <w:r>
        <w:t xml:space="preserve"> </w:t>
      </w:r>
      <w:r w:rsidR="00C62011">
        <w:t>S</w:t>
      </w:r>
      <w:r>
        <w:t>2</w:t>
      </w:r>
    </w:p>
    <w:p w:rsidR="009B37B7" w:rsidRPr="00211B78" w:rsidRDefault="009B37B7" w:rsidP="009B37B7">
      <w:pPr>
        <w:spacing w:line="240" w:lineRule="auto"/>
        <w:jc w:val="center"/>
        <w:rPr>
          <w:rFonts w:ascii="Times New Roman" w:hAnsi="Times New Roman" w:cs="Times New Roman"/>
          <w:b/>
          <w:sz w:val="32"/>
          <w:szCs w:val="32"/>
        </w:rPr>
      </w:pPr>
      <w:r w:rsidRPr="00211B78">
        <w:rPr>
          <w:rFonts w:ascii="Times New Roman" w:hAnsi="Times New Roman" w:cs="Times New Roman"/>
          <w:b/>
          <w:sz w:val="32"/>
          <w:szCs w:val="32"/>
        </w:rPr>
        <w:t xml:space="preserve">KEYLINK: </w:t>
      </w:r>
      <w:r w:rsidR="004D6F81">
        <w:rPr>
          <w:rFonts w:ascii="Times New Roman" w:hAnsi="Times New Roman" w:cs="Times New Roman"/>
          <w:b/>
          <w:sz w:val="32"/>
          <w:szCs w:val="32"/>
        </w:rPr>
        <w:t>towards a more</w:t>
      </w:r>
      <w:r w:rsidRPr="00211B78">
        <w:rPr>
          <w:rFonts w:ascii="Times New Roman" w:hAnsi="Times New Roman" w:cs="Times New Roman"/>
          <w:b/>
          <w:sz w:val="32"/>
          <w:szCs w:val="32"/>
        </w:rPr>
        <w:t xml:space="preserve"> integrative soil representation for inclusion in ecosystem scale models. II. Model description, implementation and testing.</w:t>
      </w:r>
    </w:p>
    <w:p w:rsidR="009B37B7" w:rsidRPr="008D71A0" w:rsidRDefault="009B37B7" w:rsidP="009B37B7">
      <w:pPr>
        <w:pStyle w:val="Ttulo"/>
        <w:rPr>
          <w:lang w:val="en-US" w:eastAsia="en-US"/>
        </w:rPr>
      </w:pPr>
    </w:p>
    <w:p w:rsidR="00C62011" w:rsidRPr="00A83F02" w:rsidRDefault="00C62011" w:rsidP="00C62011">
      <w:pPr>
        <w:spacing w:line="240" w:lineRule="auto"/>
        <w:rPr>
          <w:rFonts w:ascii="Times New Roman" w:hAnsi="Times New Roman" w:cs="Times New Roman"/>
          <w:b/>
          <w:sz w:val="24"/>
          <w:szCs w:val="24"/>
          <w:vertAlign w:val="superscript"/>
        </w:rPr>
      </w:pPr>
      <w:r w:rsidRPr="00A83F02">
        <w:rPr>
          <w:rFonts w:ascii="Times New Roman" w:hAnsi="Times New Roman" w:cs="Times New Roman"/>
          <w:b/>
          <w:sz w:val="24"/>
          <w:szCs w:val="24"/>
        </w:rPr>
        <w:t>Omar Flores</w:t>
      </w:r>
      <w:r w:rsidRPr="00A83F02">
        <w:rPr>
          <w:rFonts w:ascii="Times New Roman" w:hAnsi="Times New Roman" w:cs="Times New Roman"/>
          <w:b/>
          <w:sz w:val="24"/>
          <w:szCs w:val="24"/>
          <w:vertAlign w:val="superscript"/>
        </w:rPr>
        <w:t>*</w:t>
      </w:r>
      <w:r w:rsidRPr="00A83F02">
        <w:rPr>
          <w:rFonts w:ascii="Times New Roman" w:hAnsi="Times New Roman" w:cs="Times New Roman"/>
          <w:b/>
          <w:sz w:val="24"/>
          <w:szCs w:val="24"/>
        </w:rPr>
        <w:t>, Gaby Deckmyn, Jorge Curiel Yuste, Mathieu Javaux, Alexei V. Uvarov, Sietse van der Linde, Bruno De Vos, Harry Vereecken, Juan J</w:t>
      </w:r>
      <w:r w:rsidRPr="00A83F02">
        <w:rPr>
          <w:rFonts w:ascii="Times New Roman" w:hAnsi="Times New Roman" w:cs="Times New Roman"/>
          <w:b/>
          <w:sz w:val="24"/>
          <w:szCs w:val="24"/>
          <w:lang w:val="en-US"/>
        </w:rPr>
        <w:t>osé</w:t>
      </w:r>
      <w:r w:rsidRPr="00A83F02">
        <w:rPr>
          <w:rFonts w:ascii="Times New Roman" w:hAnsi="Times New Roman" w:cs="Times New Roman"/>
          <w:b/>
          <w:sz w:val="24"/>
          <w:szCs w:val="24"/>
        </w:rPr>
        <w:t xml:space="preserve"> Jiménez,</w:t>
      </w:r>
      <w:r>
        <w:rPr>
          <w:rFonts w:ascii="Times New Roman" w:hAnsi="Times New Roman" w:cs="Times New Roman"/>
          <w:b/>
          <w:sz w:val="24"/>
          <w:szCs w:val="24"/>
        </w:rPr>
        <w:t xml:space="preserve"> </w:t>
      </w:r>
      <w:r w:rsidRPr="00A83F02">
        <w:rPr>
          <w:rFonts w:ascii="Times New Roman" w:hAnsi="Times New Roman" w:cs="Times New Roman"/>
          <w:b/>
          <w:sz w:val="24"/>
          <w:szCs w:val="24"/>
        </w:rPr>
        <w:t>Olga Vindušková</w:t>
      </w:r>
      <w:r>
        <w:rPr>
          <w:rFonts w:ascii="Times New Roman" w:hAnsi="Times New Roman" w:cs="Times New Roman"/>
          <w:b/>
          <w:sz w:val="24"/>
          <w:szCs w:val="24"/>
        </w:rPr>
        <w:t>,</w:t>
      </w:r>
      <w:r w:rsidRPr="00A83F02">
        <w:rPr>
          <w:rFonts w:ascii="Times New Roman" w:hAnsi="Times New Roman" w:cs="Times New Roman"/>
          <w:b/>
          <w:sz w:val="24"/>
          <w:szCs w:val="24"/>
        </w:rPr>
        <w:t xml:space="preserve"> Andrea Schnepf</w:t>
      </w:r>
    </w:p>
    <w:p w:rsidR="00C62011" w:rsidRPr="00A83F02" w:rsidRDefault="00C62011" w:rsidP="00C62011">
      <w:pPr>
        <w:spacing w:after="200" w:line="240" w:lineRule="auto"/>
        <w:rPr>
          <w:rFonts w:ascii="Times New Roman" w:hAnsi="Times New Roman" w:cs="Times New Roman"/>
          <w:b/>
          <w:sz w:val="24"/>
          <w:szCs w:val="24"/>
        </w:rPr>
      </w:pPr>
    </w:p>
    <w:p w:rsidR="00C62011" w:rsidRPr="00A83F02" w:rsidRDefault="00C62011" w:rsidP="00C62011">
      <w:pPr>
        <w:spacing w:after="200" w:line="240" w:lineRule="auto"/>
        <w:rPr>
          <w:rFonts w:ascii="Times New Roman" w:hAnsi="Times New Roman" w:cs="Times New Roman"/>
          <w:b/>
          <w:sz w:val="24"/>
          <w:szCs w:val="24"/>
          <w:lang w:val="en-US"/>
        </w:rPr>
      </w:pPr>
      <w:r w:rsidRPr="00A83F02">
        <w:rPr>
          <w:rFonts w:ascii="Times New Roman" w:hAnsi="Times New Roman" w:cs="Times New Roman"/>
          <w:b/>
          <w:sz w:val="24"/>
          <w:szCs w:val="24"/>
          <w:lang w:val="en-US"/>
        </w:rPr>
        <w:t>Corresponding Author:</w:t>
      </w:r>
    </w:p>
    <w:p w:rsidR="00C62011" w:rsidRPr="00A83F02" w:rsidRDefault="00C62011" w:rsidP="00C62011">
      <w:pPr>
        <w:spacing w:after="200" w:line="240" w:lineRule="auto"/>
        <w:rPr>
          <w:rFonts w:ascii="Times New Roman" w:hAnsi="Times New Roman" w:cs="Times New Roman"/>
          <w:sz w:val="24"/>
          <w:szCs w:val="24"/>
          <w:vertAlign w:val="superscript"/>
          <w:lang w:val="en-US"/>
        </w:rPr>
      </w:pPr>
      <w:r w:rsidRPr="00A83F02">
        <w:rPr>
          <w:rFonts w:ascii="Times New Roman" w:hAnsi="Times New Roman" w:cs="Times New Roman"/>
          <w:sz w:val="24"/>
          <w:szCs w:val="24"/>
          <w:lang w:val="en-US"/>
        </w:rPr>
        <w:t>Omar Flores</w:t>
      </w:r>
    </w:p>
    <w:p w:rsidR="00C62011" w:rsidRPr="00A83F02" w:rsidRDefault="00C62011" w:rsidP="00C62011">
      <w:pPr>
        <w:spacing w:after="200" w:line="240" w:lineRule="auto"/>
        <w:rPr>
          <w:rFonts w:ascii="Times New Roman" w:hAnsi="Times New Roman" w:cs="Times New Roman"/>
          <w:sz w:val="24"/>
          <w:szCs w:val="24"/>
          <w:lang w:val="en-US"/>
        </w:rPr>
      </w:pPr>
      <w:r w:rsidRPr="00A83F02">
        <w:rPr>
          <w:rFonts w:ascii="Times New Roman" w:hAnsi="Times New Roman" w:cs="Times New Roman"/>
          <w:sz w:val="24"/>
          <w:szCs w:val="24"/>
          <w:lang w:val="en-US"/>
        </w:rPr>
        <w:t>Email address: dr.flores.omar@gmail.com</w:t>
      </w:r>
    </w:p>
    <w:p w:rsidR="009B37B7" w:rsidRPr="00C62011" w:rsidRDefault="009B37B7" w:rsidP="00381DF3">
      <w:pPr>
        <w:spacing w:line="240" w:lineRule="auto"/>
        <w:rPr>
          <w:rFonts w:ascii="Times New Roman" w:hAnsi="Times New Roman" w:cs="Times New Roman"/>
          <w:b/>
          <w:sz w:val="24"/>
          <w:szCs w:val="24"/>
          <w:lang w:val="en-US"/>
        </w:rPr>
      </w:pPr>
    </w:p>
    <w:p w:rsidR="00381DF3" w:rsidRDefault="00381DF3" w:rsidP="00381DF3">
      <w:pPr>
        <w:spacing w:line="240" w:lineRule="auto"/>
        <w:rPr>
          <w:rFonts w:ascii="Times New Roman" w:hAnsi="Times New Roman" w:cs="Times New Roman"/>
          <w:b/>
          <w:sz w:val="32"/>
          <w:szCs w:val="24"/>
        </w:rPr>
      </w:pPr>
      <w:r w:rsidRPr="009B37B7">
        <w:rPr>
          <w:rFonts w:ascii="Times New Roman" w:hAnsi="Times New Roman" w:cs="Times New Roman"/>
          <w:b/>
          <w:sz w:val="32"/>
          <w:szCs w:val="24"/>
        </w:rPr>
        <w:t>2: Input parameters for Brasschaat run</w:t>
      </w:r>
    </w:p>
    <w:p w:rsidR="009B37B7" w:rsidRPr="009B37B7" w:rsidRDefault="009B37B7" w:rsidP="00381DF3">
      <w:pPr>
        <w:spacing w:line="240" w:lineRule="auto"/>
        <w:rPr>
          <w:rFonts w:ascii="Times New Roman" w:hAnsi="Times New Roman" w:cs="Times New Roman"/>
          <w:b/>
          <w:sz w:val="32"/>
          <w:szCs w:val="24"/>
        </w:rPr>
      </w:pPr>
    </w:p>
    <w:p w:rsidR="00381DF3" w:rsidRDefault="00381DF3" w:rsidP="00381DF3">
      <w:pPr>
        <w:spacing w:line="240" w:lineRule="auto"/>
        <w:rPr>
          <w:rFonts w:ascii="Times New Roman" w:hAnsi="Times New Roman" w:cs="Times New Roman"/>
          <w:sz w:val="24"/>
          <w:szCs w:val="24"/>
          <w:lang w:val="en-US"/>
        </w:rPr>
      </w:pPr>
      <w:r w:rsidRPr="00211B78">
        <w:rPr>
          <w:rFonts w:ascii="Times New Roman" w:hAnsi="Times New Roman" w:cs="Times New Roman"/>
          <w:sz w:val="24"/>
          <w:szCs w:val="24"/>
          <w:lang w:val="en-US"/>
        </w:rPr>
        <w:t>Each table represent an input file (specific names of each text file are given between brackets).</w:t>
      </w:r>
    </w:p>
    <w:p w:rsidR="00381DF3" w:rsidRDefault="00381DF3" w:rsidP="00381DF3">
      <w:pPr>
        <w:spacing w:line="240" w:lineRule="auto"/>
        <w:rPr>
          <w:rFonts w:ascii="Times New Roman" w:hAnsi="Times New Roman" w:cs="Times New Roman"/>
          <w:sz w:val="24"/>
          <w:szCs w:val="24"/>
          <w:lang w:val="en-US"/>
        </w:rPr>
      </w:pPr>
    </w:p>
    <w:p w:rsidR="003F1998" w:rsidRDefault="009B37B7" w:rsidP="00C62011">
      <w:pPr>
        <w:spacing w:after="0" w:line="240" w:lineRule="auto"/>
        <w:rPr>
          <w:rFonts w:ascii="Times New Roman" w:hAnsi="Times New Roman" w:cs="Times New Roman"/>
          <w:b/>
          <w:szCs w:val="24"/>
          <w:lang w:val="en-US"/>
        </w:rPr>
      </w:pPr>
      <w:r w:rsidRPr="00C62011">
        <w:rPr>
          <w:rFonts w:ascii="Times New Roman" w:hAnsi="Times New Roman" w:cs="Times New Roman"/>
          <w:b/>
          <w:szCs w:val="24"/>
          <w:lang w:val="en-US"/>
        </w:rPr>
        <w:t xml:space="preserve">Table </w:t>
      </w:r>
      <w:r w:rsidR="00C62011" w:rsidRPr="00C62011">
        <w:rPr>
          <w:rFonts w:ascii="Times New Roman" w:hAnsi="Times New Roman" w:cs="Times New Roman"/>
          <w:b/>
          <w:szCs w:val="24"/>
          <w:lang w:val="en-US"/>
        </w:rPr>
        <w:t>S</w:t>
      </w:r>
      <w:r w:rsidR="00381DF3" w:rsidRPr="00C62011">
        <w:rPr>
          <w:rFonts w:ascii="Times New Roman" w:hAnsi="Times New Roman" w:cs="Times New Roman"/>
          <w:b/>
          <w:szCs w:val="24"/>
          <w:lang w:val="en-US"/>
        </w:rPr>
        <w:t>2.1.</w:t>
      </w:r>
      <w:r w:rsidR="00381DF3" w:rsidRPr="00C62011">
        <w:rPr>
          <w:rFonts w:ascii="Times New Roman" w:hAnsi="Times New Roman" w:cs="Times New Roman"/>
          <w:szCs w:val="24"/>
          <w:lang w:val="en-US"/>
        </w:rPr>
        <w:t xml:space="preserve"> </w:t>
      </w:r>
      <w:r w:rsidR="00381DF3" w:rsidRPr="00C62011">
        <w:rPr>
          <w:rFonts w:ascii="Times New Roman" w:hAnsi="Times New Roman" w:cs="Times New Roman"/>
          <w:b/>
          <w:szCs w:val="24"/>
          <w:lang w:val="en-US"/>
        </w:rPr>
        <w:t>Initial C in each pool ("KL_initC_pools").</w:t>
      </w:r>
      <w:r w:rsidR="003F1998">
        <w:rPr>
          <w:rFonts w:ascii="Times New Roman" w:hAnsi="Times New Roman" w:cs="Times New Roman"/>
          <w:b/>
          <w:szCs w:val="24"/>
          <w:lang w:val="en-US"/>
        </w:rPr>
        <w:t xml:space="preserve"> </w:t>
      </w:r>
    </w:p>
    <w:p w:rsidR="00381DF3" w:rsidRPr="003F1998" w:rsidRDefault="003F1998" w:rsidP="00C62011">
      <w:pPr>
        <w:spacing w:after="0" w:line="240" w:lineRule="auto"/>
        <w:rPr>
          <w:rFonts w:ascii="Times New Roman" w:hAnsi="Times New Roman" w:cs="Times New Roman"/>
          <w:szCs w:val="24"/>
          <w:lang w:val="en-US"/>
        </w:rPr>
      </w:pPr>
      <w:r w:rsidRPr="003F1998">
        <w:rPr>
          <w:rFonts w:ascii="Times New Roman" w:hAnsi="Times New Roman" w:cs="Times New Roman"/>
          <w:szCs w:val="24"/>
          <w:lang w:val="en-US"/>
        </w:rPr>
        <w:t>For the scenario excluding predators (“Bpred 0”), the initial biomass of predators was set to 0.</w:t>
      </w:r>
    </w:p>
    <w:tbl>
      <w:tblPr>
        <w:tblStyle w:val="Listaclara-nfasis11"/>
        <w:tblW w:w="0" w:type="auto"/>
        <w:jc w:val="center"/>
        <w:tblLook w:val="04A0"/>
      </w:tblPr>
      <w:tblGrid>
        <w:gridCol w:w="2943"/>
        <w:gridCol w:w="2783"/>
      </w:tblGrid>
      <w:tr w:rsidR="00381DF3" w:rsidRPr="00C62011" w:rsidTr="00C62011">
        <w:trPr>
          <w:cnfStyle w:val="100000000000"/>
          <w:jc w:val="center"/>
        </w:trPr>
        <w:tc>
          <w:tcPr>
            <w:cnfStyle w:val="001000000000"/>
            <w:tcW w:w="2943" w:type="dxa"/>
          </w:tcPr>
          <w:p w:rsidR="00381DF3" w:rsidRPr="00C62011" w:rsidRDefault="00381DF3" w:rsidP="00C62011">
            <w:pPr>
              <w:spacing w:after="0" w:line="240" w:lineRule="auto"/>
              <w:rPr>
                <w:rFonts w:ascii="Times New Roman" w:hAnsi="Times New Roman" w:cs="Times New Roman"/>
                <w:b w:val="0"/>
              </w:rPr>
            </w:pPr>
            <w:r w:rsidRPr="00C62011">
              <w:rPr>
                <w:rFonts w:ascii="Times New Roman" w:hAnsi="Times New Roman" w:cs="Times New Roman"/>
              </w:rPr>
              <w:t>Pool</w:t>
            </w:r>
          </w:p>
        </w:tc>
        <w:tc>
          <w:tcPr>
            <w:tcW w:w="2783" w:type="dxa"/>
          </w:tcPr>
          <w:p w:rsidR="00381DF3" w:rsidRPr="00C62011" w:rsidRDefault="00381DF3" w:rsidP="00C62011">
            <w:pPr>
              <w:spacing w:after="0" w:line="240" w:lineRule="auto"/>
              <w:cnfStyle w:val="100000000000"/>
              <w:rPr>
                <w:rFonts w:ascii="Times New Roman" w:hAnsi="Times New Roman" w:cs="Times New Roman"/>
                <w:b w:val="0"/>
                <w:lang w:val="en-US"/>
              </w:rPr>
            </w:pPr>
            <w:r w:rsidRPr="00C62011">
              <w:rPr>
                <w:rFonts w:ascii="Times New Roman" w:hAnsi="Times New Roman" w:cs="Times New Roman"/>
                <w:lang w:val="en-US"/>
              </w:rPr>
              <w:t>Initial biomass (g C m</w:t>
            </w:r>
            <w:r w:rsidRPr="00C62011">
              <w:rPr>
                <w:rFonts w:ascii="Times New Roman" w:hAnsi="Times New Roman" w:cs="Times New Roman"/>
                <w:vertAlign w:val="superscript"/>
                <w:lang w:val="en-US"/>
              </w:rPr>
              <w:t>-3</w:t>
            </w:r>
            <w:r w:rsidRPr="00C62011">
              <w:rPr>
                <w:rFonts w:ascii="Times New Roman" w:hAnsi="Times New Roman" w:cs="Times New Roman"/>
                <w:lang w:val="en-US"/>
              </w:rPr>
              <w:t>)</w:t>
            </w:r>
          </w:p>
        </w:tc>
      </w:tr>
      <w:tr w:rsidR="00381DF3" w:rsidRPr="00C62011" w:rsidTr="00C62011">
        <w:trPr>
          <w:cnfStyle w:val="000000100000"/>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Bacteria</w:t>
            </w:r>
          </w:p>
        </w:tc>
        <w:tc>
          <w:tcPr>
            <w:tcW w:w="2783" w:type="dxa"/>
          </w:tcPr>
          <w:p w:rsidR="00381DF3" w:rsidRPr="00C62011" w:rsidRDefault="00381DF3" w:rsidP="00C62011">
            <w:pPr>
              <w:spacing w:after="0" w:line="240" w:lineRule="auto"/>
              <w:cnfStyle w:val="000000100000"/>
              <w:rPr>
                <w:rFonts w:ascii="Times New Roman" w:hAnsi="Times New Roman" w:cs="Times New Roman"/>
              </w:rPr>
            </w:pPr>
            <w:r w:rsidRPr="00C62011">
              <w:rPr>
                <w:rFonts w:ascii="Times New Roman" w:hAnsi="Times New Roman" w:cs="Times New Roman"/>
              </w:rPr>
              <w:t>15.1</w:t>
            </w:r>
          </w:p>
        </w:tc>
      </w:tr>
      <w:tr w:rsidR="00381DF3" w:rsidRPr="00C62011" w:rsidTr="00C62011">
        <w:trPr>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Fungi</w:t>
            </w:r>
          </w:p>
        </w:tc>
        <w:tc>
          <w:tcPr>
            <w:tcW w:w="2783" w:type="dxa"/>
          </w:tcPr>
          <w:p w:rsidR="00381DF3" w:rsidRPr="00C62011" w:rsidRDefault="00381DF3" w:rsidP="00C62011">
            <w:pPr>
              <w:spacing w:after="0" w:line="240" w:lineRule="auto"/>
              <w:cnfStyle w:val="000000000000"/>
              <w:rPr>
                <w:rFonts w:ascii="Times New Roman" w:hAnsi="Times New Roman" w:cs="Times New Roman"/>
              </w:rPr>
            </w:pPr>
            <w:r w:rsidRPr="00C62011">
              <w:rPr>
                <w:rFonts w:ascii="Times New Roman" w:hAnsi="Times New Roman" w:cs="Times New Roman"/>
              </w:rPr>
              <w:t>15.1</w:t>
            </w:r>
          </w:p>
        </w:tc>
      </w:tr>
      <w:tr w:rsidR="00381DF3" w:rsidRPr="00C62011" w:rsidTr="00C62011">
        <w:trPr>
          <w:cnfStyle w:val="000000100000"/>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Mycorrhiza</w:t>
            </w:r>
          </w:p>
        </w:tc>
        <w:tc>
          <w:tcPr>
            <w:tcW w:w="2783" w:type="dxa"/>
          </w:tcPr>
          <w:p w:rsidR="00381DF3" w:rsidRPr="00C62011" w:rsidRDefault="00381DF3" w:rsidP="00C62011">
            <w:pPr>
              <w:spacing w:after="0" w:line="240" w:lineRule="auto"/>
              <w:cnfStyle w:val="000000100000"/>
              <w:rPr>
                <w:rFonts w:ascii="Times New Roman" w:hAnsi="Times New Roman" w:cs="Times New Roman"/>
              </w:rPr>
            </w:pPr>
            <w:r w:rsidRPr="00C62011">
              <w:rPr>
                <w:rFonts w:ascii="Times New Roman" w:hAnsi="Times New Roman" w:cs="Times New Roman"/>
              </w:rPr>
              <w:t>160</w:t>
            </w:r>
          </w:p>
        </w:tc>
      </w:tr>
      <w:tr w:rsidR="00381DF3" w:rsidRPr="00C62011" w:rsidTr="00C62011">
        <w:trPr>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Bacterivores</w:t>
            </w:r>
          </w:p>
        </w:tc>
        <w:tc>
          <w:tcPr>
            <w:tcW w:w="2783" w:type="dxa"/>
          </w:tcPr>
          <w:p w:rsidR="00381DF3" w:rsidRPr="00C62011" w:rsidRDefault="00381DF3" w:rsidP="00C62011">
            <w:pPr>
              <w:spacing w:after="0" w:line="240" w:lineRule="auto"/>
              <w:cnfStyle w:val="000000000000"/>
              <w:rPr>
                <w:rFonts w:ascii="Times New Roman" w:hAnsi="Times New Roman" w:cs="Times New Roman"/>
              </w:rPr>
            </w:pPr>
            <w:r w:rsidRPr="00C62011">
              <w:rPr>
                <w:rFonts w:ascii="Times New Roman" w:hAnsi="Times New Roman" w:cs="Times New Roman"/>
              </w:rPr>
              <w:t>0.1</w:t>
            </w:r>
          </w:p>
        </w:tc>
      </w:tr>
      <w:tr w:rsidR="00381DF3" w:rsidRPr="00C62011" w:rsidTr="00C62011">
        <w:trPr>
          <w:cnfStyle w:val="000000100000"/>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Fungivores</w:t>
            </w:r>
          </w:p>
        </w:tc>
        <w:tc>
          <w:tcPr>
            <w:tcW w:w="2783" w:type="dxa"/>
          </w:tcPr>
          <w:p w:rsidR="00381DF3" w:rsidRPr="00C62011" w:rsidRDefault="00381DF3" w:rsidP="00C62011">
            <w:pPr>
              <w:spacing w:after="0" w:line="240" w:lineRule="auto"/>
              <w:cnfStyle w:val="000000100000"/>
              <w:rPr>
                <w:rFonts w:ascii="Times New Roman" w:hAnsi="Times New Roman" w:cs="Times New Roman"/>
              </w:rPr>
            </w:pPr>
            <w:r w:rsidRPr="00C62011">
              <w:rPr>
                <w:rFonts w:ascii="Times New Roman" w:hAnsi="Times New Roman" w:cs="Times New Roman"/>
              </w:rPr>
              <w:t>0.8</w:t>
            </w:r>
          </w:p>
        </w:tc>
      </w:tr>
      <w:tr w:rsidR="00381DF3" w:rsidRPr="00C62011" w:rsidTr="00C62011">
        <w:trPr>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Detritivores</w:t>
            </w:r>
          </w:p>
        </w:tc>
        <w:tc>
          <w:tcPr>
            <w:tcW w:w="2783" w:type="dxa"/>
          </w:tcPr>
          <w:p w:rsidR="00381DF3" w:rsidRPr="00C62011" w:rsidRDefault="00381DF3" w:rsidP="00C62011">
            <w:pPr>
              <w:spacing w:after="0" w:line="240" w:lineRule="auto"/>
              <w:cnfStyle w:val="000000000000"/>
              <w:rPr>
                <w:rFonts w:ascii="Times New Roman" w:hAnsi="Times New Roman" w:cs="Times New Roman"/>
              </w:rPr>
            </w:pPr>
            <w:r w:rsidRPr="00C62011">
              <w:rPr>
                <w:rFonts w:ascii="Times New Roman" w:hAnsi="Times New Roman" w:cs="Times New Roman"/>
              </w:rPr>
              <w:t>0.6</w:t>
            </w:r>
          </w:p>
        </w:tc>
      </w:tr>
      <w:tr w:rsidR="00381DF3" w:rsidRPr="00C62011" w:rsidTr="00C62011">
        <w:trPr>
          <w:cnfStyle w:val="000000100000"/>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Engineers</w:t>
            </w:r>
          </w:p>
        </w:tc>
        <w:tc>
          <w:tcPr>
            <w:tcW w:w="2783" w:type="dxa"/>
          </w:tcPr>
          <w:p w:rsidR="00381DF3" w:rsidRPr="00C62011" w:rsidRDefault="00381DF3" w:rsidP="00C62011">
            <w:pPr>
              <w:spacing w:after="0" w:line="240" w:lineRule="auto"/>
              <w:cnfStyle w:val="000000100000"/>
              <w:rPr>
                <w:rFonts w:ascii="Times New Roman" w:hAnsi="Times New Roman" w:cs="Times New Roman"/>
              </w:rPr>
            </w:pPr>
            <w:r w:rsidRPr="00C62011">
              <w:rPr>
                <w:rFonts w:ascii="Times New Roman" w:hAnsi="Times New Roman" w:cs="Times New Roman"/>
              </w:rPr>
              <w:t>0.2</w:t>
            </w:r>
          </w:p>
        </w:tc>
      </w:tr>
      <w:tr w:rsidR="00381DF3" w:rsidRPr="00C62011" w:rsidTr="00C62011">
        <w:trPr>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Herbivores</w:t>
            </w:r>
          </w:p>
        </w:tc>
        <w:tc>
          <w:tcPr>
            <w:tcW w:w="2783" w:type="dxa"/>
          </w:tcPr>
          <w:p w:rsidR="00381DF3" w:rsidRPr="00C62011" w:rsidRDefault="00381DF3" w:rsidP="00C62011">
            <w:pPr>
              <w:spacing w:after="0" w:line="240" w:lineRule="auto"/>
              <w:cnfStyle w:val="000000000000"/>
              <w:rPr>
                <w:rFonts w:ascii="Times New Roman" w:hAnsi="Times New Roman" w:cs="Times New Roman"/>
              </w:rPr>
            </w:pPr>
            <w:r w:rsidRPr="00C62011">
              <w:rPr>
                <w:rFonts w:ascii="Times New Roman" w:hAnsi="Times New Roman" w:cs="Times New Roman"/>
              </w:rPr>
              <w:t>0.2</w:t>
            </w:r>
          </w:p>
        </w:tc>
      </w:tr>
      <w:tr w:rsidR="00381DF3" w:rsidRPr="00C62011" w:rsidTr="00C62011">
        <w:trPr>
          <w:cnfStyle w:val="000000100000"/>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Predators</w:t>
            </w:r>
          </w:p>
        </w:tc>
        <w:tc>
          <w:tcPr>
            <w:tcW w:w="2783" w:type="dxa"/>
          </w:tcPr>
          <w:p w:rsidR="00381DF3" w:rsidRPr="00C62011" w:rsidRDefault="00381DF3" w:rsidP="00C62011">
            <w:pPr>
              <w:spacing w:after="0" w:line="240" w:lineRule="auto"/>
              <w:cnfStyle w:val="000000100000"/>
              <w:rPr>
                <w:rFonts w:ascii="Times New Roman" w:hAnsi="Times New Roman" w:cs="Times New Roman"/>
              </w:rPr>
            </w:pPr>
            <w:r w:rsidRPr="00C62011">
              <w:rPr>
                <w:rFonts w:ascii="Times New Roman" w:hAnsi="Times New Roman" w:cs="Times New Roman"/>
              </w:rPr>
              <w:t>0.4</w:t>
            </w:r>
          </w:p>
        </w:tc>
      </w:tr>
      <w:tr w:rsidR="00381DF3" w:rsidRPr="00C62011" w:rsidTr="00C62011">
        <w:trPr>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Litter</w:t>
            </w:r>
          </w:p>
        </w:tc>
        <w:tc>
          <w:tcPr>
            <w:tcW w:w="2783" w:type="dxa"/>
          </w:tcPr>
          <w:p w:rsidR="00381DF3" w:rsidRPr="00C62011" w:rsidRDefault="00381DF3" w:rsidP="00C62011">
            <w:pPr>
              <w:spacing w:after="0" w:line="240" w:lineRule="auto"/>
              <w:cnfStyle w:val="000000000000"/>
              <w:rPr>
                <w:rFonts w:ascii="Times New Roman" w:hAnsi="Times New Roman" w:cs="Times New Roman"/>
              </w:rPr>
            </w:pPr>
            <w:r w:rsidRPr="00C62011">
              <w:rPr>
                <w:rFonts w:ascii="Times New Roman" w:hAnsi="Times New Roman" w:cs="Times New Roman"/>
              </w:rPr>
              <w:t>2680</w:t>
            </w:r>
          </w:p>
        </w:tc>
      </w:tr>
      <w:tr w:rsidR="00381DF3" w:rsidRPr="00C62011" w:rsidTr="00C62011">
        <w:trPr>
          <w:cnfStyle w:val="000000100000"/>
          <w:jc w:val="center"/>
        </w:trPr>
        <w:tc>
          <w:tcPr>
            <w:cnfStyle w:val="001000000000"/>
            <w:tcW w:w="2943" w:type="dxa"/>
          </w:tcPr>
          <w:p w:rsidR="00381DF3" w:rsidRPr="00C62011" w:rsidRDefault="00381DF3" w:rsidP="00C62011">
            <w:pPr>
              <w:spacing w:after="0" w:line="240" w:lineRule="auto"/>
              <w:rPr>
                <w:rFonts w:ascii="Times New Roman" w:eastAsia="Times New Roman" w:hAnsi="Times New Roman" w:cs="Times New Roman"/>
                <w:color w:val="000000"/>
                <w:lang w:val="nl-BE" w:eastAsia="nl-BE"/>
              </w:rPr>
            </w:pPr>
            <w:r w:rsidRPr="00C62011">
              <w:rPr>
                <w:rFonts w:ascii="Times New Roman" w:eastAsia="Times New Roman" w:hAnsi="Times New Roman" w:cs="Times New Roman"/>
                <w:color w:val="000000"/>
                <w:lang w:val="nl-BE" w:eastAsia="nl-BE"/>
              </w:rPr>
              <w:t>SOM</w:t>
            </w:r>
          </w:p>
        </w:tc>
        <w:tc>
          <w:tcPr>
            <w:tcW w:w="2783" w:type="dxa"/>
          </w:tcPr>
          <w:p w:rsidR="00381DF3" w:rsidRPr="00C62011" w:rsidRDefault="00381DF3" w:rsidP="00C62011">
            <w:pPr>
              <w:spacing w:after="0" w:line="240" w:lineRule="auto"/>
              <w:cnfStyle w:val="000000100000"/>
              <w:rPr>
                <w:rFonts w:ascii="Times New Roman" w:hAnsi="Times New Roman" w:cs="Times New Roman"/>
              </w:rPr>
            </w:pPr>
            <w:r w:rsidRPr="00C62011">
              <w:rPr>
                <w:rFonts w:ascii="Times New Roman" w:hAnsi="Times New Roman" w:cs="Times New Roman"/>
              </w:rPr>
              <w:t>11470</w:t>
            </w:r>
          </w:p>
        </w:tc>
      </w:tr>
      <w:tr w:rsidR="00381DF3" w:rsidRPr="00C62011" w:rsidTr="00C62011">
        <w:trPr>
          <w:jc w:val="center"/>
        </w:trPr>
        <w:tc>
          <w:tcPr>
            <w:cnfStyle w:val="001000000000"/>
            <w:tcW w:w="2943" w:type="dxa"/>
          </w:tcPr>
          <w:p w:rsidR="00381DF3" w:rsidRPr="00C62011" w:rsidRDefault="00381DF3" w:rsidP="00C62011">
            <w:pPr>
              <w:spacing w:after="0" w:line="240" w:lineRule="auto"/>
              <w:rPr>
                <w:rFonts w:ascii="Times New Roman" w:hAnsi="Times New Roman" w:cs="Times New Roman"/>
              </w:rPr>
            </w:pPr>
            <w:r w:rsidRPr="00C62011">
              <w:rPr>
                <w:rFonts w:ascii="Times New Roman" w:hAnsi="Times New Roman" w:cs="Times New Roman"/>
              </w:rPr>
              <w:t>Roots</w:t>
            </w:r>
          </w:p>
        </w:tc>
        <w:tc>
          <w:tcPr>
            <w:tcW w:w="2783" w:type="dxa"/>
          </w:tcPr>
          <w:p w:rsidR="00381DF3" w:rsidRPr="00C62011" w:rsidRDefault="00381DF3" w:rsidP="00C62011">
            <w:pPr>
              <w:spacing w:after="0" w:line="240" w:lineRule="auto"/>
              <w:cnfStyle w:val="000000000000"/>
              <w:rPr>
                <w:rFonts w:ascii="Times New Roman" w:hAnsi="Times New Roman" w:cs="Times New Roman"/>
              </w:rPr>
            </w:pPr>
            <w:r w:rsidRPr="00C62011">
              <w:rPr>
                <w:rFonts w:ascii="Times New Roman" w:hAnsi="Times New Roman" w:cs="Times New Roman"/>
              </w:rPr>
              <w:t>320</w:t>
            </w:r>
          </w:p>
        </w:tc>
      </w:tr>
    </w:tbl>
    <w:p w:rsidR="00381DF3" w:rsidRDefault="00381DF3" w:rsidP="00381DF3">
      <w:pPr>
        <w:spacing w:line="240" w:lineRule="auto"/>
        <w:rPr>
          <w:rFonts w:ascii="Times New Roman" w:hAnsi="Times New Roman" w:cs="Times New Roman"/>
          <w:sz w:val="24"/>
          <w:szCs w:val="24"/>
          <w:lang w:val="en-US"/>
        </w:rPr>
      </w:pPr>
    </w:p>
    <w:p w:rsidR="009B37B7" w:rsidRDefault="009B37B7" w:rsidP="00381DF3">
      <w:pPr>
        <w:spacing w:line="240" w:lineRule="auto"/>
        <w:rPr>
          <w:rFonts w:ascii="Times New Roman" w:hAnsi="Times New Roman" w:cs="Times New Roman"/>
          <w:sz w:val="24"/>
          <w:szCs w:val="24"/>
          <w:lang w:val="en-US"/>
        </w:rPr>
      </w:pPr>
    </w:p>
    <w:p w:rsidR="009B37B7" w:rsidRDefault="009B37B7"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Pr="00C62011" w:rsidRDefault="009B37B7" w:rsidP="00C62011">
      <w:pPr>
        <w:spacing w:after="0" w:line="240" w:lineRule="auto"/>
        <w:rPr>
          <w:rFonts w:ascii="Times New Roman" w:eastAsiaTheme="minorEastAsia" w:hAnsi="Times New Roman" w:cs="Times New Roman"/>
          <w:szCs w:val="24"/>
          <w:lang w:val="en-US"/>
        </w:rPr>
      </w:pPr>
      <w:r w:rsidRPr="00C62011">
        <w:rPr>
          <w:rFonts w:ascii="Times New Roman" w:hAnsi="Times New Roman" w:cs="Times New Roman"/>
          <w:b/>
          <w:szCs w:val="24"/>
          <w:lang w:val="en-US"/>
        </w:rPr>
        <w:lastRenderedPageBreak/>
        <w:t xml:space="preserve">Table </w:t>
      </w:r>
      <w:r w:rsidR="00C62011" w:rsidRPr="00C62011">
        <w:rPr>
          <w:rFonts w:ascii="Times New Roman" w:hAnsi="Times New Roman" w:cs="Times New Roman"/>
          <w:b/>
          <w:szCs w:val="24"/>
          <w:lang w:val="en-US"/>
        </w:rPr>
        <w:t>S</w:t>
      </w:r>
      <w:r w:rsidR="00381DF3" w:rsidRPr="00C62011">
        <w:rPr>
          <w:rFonts w:ascii="Times New Roman" w:hAnsi="Times New Roman" w:cs="Times New Roman"/>
          <w:b/>
          <w:szCs w:val="24"/>
          <w:lang w:val="en-US"/>
        </w:rPr>
        <w:t>2.2.</w:t>
      </w:r>
      <w:r w:rsidR="00381DF3" w:rsidRPr="00C62011">
        <w:rPr>
          <w:rFonts w:ascii="Times New Roman" w:hAnsi="Times New Roman" w:cs="Times New Roman"/>
          <w:szCs w:val="24"/>
          <w:lang w:val="en-US"/>
        </w:rPr>
        <w:t xml:space="preserve"> </w:t>
      </w:r>
      <w:r w:rsidR="00381DF3" w:rsidRPr="00C62011">
        <w:rPr>
          <w:rFonts w:ascii="Times New Roman" w:eastAsiaTheme="minorEastAsia" w:hAnsi="Times New Roman" w:cs="Times New Roman"/>
          <w:b/>
          <w:szCs w:val="24"/>
          <w:lang w:val="en-US"/>
        </w:rPr>
        <w:t xml:space="preserve">Faunal parameter values used for the Brasschaat run </w:t>
      </w:r>
      <w:r w:rsidR="00381DF3" w:rsidRPr="00C62011">
        <w:rPr>
          <w:rFonts w:ascii="Times New Roman" w:hAnsi="Times New Roman" w:cs="Times New Roman"/>
          <w:b/>
          <w:szCs w:val="24"/>
          <w:lang w:val="en-US"/>
        </w:rPr>
        <w:t>("KL_FaunalParams")</w:t>
      </w:r>
      <w:r w:rsidR="00381DF3" w:rsidRPr="00C62011">
        <w:rPr>
          <w:rFonts w:ascii="Times New Roman" w:eastAsiaTheme="minorEastAsia" w:hAnsi="Times New Roman" w:cs="Times New Roman"/>
          <w:b/>
          <w:szCs w:val="24"/>
          <w:lang w:val="en-US"/>
        </w:rPr>
        <w:t xml:space="preserve">. </w:t>
      </w:r>
    </w:p>
    <w:p w:rsidR="00381DF3" w:rsidRPr="00C62011" w:rsidRDefault="00381DF3" w:rsidP="00C62011">
      <w:pPr>
        <w:spacing w:after="0" w:line="240" w:lineRule="auto"/>
        <w:rPr>
          <w:rFonts w:ascii="Times New Roman" w:eastAsiaTheme="minorEastAsia" w:hAnsi="Times New Roman" w:cs="Times New Roman"/>
          <w:szCs w:val="24"/>
          <w:lang w:val="en-US"/>
        </w:rPr>
      </w:pPr>
      <w:r w:rsidRPr="00C62011">
        <w:rPr>
          <w:rFonts w:ascii="Times New Roman" w:eastAsiaTheme="minorEastAsia" w:hAnsi="Times New Roman" w:cs="Times New Roman"/>
          <w:szCs w:val="24"/>
          <w:lang w:val="en-US"/>
        </w:rPr>
        <w:t>Each column is a food web pool: bacteria (bact), fungi (fung), mycorrhiza (myc), bacterivores (Bvores), fungivores (Fvores), detritivores (detrVor), engineers (eng), herbivores (herbv) and predators (pred). Each row is a parameter vector: g</w:t>
      </w:r>
      <w:r w:rsidRPr="00C62011">
        <w:rPr>
          <w:rFonts w:ascii="Times New Roman" w:eastAsiaTheme="minorEastAsia" w:hAnsi="Times New Roman" w:cs="Times New Roman"/>
          <w:szCs w:val="24"/>
          <w:vertAlign w:val="subscript"/>
          <w:lang w:val="en-US"/>
        </w:rPr>
        <w:t>max</w:t>
      </w:r>
      <w:r w:rsidRPr="00C62011">
        <w:rPr>
          <w:rFonts w:ascii="Times New Roman" w:eastAsiaTheme="minorEastAsia" w:hAnsi="Times New Roman" w:cs="Times New Roman"/>
          <w:szCs w:val="24"/>
          <w:lang w:val="en-US"/>
        </w:rPr>
        <w:t xml:space="preserve"> and Ks used for the showed simulations, death and resp are the rates of death and respiration, f</w:t>
      </w:r>
      <w:r w:rsidR="003F1998">
        <w:rPr>
          <w:rFonts w:ascii="Times New Roman" w:eastAsiaTheme="minorEastAsia" w:hAnsi="Times New Roman" w:cs="Times New Roman"/>
          <w:szCs w:val="24"/>
          <w:lang w:val="en-US"/>
        </w:rPr>
        <w:t>a</w:t>
      </w:r>
      <w:r w:rsidRPr="00C62011">
        <w:rPr>
          <w:rFonts w:ascii="Times New Roman" w:eastAsiaTheme="minorEastAsia" w:hAnsi="Times New Roman" w:cs="Times New Roman"/>
          <w:szCs w:val="24"/>
          <w:lang w:val="en-US"/>
        </w:rPr>
        <w:t>eces is the equivalent fraction of growth that is transformed to f</w:t>
      </w:r>
      <w:r w:rsidR="003F1998">
        <w:rPr>
          <w:rFonts w:ascii="Times New Roman" w:eastAsiaTheme="minorEastAsia" w:hAnsi="Times New Roman" w:cs="Times New Roman"/>
          <w:szCs w:val="24"/>
          <w:lang w:val="en-US"/>
        </w:rPr>
        <w:t>a</w:t>
      </w:r>
      <w:r w:rsidRPr="00C62011">
        <w:rPr>
          <w:rFonts w:ascii="Times New Roman" w:eastAsiaTheme="minorEastAsia" w:hAnsi="Times New Roman" w:cs="Times New Roman"/>
          <w:szCs w:val="24"/>
          <w:lang w:val="en-US"/>
        </w:rPr>
        <w:t>eces, C</w:t>
      </w:r>
      <w:r w:rsidR="00694C3C">
        <w:rPr>
          <w:rFonts w:ascii="Times New Roman" w:eastAsiaTheme="minorEastAsia" w:hAnsi="Times New Roman" w:cs="Times New Roman"/>
          <w:szCs w:val="24"/>
          <w:lang w:val="en-US"/>
        </w:rPr>
        <w:t>:</w:t>
      </w:r>
      <w:r w:rsidRPr="00C62011">
        <w:rPr>
          <w:rFonts w:ascii="Times New Roman" w:eastAsiaTheme="minorEastAsia" w:hAnsi="Times New Roman" w:cs="Times New Roman"/>
          <w:szCs w:val="24"/>
          <w:lang w:val="en-US"/>
        </w:rPr>
        <w:t>N (ratio) and recalcitrance (recalc) of each pool, pmC</w:t>
      </w:r>
      <w:r w:rsidR="00694C3C">
        <w:rPr>
          <w:rFonts w:ascii="Times New Roman" w:eastAsiaTheme="minorEastAsia" w:hAnsi="Times New Roman" w:cs="Times New Roman"/>
          <w:szCs w:val="24"/>
          <w:lang w:val="en-US"/>
        </w:rPr>
        <w:t>:</w:t>
      </w:r>
      <w:r w:rsidRPr="00C62011">
        <w:rPr>
          <w:rFonts w:ascii="Times New Roman" w:eastAsiaTheme="minorEastAsia" w:hAnsi="Times New Roman" w:cs="Times New Roman"/>
          <w:szCs w:val="24"/>
          <w:lang w:val="en-US"/>
        </w:rPr>
        <w:t>N and pmRec are the sensibility parameters to C</w:t>
      </w:r>
      <w:r w:rsidR="00694C3C">
        <w:rPr>
          <w:rFonts w:ascii="Times New Roman" w:eastAsiaTheme="minorEastAsia" w:hAnsi="Times New Roman" w:cs="Times New Roman"/>
          <w:szCs w:val="24"/>
          <w:lang w:val="en-US"/>
        </w:rPr>
        <w:t>:</w:t>
      </w:r>
      <w:r w:rsidRPr="00C62011">
        <w:rPr>
          <w:rFonts w:ascii="Times New Roman" w:eastAsiaTheme="minorEastAsia" w:hAnsi="Times New Roman" w:cs="Times New Roman"/>
          <w:szCs w:val="24"/>
          <w:lang w:val="en-US"/>
        </w:rPr>
        <w:t>N and recalcitrance (for equations 23-26 in the paper), the minimum (min), optimum (opt) and maximum (max) temperatures (T) for the growth of each population, and the Q10.</w:t>
      </w:r>
    </w:p>
    <w:tbl>
      <w:tblPr>
        <w:tblStyle w:val="Listaclara-nfasis11"/>
        <w:tblW w:w="0" w:type="auto"/>
        <w:tblLayout w:type="fixed"/>
        <w:tblLook w:val="00A0"/>
      </w:tblPr>
      <w:tblGrid>
        <w:gridCol w:w="959"/>
        <w:gridCol w:w="709"/>
        <w:gridCol w:w="708"/>
        <w:gridCol w:w="709"/>
        <w:gridCol w:w="709"/>
        <w:gridCol w:w="959"/>
        <w:gridCol w:w="922"/>
        <w:gridCol w:w="988"/>
        <w:gridCol w:w="848"/>
        <w:gridCol w:w="925"/>
        <w:gridCol w:w="850"/>
      </w:tblGrid>
      <w:tr w:rsidR="00381DF3" w:rsidRPr="00C62011" w:rsidTr="00694C3C">
        <w:trPr>
          <w:cnfStyle w:val="100000000000"/>
          <w:trHeight w:val="6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lang w:val="en-US"/>
              </w:rPr>
            </w:pP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lang w:val="nl-BE"/>
              </w:rPr>
              <w:t>Units</w:t>
            </w:r>
          </w:p>
        </w:tc>
        <w:tc>
          <w:tcPr>
            <w:tcW w:w="708" w:type="dxa"/>
            <w:vAlign w:val="center"/>
            <w:hideMark/>
          </w:tcPr>
          <w:p w:rsidR="00381DF3" w:rsidRPr="00C62011" w:rsidRDefault="00381DF3" w:rsidP="008C28AF">
            <w:pPr>
              <w:spacing w:after="0" w:line="240" w:lineRule="auto"/>
              <w:cnfStyle w:val="100000000000"/>
              <w:rPr>
                <w:rFonts w:ascii="Times New Roman" w:hAnsi="Times New Roman" w:cs="Times New Roman"/>
                <w:b w:val="0"/>
                <w:bCs w:val="0"/>
              </w:rPr>
            </w:pPr>
            <w:r w:rsidRPr="00C62011">
              <w:rPr>
                <w:rFonts w:ascii="Times New Roman" w:hAnsi="Times New Roman" w:cs="Times New Roman"/>
                <w:lang w:val="nl-BE"/>
              </w:rPr>
              <w:t>Bact</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lang w:val="nl-BE"/>
              </w:rPr>
              <w:t>Fung</w:t>
            </w:r>
          </w:p>
        </w:tc>
        <w:tc>
          <w:tcPr>
            <w:tcW w:w="709" w:type="dxa"/>
            <w:vAlign w:val="center"/>
            <w:hideMark/>
          </w:tcPr>
          <w:p w:rsidR="00381DF3" w:rsidRPr="00C62011" w:rsidRDefault="00381DF3" w:rsidP="008C28AF">
            <w:pPr>
              <w:spacing w:after="0" w:line="240" w:lineRule="auto"/>
              <w:cnfStyle w:val="100000000000"/>
              <w:rPr>
                <w:rFonts w:ascii="Times New Roman" w:hAnsi="Times New Roman" w:cs="Times New Roman"/>
                <w:b w:val="0"/>
                <w:bCs w:val="0"/>
              </w:rPr>
            </w:pPr>
            <w:r w:rsidRPr="00C62011">
              <w:rPr>
                <w:rFonts w:ascii="Times New Roman" w:hAnsi="Times New Roman" w:cs="Times New Roman"/>
                <w:lang w:val="nl-BE"/>
              </w:rPr>
              <w:t>Myc</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lang w:val="nl-BE"/>
              </w:rPr>
              <w:t>Bvores</w:t>
            </w:r>
          </w:p>
        </w:tc>
        <w:tc>
          <w:tcPr>
            <w:tcW w:w="922" w:type="dxa"/>
            <w:vAlign w:val="center"/>
            <w:hideMark/>
          </w:tcPr>
          <w:p w:rsidR="00381DF3" w:rsidRPr="00C62011" w:rsidRDefault="00381DF3" w:rsidP="008C28AF">
            <w:pPr>
              <w:spacing w:after="0" w:line="240" w:lineRule="auto"/>
              <w:cnfStyle w:val="100000000000"/>
              <w:rPr>
                <w:rFonts w:ascii="Times New Roman" w:hAnsi="Times New Roman" w:cs="Times New Roman"/>
                <w:b w:val="0"/>
                <w:bCs w:val="0"/>
              </w:rPr>
            </w:pPr>
            <w:r w:rsidRPr="00C62011">
              <w:rPr>
                <w:rFonts w:ascii="Times New Roman" w:hAnsi="Times New Roman" w:cs="Times New Roman"/>
                <w:lang w:val="nl-BE"/>
              </w:rPr>
              <w:t>Fvores</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lang w:val="nl-BE"/>
              </w:rPr>
              <w:t>Detrvor</w:t>
            </w:r>
          </w:p>
        </w:tc>
        <w:tc>
          <w:tcPr>
            <w:tcW w:w="848" w:type="dxa"/>
            <w:vAlign w:val="center"/>
            <w:hideMark/>
          </w:tcPr>
          <w:p w:rsidR="00381DF3" w:rsidRPr="00C62011" w:rsidRDefault="00381DF3" w:rsidP="008C28AF">
            <w:pPr>
              <w:spacing w:after="0" w:line="240" w:lineRule="auto"/>
              <w:cnfStyle w:val="100000000000"/>
              <w:rPr>
                <w:rFonts w:ascii="Times New Roman" w:hAnsi="Times New Roman" w:cs="Times New Roman"/>
                <w:b w:val="0"/>
                <w:bCs w:val="0"/>
              </w:rPr>
            </w:pPr>
            <w:r w:rsidRPr="00C62011">
              <w:rPr>
                <w:rFonts w:ascii="Times New Roman" w:hAnsi="Times New Roman" w:cs="Times New Roman"/>
                <w:lang w:val="nl-BE"/>
              </w:rPr>
              <w:t>Eng</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lang w:val="nl-BE"/>
              </w:rPr>
              <w:t>Herbv</w:t>
            </w:r>
          </w:p>
        </w:tc>
        <w:tc>
          <w:tcPr>
            <w:tcW w:w="850" w:type="dxa"/>
            <w:vAlign w:val="center"/>
            <w:hideMark/>
          </w:tcPr>
          <w:p w:rsidR="00381DF3" w:rsidRPr="00C62011" w:rsidRDefault="00381DF3" w:rsidP="008C28AF">
            <w:pPr>
              <w:spacing w:after="0" w:line="240" w:lineRule="auto"/>
              <w:cnfStyle w:val="100000000000"/>
              <w:rPr>
                <w:rFonts w:ascii="Times New Roman" w:hAnsi="Times New Roman" w:cs="Times New Roman"/>
                <w:b w:val="0"/>
                <w:bCs w:val="0"/>
              </w:rPr>
            </w:pPr>
            <w:r w:rsidRPr="00C62011">
              <w:rPr>
                <w:rFonts w:ascii="Times New Roman" w:hAnsi="Times New Roman" w:cs="Times New Roman"/>
                <w:lang w:val="nl-BE"/>
              </w:rPr>
              <w:t>Pred</w:t>
            </w:r>
          </w:p>
        </w:tc>
      </w:tr>
      <w:tr w:rsidR="00381DF3" w:rsidRPr="00C62011" w:rsidTr="00694C3C">
        <w:trPr>
          <w:cnfStyle w:val="000000100000"/>
          <w:trHeight w:val="37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g</w:t>
            </w:r>
            <w:r w:rsidRPr="00C62011">
              <w:rPr>
                <w:rFonts w:ascii="Times New Roman" w:hAnsi="Times New Roman" w:cs="Times New Roman"/>
                <w:vertAlign w:val="subscript"/>
              </w:rPr>
              <w:t>max</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gC  gC</w:t>
            </w:r>
            <w:r w:rsidRPr="00C62011">
              <w:rPr>
                <w:rFonts w:ascii="Times New Roman" w:hAnsi="Times New Roman" w:cs="Times New Roman"/>
                <w:vertAlign w:val="superscript"/>
              </w:rPr>
              <w:t>-1</w:t>
            </w:r>
            <w:r w:rsidRPr="00C62011">
              <w:rPr>
                <w:rFonts w:ascii="Times New Roman" w:hAnsi="Times New Roman" w:cs="Times New Roman"/>
              </w:rPr>
              <w:t xml:space="preserve"> day</w:t>
            </w:r>
            <w:r w:rsidRPr="00C62011">
              <w:rPr>
                <w:rFonts w:ascii="Times New Roman" w:hAnsi="Times New Roman" w:cs="Times New Roman"/>
                <w:vertAlign w:val="superscript"/>
              </w:rPr>
              <w:t>-1</w:t>
            </w:r>
          </w:p>
        </w:tc>
        <w:tc>
          <w:tcPr>
            <w:tcW w:w="70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1.24</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0.6</w:t>
            </w:r>
          </w:p>
        </w:tc>
        <w:tc>
          <w:tcPr>
            <w:tcW w:w="709"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0.44</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1.4</w:t>
            </w:r>
          </w:p>
        </w:tc>
        <w:tc>
          <w:tcPr>
            <w:tcW w:w="922"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0.8</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0.178</w:t>
            </w:r>
          </w:p>
        </w:tc>
        <w:tc>
          <w:tcPr>
            <w:tcW w:w="84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0.109</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0.135</w:t>
            </w:r>
          </w:p>
        </w:tc>
        <w:tc>
          <w:tcPr>
            <w:tcW w:w="850"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0.096</w:t>
            </w:r>
          </w:p>
        </w:tc>
      </w:tr>
      <w:tr w:rsidR="00381DF3" w:rsidRPr="00C62011" w:rsidTr="00694C3C">
        <w:trPr>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Ks</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g m</w:t>
            </w:r>
            <w:r w:rsidRPr="00C62011">
              <w:rPr>
                <w:rFonts w:ascii="Times New Roman" w:hAnsi="Times New Roman" w:cs="Times New Roman"/>
                <w:vertAlign w:val="superscript"/>
              </w:rPr>
              <w:t>-3</w:t>
            </w:r>
          </w:p>
        </w:tc>
        <w:tc>
          <w:tcPr>
            <w:tcW w:w="70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5500</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5500</w:t>
            </w:r>
          </w:p>
        </w:tc>
        <w:tc>
          <w:tcPr>
            <w:tcW w:w="709"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5500</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7.5</w:t>
            </w:r>
          </w:p>
        </w:tc>
        <w:tc>
          <w:tcPr>
            <w:tcW w:w="922"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7.5</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5500</w:t>
            </w:r>
          </w:p>
        </w:tc>
        <w:tc>
          <w:tcPr>
            <w:tcW w:w="84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5500</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160</w:t>
            </w:r>
          </w:p>
        </w:tc>
        <w:tc>
          <w:tcPr>
            <w:tcW w:w="850"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2</w:t>
            </w:r>
          </w:p>
        </w:tc>
      </w:tr>
      <w:tr w:rsidR="00381DF3" w:rsidRPr="00C62011" w:rsidTr="00694C3C">
        <w:trPr>
          <w:cnfStyle w:val="000000100000"/>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death</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gC  gC</w:t>
            </w:r>
            <w:r w:rsidRPr="00C62011">
              <w:rPr>
                <w:rFonts w:ascii="Times New Roman" w:hAnsi="Times New Roman" w:cs="Times New Roman"/>
                <w:vertAlign w:val="superscript"/>
              </w:rPr>
              <w:t>-1</w:t>
            </w:r>
            <w:r w:rsidRPr="00C62011">
              <w:rPr>
                <w:rFonts w:ascii="Times New Roman" w:hAnsi="Times New Roman" w:cs="Times New Roman"/>
              </w:rPr>
              <w:t xml:space="preserve"> day</w:t>
            </w:r>
            <w:r w:rsidRPr="00C62011">
              <w:rPr>
                <w:rFonts w:ascii="Times New Roman" w:hAnsi="Times New Roman" w:cs="Times New Roman"/>
                <w:vertAlign w:val="superscript"/>
              </w:rPr>
              <w:t>-1</w:t>
            </w:r>
          </w:p>
        </w:tc>
        <w:tc>
          <w:tcPr>
            <w:tcW w:w="70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0.05</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0.01</w:t>
            </w:r>
          </w:p>
        </w:tc>
        <w:tc>
          <w:tcPr>
            <w:tcW w:w="709"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0.04</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0.02</w:t>
            </w:r>
          </w:p>
        </w:tc>
        <w:tc>
          <w:tcPr>
            <w:tcW w:w="922"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0.02</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0.0013</w:t>
            </w:r>
          </w:p>
        </w:tc>
        <w:tc>
          <w:tcPr>
            <w:tcW w:w="84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0.0065</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0.005</w:t>
            </w:r>
          </w:p>
        </w:tc>
        <w:tc>
          <w:tcPr>
            <w:tcW w:w="850"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0.005</w:t>
            </w:r>
          </w:p>
        </w:tc>
      </w:tr>
      <w:tr w:rsidR="00381DF3" w:rsidRPr="00C62011" w:rsidTr="00694C3C">
        <w:trPr>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resp</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gC  gC</w:t>
            </w:r>
            <w:r w:rsidRPr="00C62011">
              <w:rPr>
                <w:rFonts w:ascii="Times New Roman" w:hAnsi="Times New Roman" w:cs="Times New Roman"/>
                <w:vertAlign w:val="superscript"/>
              </w:rPr>
              <w:t>-1</w:t>
            </w:r>
            <w:r w:rsidRPr="00C62011">
              <w:rPr>
                <w:rFonts w:ascii="Times New Roman" w:hAnsi="Times New Roman" w:cs="Times New Roman"/>
              </w:rPr>
              <w:t xml:space="preserve"> day</w:t>
            </w:r>
            <w:r w:rsidRPr="00C62011">
              <w:rPr>
                <w:rFonts w:ascii="Times New Roman" w:hAnsi="Times New Roman" w:cs="Times New Roman"/>
                <w:vertAlign w:val="superscript"/>
              </w:rPr>
              <w:t>-1</w:t>
            </w:r>
          </w:p>
        </w:tc>
        <w:tc>
          <w:tcPr>
            <w:tcW w:w="70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0.03</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0.03</w:t>
            </w:r>
          </w:p>
        </w:tc>
        <w:tc>
          <w:tcPr>
            <w:tcW w:w="709"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0.03</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0.02</w:t>
            </w:r>
          </w:p>
        </w:tc>
        <w:tc>
          <w:tcPr>
            <w:tcW w:w="922"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0.02</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0.01</w:t>
            </w:r>
          </w:p>
        </w:tc>
        <w:tc>
          <w:tcPr>
            <w:tcW w:w="84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0.01</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0.01</w:t>
            </w:r>
          </w:p>
        </w:tc>
        <w:tc>
          <w:tcPr>
            <w:tcW w:w="850"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0.01</w:t>
            </w:r>
          </w:p>
        </w:tc>
      </w:tr>
      <w:tr w:rsidR="00381DF3" w:rsidRPr="00C62011" w:rsidTr="00694C3C">
        <w:trPr>
          <w:cnfStyle w:val="000000100000"/>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f</w:t>
            </w:r>
            <w:r w:rsidR="003F1998">
              <w:rPr>
                <w:rFonts w:ascii="Times New Roman" w:hAnsi="Times New Roman" w:cs="Times New Roman"/>
              </w:rPr>
              <w:t>a</w:t>
            </w:r>
            <w:r w:rsidRPr="00C62011">
              <w:rPr>
                <w:rFonts w:ascii="Times New Roman" w:hAnsi="Times New Roman" w:cs="Times New Roman"/>
              </w:rPr>
              <w:t>eces</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 </w:t>
            </w:r>
          </w:p>
        </w:tc>
        <w:tc>
          <w:tcPr>
            <w:tcW w:w="70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709"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922"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0.3</w:t>
            </w:r>
          </w:p>
        </w:tc>
        <w:tc>
          <w:tcPr>
            <w:tcW w:w="84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0.3</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0.3</w:t>
            </w:r>
          </w:p>
        </w:tc>
        <w:tc>
          <w:tcPr>
            <w:tcW w:w="850"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0.3</w:t>
            </w:r>
          </w:p>
        </w:tc>
      </w:tr>
      <w:tr w:rsidR="00381DF3" w:rsidRPr="00C62011" w:rsidTr="00694C3C">
        <w:trPr>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C</w:t>
            </w:r>
            <w:r w:rsidR="00694C3C">
              <w:rPr>
                <w:rFonts w:ascii="Times New Roman" w:hAnsi="Times New Roman" w:cs="Times New Roman"/>
              </w:rPr>
              <w:t>:</w:t>
            </w:r>
            <w:r w:rsidRPr="00C62011">
              <w:rPr>
                <w:rFonts w:ascii="Times New Roman" w:hAnsi="Times New Roman" w:cs="Times New Roman"/>
              </w:rPr>
              <w:t>N</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 </w:t>
            </w:r>
          </w:p>
        </w:tc>
        <w:tc>
          <w:tcPr>
            <w:tcW w:w="70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4</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8</w:t>
            </w:r>
          </w:p>
        </w:tc>
        <w:tc>
          <w:tcPr>
            <w:tcW w:w="709"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9</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6</w:t>
            </w:r>
          </w:p>
        </w:tc>
        <w:tc>
          <w:tcPr>
            <w:tcW w:w="922"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9</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5</w:t>
            </w:r>
          </w:p>
        </w:tc>
        <w:tc>
          <w:tcPr>
            <w:tcW w:w="84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5</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8</w:t>
            </w:r>
          </w:p>
        </w:tc>
        <w:tc>
          <w:tcPr>
            <w:tcW w:w="850"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8</w:t>
            </w:r>
          </w:p>
        </w:tc>
      </w:tr>
      <w:tr w:rsidR="00381DF3" w:rsidRPr="00C62011" w:rsidTr="00694C3C">
        <w:trPr>
          <w:cnfStyle w:val="000000100000"/>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recalc</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 </w:t>
            </w:r>
          </w:p>
        </w:tc>
        <w:tc>
          <w:tcPr>
            <w:tcW w:w="70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0.2</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0.4</w:t>
            </w:r>
          </w:p>
        </w:tc>
        <w:tc>
          <w:tcPr>
            <w:tcW w:w="709"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0.5</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0.6</w:t>
            </w:r>
          </w:p>
        </w:tc>
        <w:tc>
          <w:tcPr>
            <w:tcW w:w="922"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0.8</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0.9</w:t>
            </w:r>
          </w:p>
        </w:tc>
        <w:tc>
          <w:tcPr>
            <w:tcW w:w="84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0.9</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0.1</w:t>
            </w:r>
          </w:p>
        </w:tc>
        <w:tc>
          <w:tcPr>
            <w:tcW w:w="850"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0.1</w:t>
            </w:r>
          </w:p>
        </w:tc>
      </w:tr>
      <w:tr w:rsidR="00381DF3" w:rsidRPr="00C62011" w:rsidTr="00694C3C">
        <w:trPr>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pmC</w:t>
            </w:r>
            <w:r w:rsidR="00694C3C">
              <w:rPr>
                <w:rFonts w:ascii="Times New Roman" w:hAnsi="Times New Roman" w:cs="Times New Roman"/>
              </w:rPr>
              <w:t>:</w:t>
            </w:r>
            <w:r w:rsidRPr="00C62011">
              <w:rPr>
                <w:rFonts w:ascii="Times New Roman" w:hAnsi="Times New Roman" w:cs="Times New Roman"/>
              </w:rPr>
              <w:t>N</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 </w:t>
            </w:r>
          </w:p>
        </w:tc>
        <w:tc>
          <w:tcPr>
            <w:tcW w:w="70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0.8</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0.3</w:t>
            </w:r>
          </w:p>
        </w:tc>
        <w:tc>
          <w:tcPr>
            <w:tcW w:w="709"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0.3</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922"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84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850"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r>
      <w:tr w:rsidR="00381DF3" w:rsidRPr="00C62011" w:rsidTr="00694C3C">
        <w:trPr>
          <w:cnfStyle w:val="000000100000"/>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pmRec</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 </w:t>
            </w:r>
          </w:p>
        </w:tc>
        <w:tc>
          <w:tcPr>
            <w:tcW w:w="70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0.9</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0.75</w:t>
            </w:r>
          </w:p>
        </w:tc>
        <w:tc>
          <w:tcPr>
            <w:tcW w:w="709"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0.8</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0.8</w:t>
            </w:r>
          </w:p>
        </w:tc>
        <w:tc>
          <w:tcPr>
            <w:tcW w:w="922"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0.8</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0.5</w:t>
            </w:r>
          </w:p>
        </w:tc>
        <w:tc>
          <w:tcPr>
            <w:tcW w:w="84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0.5</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0.8</w:t>
            </w:r>
          </w:p>
        </w:tc>
        <w:tc>
          <w:tcPr>
            <w:tcW w:w="850"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0.8</w:t>
            </w:r>
          </w:p>
        </w:tc>
      </w:tr>
      <w:tr w:rsidR="00381DF3" w:rsidRPr="00C62011" w:rsidTr="00694C3C">
        <w:trPr>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T min</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ºC</w:t>
            </w:r>
          </w:p>
        </w:tc>
        <w:tc>
          <w:tcPr>
            <w:tcW w:w="70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709"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922"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84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0</w:t>
            </w:r>
          </w:p>
        </w:tc>
        <w:tc>
          <w:tcPr>
            <w:tcW w:w="850"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0</w:t>
            </w:r>
          </w:p>
        </w:tc>
      </w:tr>
      <w:tr w:rsidR="00381DF3" w:rsidRPr="00C62011" w:rsidTr="00694C3C">
        <w:trPr>
          <w:cnfStyle w:val="000000100000"/>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T opt</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ºC</w:t>
            </w:r>
          </w:p>
        </w:tc>
        <w:tc>
          <w:tcPr>
            <w:tcW w:w="70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25</w:t>
            </w:r>
          </w:p>
        </w:tc>
        <w:tc>
          <w:tcPr>
            <w:tcW w:w="709"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25</w:t>
            </w:r>
          </w:p>
        </w:tc>
        <w:tc>
          <w:tcPr>
            <w:tcW w:w="922"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15</w:t>
            </w:r>
          </w:p>
        </w:tc>
        <w:tc>
          <w:tcPr>
            <w:tcW w:w="84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15</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15</w:t>
            </w:r>
          </w:p>
        </w:tc>
        <w:tc>
          <w:tcPr>
            <w:tcW w:w="850"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15</w:t>
            </w:r>
          </w:p>
        </w:tc>
      </w:tr>
      <w:tr w:rsidR="00381DF3" w:rsidRPr="00C62011" w:rsidTr="00694C3C">
        <w:trPr>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T max</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ºC</w:t>
            </w:r>
          </w:p>
        </w:tc>
        <w:tc>
          <w:tcPr>
            <w:tcW w:w="70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40</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40</w:t>
            </w:r>
          </w:p>
        </w:tc>
        <w:tc>
          <w:tcPr>
            <w:tcW w:w="709"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40</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40</w:t>
            </w:r>
          </w:p>
        </w:tc>
        <w:tc>
          <w:tcPr>
            <w:tcW w:w="922"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40</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40</w:t>
            </w:r>
          </w:p>
        </w:tc>
        <w:tc>
          <w:tcPr>
            <w:tcW w:w="848"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40</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40</w:t>
            </w:r>
          </w:p>
        </w:tc>
        <w:tc>
          <w:tcPr>
            <w:tcW w:w="850" w:type="dxa"/>
            <w:vAlign w:val="center"/>
            <w:hideMark/>
          </w:tcPr>
          <w:p w:rsidR="00381DF3" w:rsidRPr="00C62011" w:rsidRDefault="00381DF3" w:rsidP="008C28AF">
            <w:pPr>
              <w:spacing w:after="0" w:line="240" w:lineRule="auto"/>
              <w:cnfStyle w:val="000000000000"/>
              <w:rPr>
                <w:rFonts w:ascii="Times New Roman" w:hAnsi="Times New Roman" w:cs="Times New Roman"/>
              </w:rPr>
            </w:pPr>
            <w:r w:rsidRPr="00C62011">
              <w:rPr>
                <w:rFonts w:ascii="Times New Roman" w:hAnsi="Times New Roman" w:cs="Times New Roman"/>
              </w:rPr>
              <w:t>40</w:t>
            </w:r>
          </w:p>
        </w:tc>
      </w:tr>
      <w:tr w:rsidR="00381DF3" w:rsidRPr="00C62011" w:rsidTr="00694C3C">
        <w:trPr>
          <w:cnfStyle w:val="000000100000"/>
          <w:trHeight w:val="315"/>
        </w:trPr>
        <w:tc>
          <w:tcPr>
            <w:cnfStyle w:val="001000000000"/>
            <w:tcW w:w="959" w:type="dxa"/>
            <w:vAlign w:val="center"/>
            <w:hideMark/>
          </w:tcPr>
          <w:p w:rsidR="00381DF3" w:rsidRPr="00C62011" w:rsidRDefault="00381DF3" w:rsidP="008C28AF">
            <w:pPr>
              <w:spacing w:after="0" w:line="240" w:lineRule="auto"/>
              <w:rPr>
                <w:rFonts w:ascii="Times New Roman" w:hAnsi="Times New Roman" w:cs="Times New Roman"/>
                <w:b w:val="0"/>
                <w:bCs w:val="0"/>
              </w:rPr>
            </w:pPr>
            <w:r w:rsidRPr="00C62011">
              <w:rPr>
                <w:rFonts w:ascii="Times New Roman" w:hAnsi="Times New Roman" w:cs="Times New Roman"/>
              </w:rPr>
              <w:t>Q10</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 </w:t>
            </w:r>
          </w:p>
        </w:tc>
        <w:tc>
          <w:tcPr>
            <w:tcW w:w="70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c>
          <w:tcPr>
            <w:cnfStyle w:val="000010000000"/>
            <w:tcW w:w="70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2.5</w:t>
            </w:r>
          </w:p>
        </w:tc>
        <w:tc>
          <w:tcPr>
            <w:tcW w:w="709"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c>
          <w:tcPr>
            <w:cnfStyle w:val="000010000000"/>
            <w:tcW w:w="959"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2.5</w:t>
            </w:r>
          </w:p>
        </w:tc>
        <w:tc>
          <w:tcPr>
            <w:tcW w:w="922"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c>
          <w:tcPr>
            <w:cnfStyle w:val="000010000000"/>
            <w:tcW w:w="988"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2.5</w:t>
            </w:r>
          </w:p>
        </w:tc>
        <w:tc>
          <w:tcPr>
            <w:tcW w:w="848"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c>
          <w:tcPr>
            <w:cnfStyle w:val="000010000000"/>
            <w:tcW w:w="925" w:type="dxa"/>
            <w:vAlign w:val="center"/>
            <w:hideMark/>
          </w:tcPr>
          <w:p w:rsidR="00381DF3" w:rsidRPr="00C62011" w:rsidRDefault="00381DF3" w:rsidP="008C28AF">
            <w:pPr>
              <w:spacing w:after="0" w:line="240" w:lineRule="auto"/>
              <w:rPr>
                <w:rFonts w:ascii="Times New Roman" w:hAnsi="Times New Roman" w:cs="Times New Roman"/>
              </w:rPr>
            </w:pPr>
            <w:r w:rsidRPr="00C62011">
              <w:rPr>
                <w:rFonts w:ascii="Times New Roman" w:hAnsi="Times New Roman" w:cs="Times New Roman"/>
              </w:rPr>
              <w:t>2.5</w:t>
            </w:r>
          </w:p>
        </w:tc>
        <w:tc>
          <w:tcPr>
            <w:tcW w:w="850" w:type="dxa"/>
            <w:vAlign w:val="center"/>
            <w:hideMark/>
          </w:tcPr>
          <w:p w:rsidR="00381DF3" w:rsidRPr="00C62011" w:rsidRDefault="00381DF3" w:rsidP="008C28AF">
            <w:pPr>
              <w:spacing w:after="0" w:line="240" w:lineRule="auto"/>
              <w:cnfStyle w:val="000000100000"/>
              <w:rPr>
                <w:rFonts w:ascii="Times New Roman" w:hAnsi="Times New Roman" w:cs="Times New Roman"/>
              </w:rPr>
            </w:pPr>
            <w:r w:rsidRPr="00C62011">
              <w:rPr>
                <w:rFonts w:ascii="Times New Roman" w:hAnsi="Times New Roman" w:cs="Times New Roman"/>
              </w:rPr>
              <w:t>2.5</w:t>
            </w:r>
          </w:p>
        </w:tc>
      </w:tr>
    </w:tbl>
    <w:p w:rsidR="00381DF3" w:rsidRDefault="00381DF3" w:rsidP="00381DF3">
      <w:pPr>
        <w:spacing w:line="240" w:lineRule="auto"/>
        <w:rPr>
          <w:rFonts w:ascii="Times New Roman" w:hAnsi="Times New Roman" w:cs="Times New Roman"/>
          <w:sz w:val="24"/>
          <w:szCs w:val="24"/>
          <w:lang w:val="en-US"/>
        </w:rPr>
      </w:pPr>
    </w:p>
    <w:p w:rsidR="009B37B7" w:rsidRDefault="009B37B7" w:rsidP="00381DF3">
      <w:pPr>
        <w:spacing w:line="240" w:lineRule="auto"/>
        <w:rPr>
          <w:rFonts w:ascii="Times New Roman" w:hAnsi="Times New Roman" w:cs="Times New Roman"/>
          <w:sz w:val="24"/>
          <w:szCs w:val="24"/>
          <w:lang w:val="en-US"/>
        </w:rPr>
      </w:pPr>
    </w:p>
    <w:p w:rsidR="00381DF3" w:rsidRPr="00C62011" w:rsidRDefault="009B37B7" w:rsidP="00C62011">
      <w:pPr>
        <w:spacing w:after="0" w:line="240" w:lineRule="auto"/>
        <w:rPr>
          <w:rFonts w:ascii="Times New Roman" w:hAnsi="Times New Roman" w:cs="Times New Roman"/>
          <w:b/>
          <w:szCs w:val="24"/>
          <w:lang w:val="en-US"/>
        </w:rPr>
      </w:pPr>
      <w:r w:rsidRPr="00C62011">
        <w:rPr>
          <w:rFonts w:ascii="Times New Roman" w:hAnsi="Times New Roman" w:cs="Times New Roman"/>
          <w:b/>
          <w:szCs w:val="24"/>
          <w:lang w:val="en-US"/>
        </w:rPr>
        <w:t xml:space="preserve">Table </w:t>
      </w:r>
      <w:r w:rsidR="00C62011" w:rsidRPr="00C62011">
        <w:rPr>
          <w:rFonts w:ascii="Times New Roman" w:hAnsi="Times New Roman" w:cs="Times New Roman"/>
          <w:b/>
          <w:szCs w:val="24"/>
          <w:lang w:val="en-US"/>
        </w:rPr>
        <w:t>S</w:t>
      </w:r>
      <w:r w:rsidR="00381DF3" w:rsidRPr="00C62011">
        <w:rPr>
          <w:rFonts w:ascii="Times New Roman" w:hAnsi="Times New Roman" w:cs="Times New Roman"/>
          <w:b/>
          <w:szCs w:val="24"/>
          <w:lang w:val="en-US"/>
        </w:rPr>
        <w:t>2.3.</w:t>
      </w:r>
      <w:r w:rsidR="00381DF3" w:rsidRPr="00C62011">
        <w:rPr>
          <w:rFonts w:ascii="Times New Roman" w:hAnsi="Times New Roman" w:cs="Times New Roman"/>
          <w:szCs w:val="24"/>
          <w:lang w:val="en-US"/>
        </w:rPr>
        <w:t xml:space="preserve"> </w:t>
      </w:r>
      <w:r w:rsidR="00381DF3" w:rsidRPr="00C62011">
        <w:rPr>
          <w:rFonts w:ascii="Times New Roman" w:hAnsi="Times New Roman" w:cs="Times New Roman"/>
          <w:b/>
          <w:szCs w:val="24"/>
          <w:lang w:val="en-US"/>
        </w:rPr>
        <w:t>Monthly average temperatures</w:t>
      </w:r>
      <w:r w:rsidR="003F1998">
        <w:rPr>
          <w:rFonts w:ascii="Times New Roman" w:hAnsi="Times New Roman" w:cs="Times New Roman"/>
          <w:b/>
          <w:szCs w:val="24"/>
          <w:lang w:val="en-US"/>
        </w:rPr>
        <w:t xml:space="preserve"> and total sunlight hours</w:t>
      </w:r>
      <w:r w:rsidR="00381DF3" w:rsidRPr="00C62011">
        <w:rPr>
          <w:rFonts w:ascii="Times New Roman" w:hAnsi="Times New Roman" w:cs="Times New Roman"/>
          <w:b/>
          <w:szCs w:val="24"/>
          <w:lang w:val="en-US"/>
        </w:rPr>
        <w:t xml:space="preserve"> in the simulated site ("KL_climateParams").</w:t>
      </w:r>
    </w:p>
    <w:tbl>
      <w:tblPr>
        <w:tblStyle w:val="Listaclara-nfasis11"/>
        <w:tblW w:w="0" w:type="auto"/>
        <w:jc w:val="center"/>
        <w:tblLook w:val="00A0"/>
      </w:tblPr>
      <w:tblGrid>
        <w:gridCol w:w="1389"/>
        <w:gridCol w:w="577"/>
        <w:gridCol w:w="603"/>
        <w:gridCol w:w="852"/>
        <w:gridCol w:w="723"/>
        <w:gridCol w:w="657"/>
        <w:gridCol w:w="645"/>
        <w:gridCol w:w="647"/>
        <w:gridCol w:w="646"/>
        <w:gridCol w:w="653"/>
        <w:gridCol w:w="645"/>
        <w:gridCol w:w="633"/>
        <w:gridCol w:w="616"/>
      </w:tblGrid>
      <w:tr w:rsidR="00381DF3" w:rsidRPr="00C62011" w:rsidTr="008C28AF">
        <w:trPr>
          <w:cnfStyle w:val="100000000000"/>
          <w:jc w:val="center"/>
        </w:trPr>
        <w:tc>
          <w:tcPr>
            <w:cnfStyle w:val="001000000000"/>
            <w:tcW w:w="1362"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Month</w:t>
            </w:r>
          </w:p>
        </w:tc>
        <w:tc>
          <w:tcPr>
            <w:cnfStyle w:val="000010000000"/>
            <w:tcW w:w="58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Jan</w:t>
            </w:r>
          </w:p>
        </w:tc>
        <w:tc>
          <w:tcPr>
            <w:tcW w:w="607" w:type="dxa"/>
            <w:vAlign w:val="center"/>
          </w:tcPr>
          <w:p w:rsidR="00381DF3" w:rsidRPr="00C62011" w:rsidRDefault="00381DF3" w:rsidP="008C28AF">
            <w:pPr>
              <w:spacing w:after="0" w:line="240" w:lineRule="auto"/>
              <w:cnfStyle w:val="100000000000"/>
              <w:rPr>
                <w:rFonts w:ascii="Times New Roman" w:hAnsi="Times New Roman" w:cs="Times New Roman"/>
                <w:lang w:val="en-US"/>
              </w:rPr>
            </w:pPr>
            <w:r w:rsidRPr="00C62011">
              <w:rPr>
                <w:rFonts w:ascii="Times New Roman" w:hAnsi="Times New Roman" w:cs="Times New Roman"/>
                <w:lang w:val="en-US"/>
              </w:rPr>
              <w:t>Feb</w:t>
            </w:r>
          </w:p>
        </w:tc>
        <w:tc>
          <w:tcPr>
            <w:cnfStyle w:val="000010000000"/>
            <w:tcW w:w="843"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March</w:t>
            </w:r>
          </w:p>
        </w:tc>
        <w:tc>
          <w:tcPr>
            <w:tcW w:w="723" w:type="dxa"/>
            <w:vAlign w:val="center"/>
          </w:tcPr>
          <w:p w:rsidR="00381DF3" w:rsidRPr="00C62011" w:rsidRDefault="00381DF3" w:rsidP="008C28AF">
            <w:pPr>
              <w:spacing w:after="0" w:line="240" w:lineRule="auto"/>
              <w:cnfStyle w:val="100000000000"/>
              <w:rPr>
                <w:rFonts w:ascii="Times New Roman" w:hAnsi="Times New Roman" w:cs="Times New Roman"/>
                <w:lang w:val="en-US"/>
              </w:rPr>
            </w:pPr>
            <w:r w:rsidRPr="00C62011">
              <w:rPr>
                <w:rFonts w:ascii="Times New Roman" w:hAnsi="Times New Roman" w:cs="Times New Roman"/>
                <w:lang w:val="en-US"/>
              </w:rPr>
              <w:t>April</w:t>
            </w:r>
          </w:p>
        </w:tc>
        <w:tc>
          <w:tcPr>
            <w:cnfStyle w:val="000010000000"/>
            <w:tcW w:w="658"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May</w:t>
            </w:r>
          </w:p>
        </w:tc>
        <w:tc>
          <w:tcPr>
            <w:tcW w:w="650" w:type="dxa"/>
            <w:vAlign w:val="center"/>
          </w:tcPr>
          <w:p w:rsidR="00381DF3" w:rsidRPr="00C62011" w:rsidRDefault="00381DF3" w:rsidP="008C28AF">
            <w:pPr>
              <w:spacing w:after="0" w:line="240" w:lineRule="auto"/>
              <w:cnfStyle w:val="100000000000"/>
              <w:rPr>
                <w:rFonts w:ascii="Times New Roman" w:hAnsi="Times New Roman" w:cs="Times New Roman"/>
                <w:lang w:val="en-US"/>
              </w:rPr>
            </w:pPr>
            <w:r w:rsidRPr="00C62011">
              <w:rPr>
                <w:rFonts w:ascii="Times New Roman" w:hAnsi="Times New Roman" w:cs="Times New Roman"/>
                <w:lang w:val="en-US"/>
              </w:rPr>
              <w:t>Jun</w:t>
            </w:r>
          </w:p>
        </w:tc>
        <w:tc>
          <w:tcPr>
            <w:cnfStyle w:val="000010000000"/>
            <w:tcW w:w="65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July</w:t>
            </w:r>
          </w:p>
        </w:tc>
        <w:tc>
          <w:tcPr>
            <w:tcW w:w="650" w:type="dxa"/>
            <w:vAlign w:val="center"/>
          </w:tcPr>
          <w:p w:rsidR="00381DF3" w:rsidRPr="00C62011" w:rsidRDefault="00381DF3" w:rsidP="008C28AF">
            <w:pPr>
              <w:spacing w:after="0" w:line="240" w:lineRule="auto"/>
              <w:cnfStyle w:val="100000000000"/>
              <w:rPr>
                <w:rFonts w:ascii="Times New Roman" w:hAnsi="Times New Roman" w:cs="Times New Roman"/>
                <w:lang w:val="en-US"/>
              </w:rPr>
            </w:pPr>
            <w:r w:rsidRPr="00C62011">
              <w:rPr>
                <w:rFonts w:ascii="Times New Roman" w:hAnsi="Times New Roman" w:cs="Times New Roman"/>
                <w:lang w:val="en-US"/>
              </w:rPr>
              <w:t>Aug</w:t>
            </w:r>
          </w:p>
        </w:tc>
        <w:tc>
          <w:tcPr>
            <w:cnfStyle w:val="000010000000"/>
            <w:tcW w:w="655"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Sept</w:t>
            </w:r>
          </w:p>
        </w:tc>
        <w:tc>
          <w:tcPr>
            <w:tcW w:w="650" w:type="dxa"/>
            <w:vAlign w:val="center"/>
          </w:tcPr>
          <w:p w:rsidR="00381DF3" w:rsidRPr="00C62011" w:rsidRDefault="00381DF3" w:rsidP="008C28AF">
            <w:pPr>
              <w:spacing w:after="0" w:line="240" w:lineRule="auto"/>
              <w:cnfStyle w:val="100000000000"/>
              <w:rPr>
                <w:rFonts w:ascii="Times New Roman" w:hAnsi="Times New Roman" w:cs="Times New Roman"/>
                <w:lang w:val="en-US"/>
              </w:rPr>
            </w:pPr>
            <w:r w:rsidRPr="00C62011">
              <w:rPr>
                <w:rFonts w:ascii="Times New Roman" w:hAnsi="Times New Roman" w:cs="Times New Roman"/>
                <w:lang w:val="en-US"/>
              </w:rPr>
              <w:t>Oct</w:t>
            </w:r>
          </w:p>
        </w:tc>
        <w:tc>
          <w:tcPr>
            <w:cnfStyle w:val="000010000000"/>
            <w:tcW w:w="637"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Nov</w:t>
            </w:r>
          </w:p>
        </w:tc>
        <w:tc>
          <w:tcPr>
            <w:tcW w:w="621" w:type="dxa"/>
            <w:vAlign w:val="center"/>
          </w:tcPr>
          <w:p w:rsidR="00381DF3" w:rsidRPr="00C62011" w:rsidRDefault="00381DF3" w:rsidP="008C28AF">
            <w:pPr>
              <w:spacing w:after="0" w:line="240" w:lineRule="auto"/>
              <w:cnfStyle w:val="100000000000"/>
              <w:rPr>
                <w:rFonts w:ascii="Times New Roman" w:hAnsi="Times New Roman" w:cs="Times New Roman"/>
                <w:lang w:val="en-US"/>
              </w:rPr>
            </w:pPr>
            <w:r w:rsidRPr="00C62011">
              <w:rPr>
                <w:rFonts w:ascii="Times New Roman" w:hAnsi="Times New Roman" w:cs="Times New Roman"/>
                <w:lang w:val="en-US"/>
              </w:rPr>
              <w:t>Dec</w:t>
            </w:r>
          </w:p>
        </w:tc>
      </w:tr>
      <w:tr w:rsidR="00381DF3" w:rsidRPr="00C62011" w:rsidTr="008C28AF">
        <w:trPr>
          <w:cnfStyle w:val="000000100000"/>
          <w:jc w:val="center"/>
        </w:trPr>
        <w:tc>
          <w:tcPr>
            <w:cnfStyle w:val="001000000000"/>
            <w:tcW w:w="1362"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Average temperature (ºC)</w:t>
            </w:r>
          </w:p>
        </w:tc>
        <w:tc>
          <w:tcPr>
            <w:cnfStyle w:val="000010000000"/>
            <w:tcW w:w="58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3.3</w:t>
            </w:r>
          </w:p>
        </w:tc>
        <w:tc>
          <w:tcPr>
            <w:tcW w:w="607"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3.7</w:t>
            </w:r>
          </w:p>
        </w:tc>
        <w:tc>
          <w:tcPr>
            <w:cnfStyle w:val="000010000000"/>
            <w:tcW w:w="843"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6.8</w:t>
            </w:r>
          </w:p>
        </w:tc>
        <w:tc>
          <w:tcPr>
            <w:tcW w:w="723"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9.8</w:t>
            </w:r>
          </w:p>
        </w:tc>
        <w:tc>
          <w:tcPr>
            <w:cnfStyle w:val="000010000000"/>
            <w:tcW w:w="658"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13.6</w:t>
            </w:r>
          </w:p>
        </w:tc>
        <w:tc>
          <w:tcPr>
            <w:tcW w:w="65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16.2</w:t>
            </w:r>
          </w:p>
        </w:tc>
        <w:tc>
          <w:tcPr>
            <w:cnfStyle w:val="000010000000"/>
            <w:tcW w:w="65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18.4</w:t>
            </w:r>
          </w:p>
        </w:tc>
        <w:tc>
          <w:tcPr>
            <w:tcW w:w="65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18.0</w:t>
            </w:r>
          </w:p>
        </w:tc>
        <w:tc>
          <w:tcPr>
            <w:cnfStyle w:val="000010000000"/>
            <w:tcW w:w="655"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14.9</w:t>
            </w:r>
          </w:p>
        </w:tc>
        <w:tc>
          <w:tcPr>
            <w:tcW w:w="65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11.1</w:t>
            </w:r>
          </w:p>
        </w:tc>
        <w:tc>
          <w:tcPr>
            <w:cnfStyle w:val="000010000000"/>
            <w:tcW w:w="637"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6.8</w:t>
            </w:r>
          </w:p>
        </w:tc>
        <w:tc>
          <w:tcPr>
            <w:tcW w:w="621"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3.9</w:t>
            </w:r>
          </w:p>
        </w:tc>
      </w:tr>
      <w:tr w:rsidR="006631E5" w:rsidRPr="00C62011" w:rsidTr="008C28AF">
        <w:trPr>
          <w:jc w:val="center"/>
        </w:trPr>
        <w:tc>
          <w:tcPr>
            <w:cnfStyle w:val="001000000000"/>
            <w:tcW w:w="1362" w:type="dxa"/>
            <w:vAlign w:val="center"/>
          </w:tcPr>
          <w:p w:rsidR="006631E5" w:rsidRPr="00C62011" w:rsidRDefault="006631E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Monthly total sunlight hours</w:t>
            </w:r>
          </w:p>
        </w:tc>
        <w:tc>
          <w:tcPr>
            <w:cnfStyle w:val="000010000000"/>
            <w:tcW w:w="580" w:type="dxa"/>
            <w:vAlign w:val="center"/>
          </w:tcPr>
          <w:p w:rsidR="006631E5" w:rsidRPr="00C62011" w:rsidRDefault="006631E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59</w:t>
            </w:r>
          </w:p>
        </w:tc>
        <w:tc>
          <w:tcPr>
            <w:tcW w:w="607" w:type="dxa"/>
            <w:vAlign w:val="center"/>
          </w:tcPr>
          <w:p w:rsidR="006631E5" w:rsidRPr="00C62011" w:rsidRDefault="006631E5"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77</w:t>
            </w:r>
          </w:p>
        </w:tc>
        <w:tc>
          <w:tcPr>
            <w:cnfStyle w:val="000010000000"/>
            <w:tcW w:w="843" w:type="dxa"/>
            <w:vAlign w:val="center"/>
          </w:tcPr>
          <w:p w:rsidR="006631E5" w:rsidRPr="00C62011" w:rsidRDefault="006631E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114</w:t>
            </w:r>
          </w:p>
        </w:tc>
        <w:tc>
          <w:tcPr>
            <w:tcW w:w="723" w:type="dxa"/>
            <w:vAlign w:val="center"/>
          </w:tcPr>
          <w:p w:rsidR="006631E5" w:rsidRPr="00C62011" w:rsidRDefault="006631E5"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159</w:t>
            </w:r>
          </w:p>
        </w:tc>
        <w:tc>
          <w:tcPr>
            <w:cnfStyle w:val="000010000000"/>
            <w:tcW w:w="658" w:type="dxa"/>
            <w:vAlign w:val="center"/>
          </w:tcPr>
          <w:p w:rsidR="006631E5" w:rsidRPr="00C62011" w:rsidRDefault="006631E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191</w:t>
            </w:r>
          </w:p>
        </w:tc>
        <w:tc>
          <w:tcPr>
            <w:tcW w:w="650" w:type="dxa"/>
            <w:vAlign w:val="center"/>
          </w:tcPr>
          <w:p w:rsidR="006631E5" w:rsidRPr="00C62011" w:rsidRDefault="006631E5"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188</w:t>
            </w:r>
          </w:p>
        </w:tc>
        <w:tc>
          <w:tcPr>
            <w:cnfStyle w:val="000010000000"/>
            <w:tcW w:w="650" w:type="dxa"/>
            <w:vAlign w:val="center"/>
          </w:tcPr>
          <w:p w:rsidR="006631E5" w:rsidRPr="00C62011" w:rsidRDefault="006631E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201</w:t>
            </w:r>
          </w:p>
        </w:tc>
        <w:tc>
          <w:tcPr>
            <w:tcW w:w="650" w:type="dxa"/>
            <w:vAlign w:val="center"/>
          </w:tcPr>
          <w:p w:rsidR="006631E5" w:rsidRPr="00C62011" w:rsidRDefault="006631E5"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190</w:t>
            </w:r>
          </w:p>
        </w:tc>
        <w:tc>
          <w:tcPr>
            <w:cnfStyle w:val="000010000000"/>
            <w:tcW w:w="655" w:type="dxa"/>
            <w:vAlign w:val="center"/>
          </w:tcPr>
          <w:p w:rsidR="006631E5" w:rsidRPr="00C62011" w:rsidRDefault="006631E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143</w:t>
            </w:r>
          </w:p>
        </w:tc>
        <w:tc>
          <w:tcPr>
            <w:tcW w:w="650" w:type="dxa"/>
            <w:vAlign w:val="center"/>
          </w:tcPr>
          <w:p w:rsidR="006631E5" w:rsidRPr="00C62011" w:rsidRDefault="006631E5"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113</w:t>
            </w:r>
          </w:p>
        </w:tc>
        <w:tc>
          <w:tcPr>
            <w:cnfStyle w:val="000010000000"/>
            <w:tcW w:w="637" w:type="dxa"/>
            <w:vAlign w:val="center"/>
          </w:tcPr>
          <w:p w:rsidR="006631E5" w:rsidRPr="00C62011" w:rsidRDefault="006631E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66</w:t>
            </w:r>
          </w:p>
        </w:tc>
        <w:tc>
          <w:tcPr>
            <w:tcW w:w="621" w:type="dxa"/>
            <w:vAlign w:val="center"/>
          </w:tcPr>
          <w:p w:rsidR="006631E5" w:rsidRPr="00C62011" w:rsidRDefault="006631E5"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45</w:t>
            </w:r>
          </w:p>
        </w:tc>
      </w:tr>
    </w:tbl>
    <w:p w:rsidR="00381DF3" w:rsidRDefault="00381DF3" w:rsidP="00381DF3">
      <w:pPr>
        <w:spacing w:line="240" w:lineRule="auto"/>
        <w:ind w:left="567" w:right="1134"/>
        <w:jc w:val="both"/>
        <w:rPr>
          <w:rFonts w:ascii="Times New Roman" w:hAnsi="Times New Roman" w:cs="Times New Roman"/>
          <w:b/>
          <w:sz w:val="24"/>
          <w:szCs w:val="24"/>
          <w:lang w:val="en-US"/>
        </w:rPr>
      </w:pPr>
    </w:p>
    <w:p w:rsidR="009B37B7" w:rsidRDefault="009B37B7" w:rsidP="00381DF3">
      <w:pPr>
        <w:spacing w:line="240" w:lineRule="auto"/>
        <w:ind w:left="567" w:right="1134"/>
        <w:jc w:val="both"/>
        <w:rPr>
          <w:rFonts w:ascii="Times New Roman" w:hAnsi="Times New Roman" w:cs="Times New Roman"/>
          <w:b/>
          <w:sz w:val="24"/>
          <w:szCs w:val="24"/>
          <w:lang w:val="en-US"/>
        </w:rPr>
      </w:pPr>
    </w:p>
    <w:p w:rsidR="009B37B7" w:rsidRDefault="009B37B7" w:rsidP="00381DF3">
      <w:pPr>
        <w:spacing w:line="240" w:lineRule="auto"/>
        <w:ind w:left="567" w:right="1134"/>
        <w:jc w:val="both"/>
        <w:rPr>
          <w:rFonts w:ascii="Times New Roman" w:hAnsi="Times New Roman" w:cs="Times New Roman"/>
          <w:b/>
          <w:sz w:val="24"/>
          <w:szCs w:val="24"/>
          <w:lang w:val="en-US"/>
        </w:rPr>
      </w:pPr>
    </w:p>
    <w:p w:rsidR="00C62011" w:rsidRDefault="00C62011" w:rsidP="00381DF3">
      <w:pPr>
        <w:spacing w:line="240" w:lineRule="auto"/>
        <w:ind w:left="567" w:right="1134"/>
        <w:jc w:val="both"/>
        <w:rPr>
          <w:rFonts w:ascii="Times New Roman" w:hAnsi="Times New Roman" w:cs="Times New Roman"/>
          <w:b/>
          <w:sz w:val="24"/>
          <w:szCs w:val="24"/>
          <w:lang w:val="en-US"/>
        </w:rPr>
      </w:pPr>
    </w:p>
    <w:p w:rsidR="00C62011" w:rsidRDefault="00C62011" w:rsidP="00381DF3">
      <w:pPr>
        <w:spacing w:line="240" w:lineRule="auto"/>
        <w:ind w:left="567" w:right="1134"/>
        <w:jc w:val="both"/>
        <w:rPr>
          <w:rFonts w:ascii="Times New Roman" w:hAnsi="Times New Roman" w:cs="Times New Roman"/>
          <w:b/>
          <w:sz w:val="24"/>
          <w:szCs w:val="24"/>
          <w:lang w:val="en-US"/>
        </w:rPr>
      </w:pPr>
    </w:p>
    <w:p w:rsidR="003F1998" w:rsidRDefault="009B37B7" w:rsidP="00C62011">
      <w:pPr>
        <w:spacing w:after="0" w:line="240" w:lineRule="auto"/>
        <w:rPr>
          <w:rFonts w:ascii="Times New Roman" w:hAnsi="Times New Roman" w:cs="Times New Roman"/>
          <w:b/>
          <w:szCs w:val="24"/>
          <w:lang w:val="en-US"/>
        </w:rPr>
      </w:pPr>
      <w:r w:rsidRPr="00C62011">
        <w:rPr>
          <w:rFonts w:ascii="Times New Roman" w:hAnsi="Times New Roman" w:cs="Times New Roman"/>
          <w:b/>
          <w:szCs w:val="24"/>
          <w:lang w:val="en-US"/>
        </w:rPr>
        <w:lastRenderedPageBreak/>
        <w:t xml:space="preserve">Table </w:t>
      </w:r>
      <w:r w:rsidR="00C62011" w:rsidRPr="00C62011">
        <w:rPr>
          <w:rFonts w:ascii="Times New Roman" w:hAnsi="Times New Roman" w:cs="Times New Roman"/>
          <w:b/>
          <w:szCs w:val="24"/>
          <w:lang w:val="en-US"/>
        </w:rPr>
        <w:t>S</w:t>
      </w:r>
      <w:r w:rsidR="00381DF3" w:rsidRPr="00C62011">
        <w:rPr>
          <w:rFonts w:ascii="Times New Roman" w:hAnsi="Times New Roman" w:cs="Times New Roman"/>
          <w:b/>
          <w:szCs w:val="24"/>
          <w:lang w:val="en-US"/>
        </w:rPr>
        <w:t>2.4.</w:t>
      </w:r>
      <w:r w:rsidR="00381DF3" w:rsidRPr="00C62011">
        <w:rPr>
          <w:rFonts w:ascii="Times New Roman" w:hAnsi="Times New Roman" w:cs="Times New Roman"/>
          <w:szCs w:val="24"/>
          <w:lang w:val="en-US"/>
        </w:rPr>
        <w:t xml:space="preserve"> </w:t>
      </w:r>
      <w:r w:rsidR="00381DF3" w:rsidRPr="00C62011">
        <w:rPr>
          <w:rFonts w:ascii="Times New Roman" w:hAnsi="Times New Roman" w:cs="Times New Roman"/>
          <w:b/>
          <w:szCs w:val="24"/>
          <w:lang w:val="en-US"/>
        </w:rPr>
        <w:t>Parameters of soil characteristics ("KL_initSoil").</w:t>
      </w:r>
      <w:r w:rsidR="003F1998">
        <w:rPr>
          <w:rFonts w:ascii="Times New Roman" w:hAnsi="Times New Roman" w:cs="Times New Roman"/>
          <w:b/>
          <w:szCs w:val="24"/>
          <w:lang w:val="en-US"/>
        </w:rPr>
        <w:t xml:space="preserve"> </w:t>
      </w:r>
    </w:p>
    <w:p w:rsidR="00381DF3" w:rsidRPr="003F1998" w:rsidRDefault="003F1998" w:rsidP="00C62011">
      <w:pPr>
        <w:spacing w:after="0" w:line="240" w:lineRule="auto"/>
        <w:rPr>
          <w:rFonts w:ascii="Times New Roman" w:hAnsi="Times New Roman" w:cs="Times New Roman"/>
          <w:szCs w:val="24"/>
          <w:lang w:val="en-US"/>
        </w:rPr>
      </w:pPr>
      <w:r w:rsidRPr="003F1998">
        <w:rPr>
          <w:rFonts w:ascii="Times New Roman" w:hAnsi="Times New Roman" w:cs="Times New Roman"/>
          <w:szCs w:val="24"/>
          <w:lang w:val="en-US"/>
        </w:rPr>
        <w:t>Litter CN ratio here refers to initial litter quality in the litter pool. pH was set to 5.9 for the alternative scenario “pH 5.9”. And for the alternative scenario “clay 15%”, the volumes of the five pore classes were the following (respectively): 142, 80, 80, 200, 6.</w:t>
      </w:r>
    </w:p>
    <w:tbl>
      <w:tblPr>
        <w:tblStyle w:val="Listaclara-nfasis11"/>
        <w:tblW w:w="0" w:type="auto"/>
        <w:jc w:val="center"/>
        <w:tblLook w:val="00A0"/>
      </w:tblPr>
      <w:tblGrid>
        <w:gridCol w:w="3070"/>
        <w:gridCol w:w="3070"/>
        <w:gridCol w:w="3070"/>
      </w:tblGrid>
      <w:tr w:rsidR="00381DF3" w:rsidRPr="00C62011" w:rsidTr="00C62011">
        <w:trPr>
          <w:cnfStyle w:val="1000000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b w:val="0"/>
                <w:lang w:val="en-US"/>
              </w:rPr>
            </w:pPr>
            <w:r w:rsidRPr="00C62011">
              <w:rPr>
                <w:rFonts w:ascii="Times New Roman" w:hAnsi="Times New Roman" w:cs="Times New Roman"/>
                <w:lang w:val="en-US"/>
              </w:rPr>
              <w:t>Variable</w:t>
            </w:r>
          </w:p>
        </w:tc>
        <w:tc>
          <w:tcPr>
            <w:cnfStyle w:val="000010000000"/>
            <w:tcW w:w="3070" w:type="dxa"/>
          </w:tcPr>
          <w:p w:rsidR="00381DF3" w:rsidRPr="00C62011" w:rsidRDefault="00381DF3" w:rsidP="00C62011">
            <w:pPr>
              <w:spacing w:after="0" w:line="240" w:lineRule="auto"/>
              <w:rPr>
                <w:rFonts w:ascii="Times New Roman" w:hAnsi="Times New Roman" w:cs="Times New Roman"/>
                <w:b w:val="0"/>
                <w:lang w:val="en-US"/>
              </w:rPr>
            </w:pPr>
            <w:r w:rsidRPr="00C62011">
              <w:rPr>
                <w:rFonts w:ascii="Times New Roman" w:hAnsi="Times New Roman" w:cs="Times New Roman"/>
                <w:lang w:val="en-US"/>
              </w:rPr>
              <w:t>Units</w:t>
            </w:r>
          </w:p>
        </w:tc>
        <w:tc>
          <w:tcPr>
            <w:tcW w:w="3070" w:type="dxa"/>
          </w:tcPr>
          <w:p w:rsidR="00381DF3" w:rsidRPr="00C62011" w:rsidRDefault="00381DF3" w:rsidP="00C62011">
            <w:pPr>
              <w:spacing w:after="0" w:line="240" w:lineRule="auto"/>
              <w:cnfStyle w:val="100000000000"/>
              <w:rPr>
                <w:rFonts w:ascii="Times New Roman" w:hAnsi="Times New Roman" w:cs="Times New Roman"/>
                <w:b w:val="0"/>
                <w:lang w:val="en-US"/>
              </w:rPr>
            </w:pPr>
            <w:r w:rsidRPr="00C62011">
              <w:rPr>
                <w:rFonts w:ascii="Times New Roman" w:hAnsi="Times New Roman" w:cs="Times New Roman"/>
                <w:lang w:val="en-US"/>
              </w:rPr>
              <w:t>Value</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Depth of soil layer</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m</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1</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Bulk density</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kg m</w:t>
            </w:r>
            <w:r w:rsidRPr="00C62011">
              <w:rPr>
                <w:rFonts w:ascii="Times New Roman" w:hAnsi="Times New Roman" w:cs="Times New Roman"/>
                <w:vertAlign w:val="superscript"/>
                <w:lang w:val="en-US"/>
              </w:rPr>
              <w:t>-3</w:t>
            </w: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1463</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alpha (van Genuchten)</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kPa</w:t>
            </w:r>
            <w:r w:rsidRPr="00C62011">
              <w:rPr>
                <w:rFonts w:ascii="Times New Roman" w:hAnsi="Times New Roman" w:cs="Times New Roman"/>
                <w:vertAlign w:val="superscript"/>
                <w:lang w:val="en-US"/>
              </w:rPr>
              <w:t>-1</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1.2</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n (van Genuchten)</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1.7</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m (van Genuchten)</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0.3</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Ksat (van Genuchten)</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10</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pH</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3.9</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Initial litter CN ratio</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38.6</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Initial SOM CN ratio</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18</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Drainmax</w:t>
            </w:r>
          </w:p>
        </w:tc>
        <w:tc>
          <w:tcPr>
            <w:cnfStyle w:val="000010000000"/>
            <w:tcW w:w="3070" w:type="dxa"/>
          </w:tcPr>
          <w:p w:rsidR="00381DF3" w:rsidRPr="00C62011" w:rsidRDefault="00381DF3" w:rsidP="00C62011">
            <w:pPr>
              <w:spacing w:after="0" w:line="240" w:lineRule="auto"/>
              <w:rPr>
                <w:rFonts w:ascii="Times New Roman" w:hAnsi="Times New Roman" w:cs="Times New Roman"/>
                <w:vertAlign w:val="superscript"/>
                <w:lang w:val="en-US"/>
              </w:rPr>
            </w:pPr>
            <w:r w:rsidRPr="00C62011">
              <w:rPr>
                <w:rFonts w:ascii="Times New Roman" w:hAnsi="Times New Roman" w:cs="Times New Roman"/>
                <w:lang w:val="en-US"/>
              </w:rPr>
              <w:t>mm day</w:t>
            </w:r>
            <w:r w:rsidRPr="00C62011">
              <w:rPr>
                <w:rFonts w:ascii="Times New Roman" w:hAnsi="Times New Roman" w:cs="Times New Roman"/>
                <w:vertAlign w:val="superscript"/>
                <w:lang w:val="en-US"/>
              </w:rPr>
              <w:t>-1</w:t>
            </w: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7</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Volume of inaccessible pores</w:t>
            </w:r>
          </w:p>
        </w:tc>
        <w:tc>
          <w:tcPr>
            <w:cnfStyle w:val="000010000000"/>
            <w:tcW w:w="3070" w:type="dxa"/>
          </w:tcPr>
          <w:p w:rsidR="00381DF3" w:rsidRPr="00C62011" w:rsidRDefault="00381DF3" w:rsidP="00C62011">
            <w:pPr>
              <w:spacing w:after="0" w:line="240" w:lineRule="auto"/>
              <w:rPr>
                <w:rFonts w:ascii="Times New Roman" w:hAnsi="Times New Roman" w:cs="Times New Roman"/>
                <w:vertAlign w:val="superscript"/>
                <w:lang w:val="en-US"/>
              </w:rPr>
            </w:pPr>
            <w:r w:rsidRPr="00C62011">
              <w:rPr>
                <w:rFonts w:ascii="Times New Roman" w:hAnsi="Times New Roman" w:cs="Times New Roman"/>
                <w:lang w:val="en-US"/>
              </w:rPr>
              <w:t>l m</w:t>
            </w:r>
            <w:r w:rsidRPr="00C62011">
              <w:rPr>
                <w:rFonts w:ascii="Times New Roman" w:hAnsi="Times New Roman" w:cs="Times New Roman"/>
                <w:vertAlign w:val="superscript"/>
                <w:lang w:val="en-US"/>
              </w:rPr>
              <w:t>-3</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45</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Volume of bacterial pores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l m</w:t>
            </w:r>
            <w:r w:rsidRPr="00C62011">
              <w:rPr>
                <w:rFonts w:ascii="Times New Roman" w:hAnsi="Times New Roman" w:cs="Times New Roman"/>
                <w:vertAlign w:val="superscript"/>
                <w:lang w:val="en-US"/>
              </w:rPr>
              <w:t>-3</w:t>
            </w: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37</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Volume of micropores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l m</w:t>
            </w:r>
            <w:r w:rsidRPr="00C62011">
              <w:rPr>
                <w:rFonts w:ascii="Times New Roman" w:hAnsi="Times New Roman" w:cs="Times New Roman"/>
                <w:vertAlign w:val="superscript"/>
                <w:lang w:val="en-US"/>
              </w:rPr>
              <w:t>-3</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37</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Volume of mesopores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l m</w:t>
            </w:r>
            <w:r w:rsidRPr="00C62011">
              <w:rPr>
                <w:rFonts w:ascii="Times New Roman" w:hAnsi="Times New Roman" w:cs="Times New Roman"/>
                <w:vertAlign w:val="superscript"/>
                <w:lang w:val="en-US"/>
              </w:rPr>
              <w:t>-3</w:t>
            </w: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200</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Volume of macropores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l m</w:t>
            </w:r>
            <w:r w:rsidRPr="00C62011">
              <w:rPr>
                <w:rFonts w:ascii="Times New Roman" w:hAnsi="Times New Roman" w:cs="Times New Roman"/>
                <w:vertAlign w:val="superscript"/>
                <w:lang w:val="en-US"/>
              </w:rPr>
              <w:t>-3</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6</w:t>
            </w:r>
          </w:p>
        </w:tc>
      </w:tr>
    </w:tbl>
    <w:p w:rsidR="009B37B7" w:rsidRDefault="009B37B7" w:rsidP="00381DF3">
      <w:pPr>
        <w:spacing w:line="240" w:lineRule="auto"/>
        <w:rPr>
          <w:rFonts w:ascii="Times New Roman" w:hAnsi="Times New Roman" w:cs="Times New Roman"/>
          <w:sz w:val="24"/>
          <w:szCs w:val="24"/>
          <w:lang w:val="en-US"/>
        </w:rPr>
      </w:pPr>
    </w:p>
    <w:p w:rsidR="00C62011" w:rsidRPr="00C62011" w:rsidRDefault="00381DF3" w:rsidP="00381DF3">
      <w:pPr>
        <w:spacing w:after="0" w:line="240" w:lineRule="auto"/>
        <w:jc w:val="both"/>
        <w:rPr>
          <w:rFonts w:ascii="Times New Roman" w:hAnsi="Times New Roman" w:cs="Times New Roman"/>
          <w:szCs w:val="24"/>
          <w:lang w:val="en-US"/>
        </w:rPr>
      </w:pPr>
      <w:r w:rsidRPr="00C62011">
        <w:rPr>
          <w:rFonts w:ascii="Times New Roman" w:hAnsi="Times New Roman" w:cs="Times New Roman"/>
          <w:b/>
          <w:szCs w:val="24"/>
          <w:lang w:val="en-US"/>
        </w:rPr>
        <w:t>Table</w:t>
      </w:r>
      <w:r w:rsidR="009B37B7" w:rsidRPr="00C62011">
        <w:rPr>
          <w:rFonts w:ascii="Times New Roman" w:hAnsi="Times New Roman" w:cs="Times New Roman"/>
          <w:b/>
          <w:szCs w:val="24"/>
          <w:lang w:val="en-US"/>
        </w:rPr>
        <w:t xml:space="preserve"> </w:t>
      </w:r>
      <w:r w:rsidR="00C62011" w:rsidRPr="00C62011">
        <w:rPr>
          <w:rFonts w:ascii="Times New Roman" w:hAnsi="Times New Roman" w:cs="Times New Roman"/>
          <w:b/>
          <w:szCs w:val="24"/>
          <w:lang w:val="en-US"/>
        </w:rPr>
        <w:t>S</w:t>
      </w:r>
      <w:r w:rsidRPr="00C62011">
        <w:rPr>
          <w:rFonts w:ascii="Times New Roman" w:hAnsi="Times New Roman" w:cs="Times New Roman"/>
          <w:b/>
          <w:szCs w:val="24"/>
          <w:lang w:val="en-US"/>
        </w:rPr>
        <w:t>2.5.</w:t>
      </w:r>
      <w:r w:rsidRPr="00C62011">
        <w:rPr>
          <w:rFonts w:ascii="Times New Roman" w:hAnsi="Times New Roman" w:cs="Times New Roman"/>
          <w:szCs w:val="24"/>
          <w:lang w:val="en-US"/>
        </w:rPr>
        <w:t xml:space="preserve"> </w:t>
      </w:r>
      <w:r w:rsidRPr="00C62011">
        <w:rPr>
          <w:rFonts w:ascii="Times New Roman" w:hAnsi="Times New Roman" w:cs="Times New Roman"/>
          <w:b/>
          <w:szCs w:val="24"/>
          <w:lang w:val="en-US"/>
        </w:rPr>
        <w:t>Parameters for engineers and detritivores activity ("KL_engineerParams").</w:t>
      </w:r>
      <w:r w:rsidRPr="00C62011">
        <w:rPr>
          <w:rFonts w:ascii="Times New Roman" w:hAnsi="Times New Roman" w:cs="Times New Roman"/>
          <w:szCs w:val="24"/>
          <w:lang w:val="en-US"/>
        </w:rPr>
        <w:t xml:space="preserve"> </w:t>
      </w:r>
    </w:p>
    <w:p w:rsidR="00381DF3" w:rsidRPr="00C62011" w:rsidRDefault="00381DF3" w:rsidP="00381DF3">
      <w:pPr>
        <w:spacing w:after="0" w:line="240" w:lineRule="auto"/>
        <w:jc w:val="both"/>
        <w:rPr>
          <w:rFonts w:ascii="Times New Roman" w:hAnsi="Times New Roman" w:cs="Times New Roman"/>
          <w:szCs w:val="24"/>
          <w:lang w:val="en-US"/>
        </w:rPr>
      </w:pPr>
      <w:r w:rsidRPr="00C62011">
        <w:rPr>
          <w:rFonts w:ascii="Times New Roman" w:hAnsi="Times New Roman" w:cs="Times New Roman"/>
          <w:szCs w:val="24"/>
          <w:lang w:val="en-US"/>
        </w:rPr>
        <w:t>Rows show ratio of pore volume to engineer biomass (VE</w:t>
      </w:r>
      <w:r w:rsidRPr="00C62011">
        <w:rPr>
          <w:rFonts w:ascii="Times New Roman" w:hAnsi="Times New Roman" w:cs="Times New Roman"/>
          <w:szCs w:val="24"/>
          <w:vertAlign w:val="subscript"/>
          <w:lang w:val="en-US"/>
        </w:rPr>
        <w:t>ratio</w:t>
      </w:r>
      <w:r w:rsidRPr="00C62011">
        <w:rPr>
          <w:rFonts w:ascii="Times New Roman" w:hAnsi="Times New Roman" w:cs="Times New Roman"/>
          <w:szCs w:val="24"/>
          <w:lang w:val="en-US"/>
        </w:rPr>
        <w:t xml:space="preserve">), </w:t>
      </w:r>
      <w:r w:rsidRPr="00C62011">
        <w:rPr>
          <w:rFonts w:ascii="Times New Roman" w:hAnsi="Times New Roman" w:cs="Times New Roman"/>
          <w:szCs w:val="24"/>
        </w:rPr>
        <w:t>fraction of volume that is made by extra porosity (</w:t>
      </w:r>
      <w:r w:rsidRPr="00C62011">
        <w:rPr>
          <w:rFonts w:ascii="Times New Roman" w:hAnsi="Times New Roman" w:cs="Times New Roman"/>
          <w:szCs w:val="24"/>
          <w:lang w:val="en-US"/>
        </w:rPr>
        <w:t>f</w:t>
      </w:r>
      <w:r w:rsidRPr="00C62011">
        <w:rPr>
          <w:rFonts w:ascii="Times New Roman" w:hAnsi="Times New Roman" w:cs="Times New Roman"/>
          <w:szCs w:val="24"/>
          <w:vertAlign w:val="subscript"/>
          <w:lang w:val="en-US"/>
        </w:rPr>
        <w:t>PV</w:t>
      </w:r>
      <w:r w:rsidRPr="00C62011">
        <w:rPr>
          <w:rFonts w:ascii="Times New Roman" w:hAnsi="Times New Roman" w:cs="Times New Roman"/>
          <w:szCs w:val="24"/>
          <w:lang w:val="en-US"/>
        </w:rPr>
        <w:t>), the daily turnover of burrows, maximum burrow volume (PV</w:t>
      </w:r>
      <w:r w:rsidRPr="00C62011">
        <w:rPr>
          <w:rFonts w:ascii="Times New Roman" w:hAnsi="Times New Roman" w:cs="Times New Roman"/>
          <w:szCs w:val="24"/>
          <w:vertAlign w:val="subscript"/>
          <w:lang w:val="en-US"/>
        </w:rPr>
        <w:t>Bmax</w:t>
      </w:r>
      <w:r w:rsidRPr="00C62011">
        <w:rPr>
          <w:rFonts w:ascii="Times New Roman" w:hAnsi="Times New Roman" w:cs="Times New Roman"/>
          <w:szCs w:val="24"/>
          <w:lang w:val="en-US"/>
        </w:rPr>
        <w:t>), fraction of litter fragmentation, sensitivity of % faeces to CN ratio (m</w:t>
      </w:r>
      <w:r w:rsidRPr="00C62011">
        <w:rPr>
          <w:rFonts w:ascii="Times New Roman" w:hAnsi="Times New Roman" w:cs="Times New Roman"/>
          <w:szCs w:val="24"/>
          <w:vertAlign w:val="subscript"/>
          <w:lang w:val="en-US"/>
        </w:rPr>
        <w:t>faec</w:t>
      </w:r>
      <w:r w:rsidRPr="00C62011">
        <w:rPr>
          <w:rFonts w:ascii="Times New Roman" w:hAnsi="Times New Roman" w:cs="Times New Roman"/>
          <w:szCs w:val="24"/>
          <w:lang w:val="en-US"/>
        </w:rPr>
        <w:t>) for engineers and detritivores, bioturbation and litter moved as the daily amount of SOM and litter (respectively) that engineers bring to deeper layers.</w:t>
      </w:r>
    </w:p>
    <w:tbl>
      <w:tblPr>
        <w:tblStyle w:val="Listaclara-nfasis11"/>
        <w:tblW w:w="0" w:type="auto"/>
        <w:jc w:val="center"/>
        <w:tblLook w:val="00A0"/>
      </w:tblPr>
      <w:tblGrid>
        <w:gridCol w:w="3070"/>
        <w:gridCol w:w="3070"/>
        <w:gridCol w:w="3070"/>
      </w:tblGrid>
      <w:tr w:rsidR="00381DF3" w:rsidRPr="00C62011" w:rsidTr="00C62011">
        <w:trPr>
          <w:cnfStyle w:val="1000000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b w:val="0"/>
                <w:lang w:val="en-US"/>
              </w:rPr>
            </w:pPr>
            <w:r w:rsidRPr="00C62011">
              <w:rPr>
                <w:rFonts w:ascii="Times New Roman" w:hAnsi="Times New Roman" w:cs="Times New Roman"/>
                <w:lang w:val="en-US"/>
              </w:rPr>
              <w:t>Variable</w:t>
            </w:r>
          </w:p>
        </w:tc>
        <w:tc>
          <w:tcPr>
            <w:cnfStyle w:val="000010000000"/>
            <w:tcW w:w="3070" w:type="dxa"/>
          </w:tcPr>
          <w:p w:rsidR="00381DF3" w:rsidRPr="00C62011" w:rsidRDefault="00381DF3" w:rsidP="00C62011">
            <w:pPr>
              <w:spacing w:after="0" w:line="240" w:lineRule="auto"/>
              <w:rPr>
                <w:rFonts w:ascii="Times New Roman" w:hAnsi="Times New Roman" w:cs="Times New Roman"/>
                <w:b w:val="0"/>
                <w:lang w:val="en-US"/>
              </w:rPr>
            </w:pPr>
            <w:r w:rsidRPr="00C62011">
              <w:rPr>
                <w:rFonts w:ascii="Times New Roman" w:hAnsi="Times New Roman" w:cs="Times New Roman"/>
                <w:lang w:val="en-US"/>
              </w:rPr>
              <w:t>Units</w:t>
            </w:r>
          </w:p>
        </w:tc>
        <w:tc>
          <w:tcPr>
            <w:tcW w:w="3070" w:type="dxa"/>
          </w:tcPr>
          <w:p w:rsidR="00381DF3" w:rsidRPr="00C62011" w:rsidRDefault="00381DF3" w:rsidP="00C62011">
            <w:pPr>
              <w:spacing w:after="0" w:line="240" w:lineRule="auto"/>
              <w:cnfStyle w:val="100000000000"/>
              <w:rPr>
                <w:rFonts w:ascii="Times New Roman" w:hAnsi="Times New Roman" w:cs="Times New Roman"/>
                <w:b w:val="0"/>
                <w:lang w:val="en-US"/>
              </w:rPr>
            </w:pPr>
            <w:r w:rsidRPr="00C62011">
              <w:rPr>
                <w:rFonts w:ascii="Times New Roman" w:hAnsi="Times New Roman" w:cs="Times New Roman"/>
                <w:lang w:val="en-US"/>
              </w:rPr>
              <w:t>Value</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vertAlign w:val="subscript"/>
                <w:lang w:val="en-US"/>
              </w:rPr>
            </w:pPr>
            <w:r w:rsidRPr="00C62011">
              <w:rPr>
                <w:rFonts w:ascii="Times New Roman" w:hAnsi="Times New Roman" w:cs="Times New Roman"/>
                <w:lang w:val="en-US"/>
              </w:rPr>
              <w:t>VE</w:t>
            </w:r>
            <w:r w:rsidRPr="00C62011">
              <w:rPr>
                <w:rFonts w:ascii="Times New Roman" w:hAnsi="Times New Roman" w:cs="Times New Roman"/>
                <w:vertAlign w:val="subscript"/>
                <w:lang w:val="en-US"/>
              </w:rPr>
              <w:t>ratio</w:t>
            </w:r>
          </w:p>
        </w:tc>
        <w:tc>
          <w:tcPr>
            <w:cnfStyle w:val="000010000000"/>
            <w:tcW w:w="3070" w:type="dxa"/>
          </w:tcPr>
          <w:p w:rsidR="00381DF3" w:rsidRPr="00C62011" w:rsidRDefault="00381DF3" w:rsidP="00C62011">
            <w:pPr>
              <w:spacing w:after="0" w:line="240" w:lineRule="auto"/>
              <w:rPr>
                <w:rFonts w:ascii="Times New Roman" w:hAnsi="Times New Roman" w:cs="Times New Roman"/>
                <w:vertAlign w:val="superscript"/>
                <w:lang w:val="en-US"/>
              </w:rPr>
            </w:pPr>
            <w:r w:rsidRPr="00C62011">
              <w:rPr>
                <w:rFonts w:ascii="Times New Roman" w:hAnsi="Times New Roman" w:cs="Times New Roman"/>
                <w:lang w:val="en-US"/>
              </w:rPr>
              <w:t>l g</w:t>
            </w:r>
            <w:r w:rsidRPr="00C62011">
              <w:rPr>
                <w:rFonts w:ascii="Times New Roman" w:hAnsi="Times New Roman" w:cs="Times New Roman"/>
                <w:vertAlign w:val="superscript"/>
                <w:lang w:val="en-US"/>
              </w:rPr>
              <w:t>-1</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1</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vertAlign w:val="subscript"/>
                <w:lang w:val="en-US"/>
              </w:rPr>
            </w:pPr>
            <w:r w:rsidRPr="00C62011">
              <w:rPr>
                <w:rFonts w:ascii="Times New Roman" w:hAnsi="Times New Roman" w:cs="Times New Roman"/>
                <w:lang w:val="en-US"/>
              </w:rPr>
              <w:t>f</w:t>
            </w:r>
            <w:r w:rsidRPr="00C62011">
              <w:rPr>
                <w:rFonts w:ascii="Times New Roman" w:hAnsi="Times New Roman" w:cs="Times New Roman"/>
                <w:vertAlign w:val="subscript"/>
                <w:lang w:val="en-US"/>
              </w:rPr>
              <w:t>PV</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0.5</w:t>
            </w: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0.5</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Turnover of burrows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day</w:t>
            </w:r>
            <w:r w:rsidRPr="00C62011">
              <w:rPr>
                <w:rFonts w:ascii="Times New Roman" w:hAnsi="Times New Roman" w:cs="Times New Roman"/>
                <w:vertAlign w:val="superscript"/>
                <w:lang w:val="en-US"/>
              </w:rPr>
              <w:t>-1</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0.01</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vertAlign w:val="subscript"/>
                <w:lang w:val="en-US"/>
              </w:rPr>
            </w:pPr>
            <w:r w:rsidRPr="00C62011">
              <w:rPr>
                <w:rFonts w:ascii="Times New Roman" w:hAnsi="Times New Roman" w:cs="Times New Roman"/>
                <w:lang w:val="en-US"/>
              </w:rPr>
              <w:t>PV</w:t>
            </w:r>
            <w:r w:rsidRPr="00C62011">
              <w:rPr>
                <w:rFonts w:ascii="Times New Roman" w:hAnsi="Times New Roman" w:cs="Times New Roman"/>
                <w:vertAlign w:val="subscript"/>
                <w:lang w:val="en-US"/>
              </w:rPr>
              <w:t>Bmax</w:t>
            </w:r>
          </w:p>
        </w:tc>
        <w:tc>
          <w:tcPr>
            <w:cnfStyle w:val="000010000000"/>
            <w:tcW w:w="3070" w:type="dxa"/>
          </w:tcPr>
          <w:p w:rsidR="00381DF3" w:rsidRPr="00C62011" w:rsidRDefault="00381DF3" w:rsidP="00C62011">
            <w:pPr>
              <w:spacing w:after="0" w:line="240" w:lineRule="auto"/>
              <w:rPr>
                <w:rFonts w:ascii="Times New Roman" w:hAnsi="Times New Roman" w:cs="Times New Roman"/>
                <w:vertAlign w:val="superscript"/>
                <w:lang w:val="en-US"/>
              </w:rPr>
            </w:pPr>
            <w:r w:rsidRPr="00C62011">
              <w:rPr>
                <w:rFonts w:ascii="Times New Roman" w:hAnsi="Times New Roman" w:cs="Times New Roman"/>
                <w:lang w:val="en-US"/>
              </w:rPr>
              <w:t>l m</w:t>
            </w:r>
            <w:r w:rsidRPr="00C62011">
              <w:rPr>
                <w:rFonts w:ascii="Times New Roman" w:hAnsi="Times New Roman" w:cs="Times New Roman"/>
                <w:vertAlign w:val="superscript"/>
                <w:lang w:val="en-US"/>
              </w:rPr>
              <w:t>-3</w:t>
            </w: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25</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Litter fragmentation</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day</w:t>
            </w:r>
            <w:r w:rsidRPr="00C62011">
              <w:rPr>
                <w:rFonts w:ascii="Times New Roman" w:hAnsi="Times New Roman" w:cs="Times New Roman"/>
                <w:vertAlign w:val="superscript"/>
                <w:lang w:val="en-US"/>
              </w:rPr>
              <w:t>-1</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0.05</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m</w:t>
            </w:r>
            <w:r w:rsidRPr="00C62011">
              <w:rPr>
                <w:rFonts w:ascii="Times New Roman" w:hAnsi="Times New Roman" w:cs="Times New Roman"/>
                <w:vertAlign w:val="subscript"/>
                <w:lang w:val="en-US"/>
              </w:rPr>
              <w:t>faec</w:t>
            </w:r>
            <w:r w:rsidRPr="00C62011">
              <w:rPr>
                <w:rFonts w:ascii="Times New Roman" w:hAnsi="Times New Roman" w:cs="Times New Roman"/>
                <w:lang w:val="en-US"/>
              </w:rPr>
              <w:t xml:space="preserve"> for engineers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0.2</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m</w:t>
            </w:r>
            <w:r w:rsidRPr="00C62011">
              <w:rPr>
                <w:rFonts w:ascii="Times New Roman" w:hAnsi="Times New Roman" w:cs="Times New Roman"/>
                <w:vertAlign w:val="subscript"/>
                <w:lang w:val="en-US"/>
              </w:rPr>
              <w:t>faec</w:t>
            </w:r>
            <w:r w:rsidRPr="00C62011">
              <w:rPr>
                <w:rFonts w:ascii="Times New Roman" w:hAnsi="Times New Roman" w:cs="Times New Roman"/>
                <w:lang w:val="en-US"/>
              </w:rPr>
              <w:t xml:space="preserve"> for detritivores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0.3</w:t>
            </w:r>
          </w:p>
        </w:tc>
      </w:tr>
      <w:tr w:rsidR="00381DF3" w:rsidRPr="00C62011" w:rsidTr="00C62011">
        <w:trPr>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Bioturbation</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 SOM g C</w:t>
            </w:r>
            <w:r w:rsidRPr="00C62011">
              <w:rPr>
                <w:rFonts w:ascii="Times New Roman" w:hAnsi="Times New Roman" w:cs="Times New Roman"/>
                <w:vertAlign w:val="subscript"/>
                <w:lang w:val="en-US"/>
              </w:rPr>
              <w:t>Eng</w:t>
            </w:r>
            <w:r w:rsidRPr="00C62011">
              <w:rPr>
                <w:rFonts w:ascii="Times New Roman" w:hAnsi="Times New Roman" w:cs="Times New Roman"/>
                <w:vertAlign w:val="superscript"/>
                <w:lang w:val="en-US"/>
              </w:rPr>
              <w:t>-1</w:t>
            </w:r>
            <w:r w:rsidRPr="00C62011">
              <w:rPr>
                <w:rFonts w:ascii="Times New Roman" w:hAnsi="Times New Roman" w:cs="Times New Roman"/>
                <w:lang w:val="en-US"/>
              </w:rPr>
              <w:t xml:space="preserve"> day</w:t>
            </w:r>
            <w:r w:rsidRPr="00C62011">
              <w:rPr>
                <w:rFonts w:ascii="Times New Roman" w:hAnsi="Times New Roman" w:cs="Times New Roman"/>
                <w:vertAlign w:val="superscript"/>
                <w:lang w:val="en-US"/>
              </w:rPr>
              <w:t>-1</w:t>
            </w:r>
          </w:p>
        </w:tc>
        <w:tc>
          <w:tcPr>
            <w:tcW w:w="3070" w:type="dxa"/>
          </w:tcPr>
          <w:p w:rsidR="00381DF3" w:rsidRPr="00C62011" w:rsidRDefault="00381DF3" w:rsidP="00C62011">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0.05</w:t>
            </w:r>
          </w:p>
        </w:tc>
      </w:tr>
      <w:tr w:rsidR="00381DF3" w:rsidRPr="00C62011" w:rsidTr="00C62011">
        <w:trPr>
          <w:cnfStyle w:val="000000100000"/>
          <w:jc w:val="center"/>
        </w:trPr>
        <w:tc>
          <w:tcPr>
            <w:cnfStyle w:val="00100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Litter moved by engineers</w:t>
            </w:r>
          </w:p>
        </w:tc>
        <w:tc>
          <w:tcPr>
            <w:cnfStyle w:val="000010000000"/>
            <w:tcW w:w="3070" w:type="dxa"/>
          </w:tcPr>
          <w:p w:rsidR="00381DF3" w:rsidRPr="00C62011" w:rsidRDefault="00381DF3" w:rsidP="00C62011">
            <w:pPr>
              <w:spacing w:after="0" w:line="240" w:lineRule="auto"/>
              <w:rPr>
                <w:rFonts w:ascii="Times New Roman" w:hAnsi="Times New Roman" w:cs="Times New Roman"/>
                <w:lang w:val="en-US"/>
              </w:rPr>
            </w:pPr>
            <w:r w:rsidRPr="00C62011">
              <w:rPr>
                <w:rFonts w:ascii="Times New Roman" w:hAnsi="Times New Roman" w:cs="Times New Roman"/>
                <w:lang w:val="en-US"/>
              </w:rPr>
              <w:t>% litter g C</w:t>
            </w:r>
            <w:r w:rsidRPr="00C62011">
              <w:rPr>
                <w:rFonts w:ascii="Times New Roman" w:hAnsi="Times New Roman" w:cs="Times New Roman"/>
                <w:vertAlign w:val="subscript"/>
                <w:lang w:val="en-US"/>
              </w:rPr>
              <w:t>Eng</w:t>
            </w:r>
            <w:r w:rsidRPr="00C62011">
              <w:rPr>
                <w:rFonts w:ascii="Times New Roman" w:hAnsi="Times New Roman" w:cs="Times New Roman"/>
                <w:vertAlign w:val="superscript"/>
                <w:lang w:val="en-US"/>
              </w:rPr>
              <w:t>-1</w:t>
            </w:r>
            <w:r w:rsidRPr="00C62011">
              <w:rPr>
                <w:rFonts w:ascii="Times New Roman" w:hAnsi="Times New Roman" w:cs="Times New Roman"/>
                <w:lang w:val="en-US"/>
              </w:rPr>
              <w:t xml:space="preserve"> day</w:t>
            </w:r>
            <w:r w:rsidRPr="00C62011">
              <w:rPr>
                <w:rFonts w:ascii="Times New Roman" w:hAnsi="Times New Roman" w:cs="Times New Roman"/>
                <w:vertAlign w:val="superscript"/>
                <w:lang w:val="en-US"/>
              </w:rPr>
              <w:t>-1</w:t>
            </w:r>
          </w:p>
        </w:tc>
        <w:tc>
          <w:tcPr>
            <w:tcW w:w="3070" w:type="dxa"/>
          </w:tcPr>
          <w:p w:rsidR="00381DF3" w:rsidRPr="00C62011" w:rsidRDefault="00381DF3" w:rsidP="00C62011">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0.01</w:t>
            </w:r>
          </w:p>
        </w:tc>
      </w:tr>
    </w:tbl>
    <w:p w:rsidR="00381DF3" w:rsidRDefault="00381DF3"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Default="00C62011" w:rsidP="00381DF3">
      <w:pPr>
        <w:spacing w:line="240" w:lineRule="auto"/>
        <w:rPr>
          <w:rFonts w:ascii="Times New Roman" w:hAnsi="Times New Roman" w:cs="Times New Roman"/>
          <w:sz w:val="24"/>
          <w:szCs w:val="24"/>
          <w:lang w:val="en-US"/>
        </w:rPr>
      </w:pPr>
    </w:p>
    <w:p w:rsidR="00C62011" w:rsidRPr="00C62011" w:rsidRDefault="009B37B7" w:rsidP="00381DF3">
      <w:pPr>
        <w:spacing w:after="0" w:line="240" w:lineRule="auto"/>
        <w:jc w:val="both"/>
        <w:rPr>
          <w:rFonts w:ascii="Times New Roman" w:hAnsi="Times New Roman" w:cs="Times New Roman"/>
          <w:szCs w:val="24"/>
          <w:lang w:val="en-US"/>
        </w:rPr>
      </w:pPr>
      <w:r w:rsidRPr="00C62011">
        <w:rPr>
          <w:rFonts w:ascii="Times New Roman" w:hAnsi="Times New Roman" w:cs="Times New Roman"/>
          <w:b/>
          <w:szCs w:val="24"/>
          <w:lang w:val="en-US"/>
        </w:rPr>
        <w:t xml:space="preserve">Table </w:t>
      </w:r>
      <w:r w:rsidR="00C62011" w:rsidRPr="00C62011">
        <w:rPr>
          <w:rFonts w:ascii="Times New Roman" w:hAnsi="Times New Roman" w:cs="Times New Roman"/>
          <w:b/>
          <w:szCs w:val="24"/>
          <w:lang w:val="en-US"/>
        </w:rPr>
        <w:t>S</w:t>
      </w:r>
      <w:r w:rsidR="00381DF3" w:rsidRPr="00C62011">
        <w:rPr>
          <w:rFonts w:ascii="Times New Roman" w:hAnsi="Times New Roman" w:cs="Times New Roman"/>
          <w:b/>
          <w:szCs w:val="24"/>
          <w:lang w:val="en-US"/>
        </w:rPr>
        <w:t>2.6</w:t>
      </w:r>
      <w:r w:rsidR="00381DF3" w:rsidRPr="00C62011">
        <w:rPr>
          <w:rFonts w:ascii="Times New Roman" w:hAnsi="Times New Roman" w:cs="Times New Roman"/>
          <w:szCs w:val="24"/>
          <w:lang w:val="en-US"/>
        </w:rPr>
        <w:t xml:space="preserve">. </w:t>
      </w:r>
      <w:r w:rsidR="00381DF3" w:rsidRPr="00C62011">
        <w:rPr>
          <w:rFonts w:ascii="Times New Roman" w:hAnsi="Times New Roman" w:cs="Times New Roman"/>
          <w:b/>
          <w:szCs w:val="24"/>
          <w:lang w:val="en-US"/>
        </w:rPr>
        <w:t>Model run options ("KL_runparams").</w:t>
      </w:r>
      <w:r w:rsidR="00381DF3" w:rsidRPr="00C62011">
        <w:rPr>
          <w:rFonts w:ascii="Times New Roman" w:hAnsi="Times New Roman" w:cs="Times New Roman"/>
          <w:szCs w:val="24"/>
          <w:lang w:val="en-US"/>
        </w:rPr>
        <w:t xml:space="preserve"> </w:t>
      </w:r>
    </w:p>
    <w:p w:rsidR="00381DF3" w:rsidRPr="00F1584A" w:rsidRDefault="00381DF3" w:rsidP="00381DF3">
      <w:pPr>
        <w:spacing w:after="0" w:line="240" w:lineRule="auto"/>
        <w:jc w:val="both"/>
        <w:rPr>
          <w:rFonts w:ascii="Times New Roman" w:hAnsi="Times New Roman" w:cs="Times New Roman"/>
          <w:szCs w:val="24"/>
          <w:lang w:val="en-US"/>
        </w:rPr>
      </w:pPr>
      <w:r w:rsidRPr="00C62011">
        <w:rPr>
          <w:rFonts w:ascii="Times New Roman" w:hAnsi="Times New Roman" w:cs="Times New Roman"/>
          <w:szCs w:val="24"/>
          <w:lang w:val="en-US"/>
        </w:rPr>
        <w:t>The C fraction of N from mycorrhiza ("myc") to plants is the fraction (0-1) of the N input to mycorrhiza that they receive from plants (and the rest comes from the soil).</w:t>
      </w:r>
      <w:r w:rsidR="00F1584A">
        <w:rPr>
          <w:rFonts w:ascii="Times New Roman" w:hAnsi="Times New Roman" w:cs="Times New Roman"/>
          <w:szCs w:val="24"/>
          <w:lang w:val="en-US"/>
        </w:rPr>
        <w:t xml:space="preserve"> </w:t>
      </w:r>
      <w:r w:rsidR="00F1584A" w:rsidRPr="00F1584A">
        <w:rPr>
          <w:rFonts w:ascii="Times New Roman" w:hAnsi="Times New Roman" w:cs="Times New Roman"/>
          <w:szCs w:val="24"/>
          <w:lang w:val="en-US"/>
        </w:rPr>
        <w:t>Litter CN ratio here refers to the litter quality of input litter added daily to the litter pool, which was set to 40 for the alternative scenario “CNlit 40”. And the recalcitrance of litter was set to 20 for the alternative scenario “rec 20%”.</w:t>
      </w:r>
    </w:p>
    <w:tbl>
      <w:tblPr>
        <w:tblStyle w:val="Listaclara-nfasis11"/>
        <w:tblW w:w="0" w:type="auto"/>
        <w:tblLook w:val="00A0"/>
      </w:tblPr>
      <w:tblGrid>
        <w:gridCol w:w="3070"/>
        <w:gridCol w:w="3070"/>
        <w:gridCol w:w="3070"/>
      </w:tblGrid>
      <w:tr w:rsidR="00381DF3" w:rsidRPr="00C62011" w:rsidTr="008C28AF">
        <w:trPr>
          <w:cnfStyle w:val="100000000000"/>
        </w:trPr>
        <w:tc>
          <w:tcPr>
            <w:cnfStyle w:val="001000000000"/>
            <w:tcW w:w="3070" w:type="dxa"/>
            <w:vAlign w:val="center"/>
          </w:tcPr>
          <w:p w:rsidR="00381DF3" w:rsidRPr="00C62011" w:rsidRDefault="00381DF3" w:rsidP="008C28AF">
            <w:pPr>
              <w:spacing w:after="0" w:line="240" w:lineRule="auto"/>
              <w:rPr>
                <w:rFonts w:ascii="Times New Roman" w:hAnsi="Times New Roman" w:cs="Times New Roman"/>
                <w:b w:val="0"/>
                <w:lang w:val="en-US"/>
              </w:rPr>
            </w:pPr>
            <w:r w:rsidRPr="00C62011">
              <w:rPr>
                <w:rFonts w:ascii="Times New Roman" w:hAnsi="Times New Roman" w:cs="Times New Roman"/>
                <w:lang w:val="en-US"/>
              </w:rPr>
              <w:t>Variable</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b w:val="0"/>
                <w:lang w:val="en-US"/>
              </w:rPr>
            </w:pPr>
            <w:r w:rsidRPr="00C62011">
              <w:rPr>
                <w:rFonts w:ascii="Times New Roman" w:hAnsi="Times New Roman" w:cs="Times New Roman"/>
                <w:lang w:val="en-US"/>
              </w:rPr>
              <w:t>Units</w:t>
            </w:r>
          </w:p>
        </w:tc>
        <w:tc>
          <w:tcPr>
            <w:tcW w:w="3070" w:type="dxa"/>
            <w:vAlign w:val="center"/>
          </w:tcPr>
          <w:p w:rsidR="00381DF3" w:rsidRPr="00C62011" w:rsidRDefault="00381DF3" w:rsidP="008C28AF">
            <w:pPr>
              <w:spacing w:after="0" w:line="240" w:lineRule="auto"/>
              <w:cnfStyle w:val="100000000000"/>
              <w:rPr>
                <w:rFonts w:ascii="Times New Roman" w:hAnsi="Times New Roman" w:cs="Times New Roman"/>
                <w:b w:val="0"/>
                <w:lang w:val="en-US"/>
              </w:rPr>
            </w:pPr>
            <w:r w:rsidRPr="00C62011">
              <w:rPr>
                <w:rFonts w:ascii="Times New Roman" w:hAnsi="Times New Roman" w:cs="Times New Roman"/>
                <w:lang w:val="en-US"/>
              </w:rPr>
              <w:t>Value</w:t>
            </w:r>
          </w:p>
        </w:tc>
      </w:tr>
      <w:tr w:rsidR="00381DF3" w:rsidRPr="00C62011" w:rsidTr="008C28AF">
        <w:trPr>
          <w:cnfStyle w:val="000000100000"/>
        </w:trPr>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Simulation time</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days</w:t>
            </w:r>
          </w:p>
        </w:tc>
        <w:tc>
          <w:tcPr>
            <w:tcW w:w="307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3653</w:t>
            </w:r>
          </w:p>
        </w:tc>
      </w:tr>
      <w:tr w:rsidR="000F0515" w:rsidRPr="00C62011" w:rsidTr="008C28AF">
        <w:tc>
          <w:tcPr>
            <w:cnfStyle w:val="001000000000"/>
            <w:tcW w:w="3070" w:type="dxa"/>
            <w:vAlign w:val="center"/>
          </w:tcPr>
          <w:p w:rsidR="000F0515" w:rsidRPr="00C62011" w:rsidRDefault="000F0515" w:rsidP="008C28AF">
            <w:pPr>
              <w:tabs>
                <w:tab w:val="center" w:pos="1427"/>
              </w:tabs>
              <w:spacing w:after="0" w:line="240" w:lineRule="auto"/>
              <w:rPr>
                <w:rFonts w:ascii="Times New Roman" w:hAnsi="Times New Roman" w:cs="Times New Roman"/>
                <w:lang w:val="en-US"/>
              </w:rPr>
            </w:pPr>
            <w:r w:rsidRPr="00C62011">
              <w:rPr>
                <w:rFonts w:ascii="Times New Roman" w:hAnsi="Times New Roman" w:cs="Times New Roman"/>
                <w:lang w:val="en-US"/>
              </w:rPr>
              <w:t>Initial soil water</w:t>
            </w:r>
          </w:p>
        </w:tc>
        <w:tc>
          <w:tcPr>
            <w:cnfStyle w:val="000010000000"/>
            <w:tcW w:w="3070" w:type="dxa"/>
            <w:vAlign w:val="center"/>
          </w:tcPr>
          <w:p w:rsidR="000F0515" w:rsidRPr="00C62011" w:rsidRDefault="000F0515"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w:t>
            </w:r>
          </w:p>
        </w:tc>
        <w:tc>
          <w:tcPr>
            <w:tcW w:w="3070" w:type="dxa"/>
            <w:vAlign w:val="center"/>
          </w:tcPr>
          <w:p w:rsidR="000F0515" w:rsidRPr="00C62011" w:rsidRDefault="000F0515"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100</w:t>
            </w:r>
          </w:p>
        </w:tc>
      </w:tr>
      <w:tr w:rsidR="00381DF3" w:rsidRPr="00C62011" w:rsidTr="008C28AF">
        <w:trPr>
          <w:cnfStyle w:val="000000100000"/>
        </w:trPr>
        <w:tc>
          <w:tcPr>
            <w:cnfStyle w:val="001000000000"/>
            <w:tcW w:w="3070" w:type="dxa"/>
            <w:vAlign w:val="center"/>
          </w:tcPr>
          <w:p w:rsidR="00381DF3" w:rsidRPr="00C62011" w:rsidRDefault="00381DF3" w:rsidP="008C28AF">
            <w:pPr>
              <w:tabs>
                <w:tab w:val="center" w:pos="1427"/>
              </w:tabs>
              <w:spacing w:after="0" w:line="240" w:lineRule="auto"/>
              <w:rPr>
                <w:rFonts w:ascii="Times New Roman" w:hAnsi="Times New Roman" w:cs="Times New Roman"/>
                <w:lang w:val="en-US"/>
              </w:rPr>
            </w:pPr>
            <w:r w:rsidRPr="00C62011">
              <w:rPr>
                <w:rFonts w:ascii="Times New Roman" w:hAnsi="Times New Roman" w:cs="Times New Roman"/>
                <w:lang w:val="en-US"/>
              </w:rPr>
              <w:t>Initial mineral N</w:t>
            </w:r>
            <w:r w:rsidRPr="00C62011">
              <w:rPr>
                <w:rFonts w:ascii="Times New Roman" w:hAnsi="Times New Roman" w:cs="Times New Roman"/>
                <w:lang w:val="en-US"/>
              </w:rPr>
              <w:tab/>
              <w:t xml:space="preserve"> </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g N m</w:t>
            </w:r>
            <w:r w:rsidRPr="00C62011">
              <w:rPr>
                <w:rFonts w:ascii="Times New Roman" w:hAnsi="Times New Roman" w:cs="Times New Roman"/>
                <w:vertAlign w:val="superscript"/>
                <w:lang w:val="en-US"/>
              </w:rPr>
              <w:t>-3</w:t>
            </w:r>
          </w:p>
        </w:tc>
        <w:tc>
          <w:tcPr>
            <w:tcW w:w="307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5</w:t>
            </w:r>
          </w:p>
        </w:tc>
      </w:tr>
      <w:tr w:rsidR="00381DF3" w:rsidRPr="00C62011" w:rsidTr="008C28AF">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Root growth</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vertAlign w:val="superscript"/>
                <w:lang w:val="en-US"/>
              </w:rPr>
            </w:pPr>
            <w:r w:rsidRPr="00C62011">
              <w:rPr>
                <w:rFonts w:ascii="Times New Roman" w:hAnsi="Times New Roman" w:cs="Times New Roman"/>
                <w:lang w:val="en-US"/>
              </w:rPr>
              <w:t>g C m</w:t>
            </w:r>
            <w:r w:rsidRPr="00C62011">
              <w:rPr>
                <w:rFonts w:ascii="Times New Roman" w:hAnsi="Times New Roman" w:cs="Times New Roman"/>
                <w:vertAlign w:val="superscript"/>
                <w:lang w:val="en-US"/>
              </w:rPr>
              <w:t>-3</w:t>
            </w:r>
            <w:r w:rsidRPr="00C62011">
              <w:rPr>
                <w:rFonts w:ascii="Times New Roman" w:hAnsi="Times New Roman" w:cs="Times New Roman"/>
                <w:lang w:val="en-US"/>
              </w:rPr>
              <w:t xml:space="preserve"> day</w:t>
            </w:r>
            <w:r w:rsidRPr="00C62011">
              <w:rPr>
                <w:rFonts w:ascii="Times New Roman" w:hAnsi="Times New Roman" w:cs="Times New Roman"/>
                <w:vertAlign w:val="superscript"/>
                <w:lang w:val="en-US"/>
              </w:rPr>
              <w:t>-1</w:t>
            </w:r>
          </w:p>
        </w:tc>
        <w:tc>
          <w:tcPr>
            <w:tcW w:w="3070" w:type="dxa"/>
            <w:vAlign w:val="center"/>
          </w:tcPr>
          <w:p w:rsidR="00381DF3" w:rsidRPr="00C62011" w:rsidRDefault="00381DF3"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0.575</w:t>
            </w:r>
          </w:p>
        </w:tc>
      </w:tr>
      <w:tr w:rsidR="00381DF3" w:rsidRPr="00C62011" w:rsidTr="008C28AF">
        <w:trPr>
          <w:cnfStyle w:val="000000100000"/>
        </w:trPr>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Root turnover</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vertAlign w:val="superscript"/>
                <w:lang w:val="en-US"/>
              </w:rPr>
            </w:pPr>
            <w:r w:rsidRPr="00C62011">
              <w:rPr>
                <w:rFonts w:ascii="Times New Roman" w:hAnsi="Times New Roman" w:cs="Times New Roman"/>
                <w:lang w:val="en-US"/>
              </w:rPr>
              <w:t>g C m</w:t>
            </w:r>
            <w:r w:rsidRPr="00C62011">
              <w:rPr>
                <w:rFonts w:ascii="Times New Roman" w:hAnsi="Times New Roman" w:cs="Times New Roman"/>
                <w:vertAlign w:val="superscript"/>
                <w:lang w:val="en-US"/>
              </w:rPr>
              <w:t>-3</w:t>
            </w:r>
            <w:r w:rsidRPr="00C62011">
              <w:rPr>
                <w:rFonts w:ascii="Times New Roman" w:hAnsi="Times New Roman" w:cs="Times New Roman"/>
                <w:lang w:val="en-US"/>
              </w:rPr>
              <w:t xml:space="preserve"> day</w:t>
            </w:r>
            <w:r w:rsidRPr="00C62011">
              <w:rPr>
                <w:rFonts w:ascii="Times New Roman" w:hAnsi="Times New Roman" w:cs="Times New Roman"/>
                <w:vertAlign w:val="superscript"/>
                <w:lang w:val="en-US"/>
              </w:rPr>
              <w:t>-1</w:t>
            </w:r>
          </w:p>
        </w:tc>
        <w:tc>
          <w:tcPr>
            <w:tcW w:w="307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0.003</w:t>
            </w:r>
          </w:p>
        </w:tc>
      </w:tr>
      <w:tr w:rsidR="00381DF3" w:rsidRPr="00C62011" w:rsidTr="008C28AF">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Litter input</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vertAlign w:val="superscript"/>
                <w:lang w:val="en-US"/>
              </w:rPr>
            </w:pPr>
            <w:r w:rsidRPr="00C62011">
              <w:rPr>
                <w:rFonts w:ascii="Times New Roman" w:hAnsi="Times New Roman" w:cs="Times New Roman"/>
                <w:lang w:val="en-US"/>
              </w:rPr>
              <w:t>g C m</w:t>
            </w:r>
            <w:r w:rsidRPr="00C62011">
              <w:rPr>
                <w:rFonts w:ascii="Times New Roman" w:hAnsi="Times New Roman" w:cs="Times New Roman"/>
                <w:vertAlign w:val="superscript"/>
                <w:lang w:val="en-US"/>
              </w:rPr>
              <w:t>-3</w:t>
            </w:r>
            <w:r w:rsidRPr="00C62011">
              <w:rPr>
                <w:rFonts w:ascii="Times New Roman" w:hAnsi="Times New Roman" w:cs="Times New Roman"/>
                <w:lang w:val="en-US"/>
              </w:rPr>
              <w:t xml:space="preserve"> day</w:t>
            </w:r>
            <w:r w:rsidRPr="00C62011">
              <w:rPr>
                <w:rFonts w:ascii="Times New Roman" w:hAnsi="Times New Roman" w:cs="Times New Roman"/>
                <w:vertAlign w:val="superscript"/>
                <w:lang w:val="en-US"/>
              </w:rPr>
              <w:t>-1</w:t>
            </w:r>
          </w:p>
        </w:tc>
        <w:tc>
          <w:tcPr>
            <w:tcW w:w="3070" w:type="dxa"/>
            <w:vAlign w:val="center"/>
          </w:tcPr>
          <w:p w:rsidR="00381DF3" w:rsidRPr="00C62011" w:rsidRDefault="00381DF3"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1.32</w:t>
            </w:r>
          </w:p>
        </w:tc>
      </w:tr>
      <w:tr w:rsidR="00381DF3" w:rsidRPr="00C62011" w:rsidTr="008C28AF">
        <w:trPr>
          <w:cnfStyle w:val="000000100000"/>
        </w:trPr>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Litter CN ratio</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lang w:val="en-US"/>
              </w:rPr>
            </w:pPr>
          </w:p>
        </w:tc>
        <w:tc>
          <w:tcPr>
            <w:tcW w:w="307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60.3</w:t>
            </w:r>
          </w:p>
        </w:tc>
      </w:tr>
      <w:tr w:rsidR="00381DF3" w:rsidRPr="00C62011" w:rsidTr="008C28AF">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Recalcitrance of litter</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w:t>
            </w:r>
          </w:p>
        </w:tc>
        <w:tc>
          <w:tcPr>
            <w:tcW w:w="3070" w:type="dxa"/>
            <w:vAlign w:val="center"/>
          </w:tcPr>
          <w:p w:rsidR="00381DF3" w:rsidRPr="00C62011" w:rsidRDefault="00381DF3"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40</w:t>
            </w:r>
          </w:p>
        </w:tc>
      </w:tr>
      <w:tr w:rsidR="00381DF3" w:rsidRPr="00C62011" w:rsidTr="008C28AF">
        <w:trPr>
          <w:cnfStyle w:val="000000100000"/>
        </w:trPr>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C input to mycorrhiza</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g C m</w:t>
            </w:r>
            <w:r w:rsidRPr="00C62011">
              <w:rPr>
                <w:rFonts w:ascii="Times New Roman" w:hAnsi="Times New Roman" w:cs="Times New Roman"/>
                <w:vertAlign w:val="superscript"/>
                <w:lang w:val="en-US"/>
              </w:rPr>
              <w:t>-3</w:t>
            </w:r>
            <w:r w:rsidRPr="00C62011">
              <w:rPr>
                <w:rFonts w:ascii="Times New Roman" w:hAnsi="Times New Roman" w:cs="Times New Roman"/>
                <w:lang w:val="en-US"/>
              </w:rPr>
              <w:t xml:space="preserve"> day</w:t>
            </w:r>
            <w:r w:rsidRPr="00C62011">
              <w:rPr>
                <w:rFonts w:ascii="Times New Roman" w:hAnsi="Times New Roman" w:cs="Times New Roman"/>
                <w:vertAlign w:val="superscript"/>
                <w:lang w:val="en-US"/>
              </w:rPr>
              <w:t>-1</w:t>
            </w:r>
          </w:p>
        </w:tc>
        <w:tc>
          <w:tcPr>
            <w:tcW w:w="307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0.54</w:t>
            </w:r>
          </w:p>
        </w:tc>
      </w:tr>
      <w:tr w:rsidR="00381DF3" w:rsidRPr="00C62011" w:rsidTr="008C28AF">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Fraction N from myc to plants</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lang w:val="en-US"/>
              </w:rPr>
            </w:pPr>
          </w:p>
        </w:tc>
        <w:tc>
          <w:tcPr>
            <w:tcW w:w="3070" w:type="dxa"/>
            <w:vAlign w:val="center"/>
          </w:tcPr>
          <w:p w:rsidR="00381DF3" w:rsidRPr="00C62011" w:rsidRDefault="00381DF3" w:rsidP="008C28AF">
            <w:pPr>
              <w:spacing w:after="0" w:line="240" w:lineRule="auto"/>
              <w:cnfStyle w:val="000000000000"/>
              <w:rPr>
                <w:rFonts w:ascii="Times New Roman" w:hAnsi="Times New Roman" w:cs="Times New Roman"/>
                <w:lang w:val="en-US"/>
              </w:rPr>
            </w:pPr>
            <w:r w:rsidRPr="00C62011">
              <w:rPr>
                <w:rFonts w:ascii="Times New Roman" w:hAnsi="Times New Roman" w:cs="Times New Roman"/>
                <w:lang w:val="en-US"/>
              </w:rPr>
              <w:t>0.9</w:t>
            </w:r>
          </w:p>
        </w:tc>
      </w:tr>
      <w:tr w:rsidR="00381DF3" w:rsidRPr="00C62011" w:rsidTr="008C28AF">
        <w:trPr>
          <w:cnfStyle w:val="000000100000"/>
        </w:trPr>
        <w:tc>
          <w:tcPr>
            <w:cnfStyle w:val="001000000000"/>
            <w:tcW w:w="3070" w:type="dxa"/>
            <w:vAlign w:val="center"/>
          </w:tcPr>
          <w:p w:rsidR="00381DF3" w:rsidRPr="00C62011" w:rsidRDefault="00381DF3" w:rsidP="008C28AF">
            <w:pPr>
              <w:spacing w:after="0" w:line="240" w:lineRule="auto"/>
              <w:rPr>
                <w:rFonts w:ascii="Times New Roman" w:hAnsi="Times New Roman" w:cs="Times New Roman"/>
                <w:lang w:val="en-US"/>
              </w:rPr>
            </w:pPr>
            <w:r w:rsidRPr="00C62011">
              <w:rPr>
                <w:rFonts w:ascii="Times New Roman" w:hAnsi="Times New Roman" w:cs="Times New Roman"/>
                <w:lang w:val="en-US"/>
              </w:rPr>
              <w:t>Fraction effective evapotranspiration</w:t>
            </w:r>
          </w:p>
        </w:tc>
        <w:tc>
          <w:tcPr>
            <w:cnfStyle w:val="000010000000"/>
            <w:tcW w:w="3070" w:type="dxa"/>
            <w:vAlign w:val="center"/>
          </w:tcPr>
          <w:p w:rsidR="00381DF3" w:rsidRPr="00C62011" w:rsidRDefault="00381DF3" w:rsidP="008C28AF">
            <w:pPr>
              <w:spacing w:after="0" w:line="240" w:lineRule="auto"/>
              <w:rPr>
                <w:rFonts w:ascii="Times New Roman" w:hAnsi="Times New Roman" w:cs="Times New Roman"/>
                <w:lang w:val="en-US"/>
              </w:rPr>
            </w:pPr>
          </w:p>
        </w:tc>
        <w:tc>
          <w:tcPr>
            <w:tcW w:w="3070" w:type="dxa"/>
            <w:vAlign w:val="center"/>
          </w:tcPr>
          <w:p w:rsidR="00381DF3" w:rsidRPr="00C62011" w:rsidRDefault="00381DF3" w:rsidP="008C28AF">
            <w:pPr>
              <w:spacing w:after="0" w:line="240" w:lineRule="auto"/>
              <w:cnfStyle w:val="000000100000"/>
              <w:rPr>
                <w:rFonts w:ascii="Times New Roman" w:hAnsi="Times New Roman" w:cs="Times New Roman"/>
                <w:lang w:val="en-US"/>
              </w:rPr>
            </w:pPr>
            <w:r w:rsidRPr="00C62011">
              <w:rPr>
                <w:rFonts w:ascii="Times New Roman" w:hAnsi="Times New Roman" w:cs="Times New Roman"/>
                <w:lang w:val="en-US"/>
              </w:rPr>
              <w:t>0.7</w:t>
            </w:r>
          </w:p>
        </w:tc>
      </w:tr>
    </w:tbl>
    <w:p w:rsidR="00381DF3" w:rsidRDefault="00381DF3" w:rsidP="00381DF3">
      <w:pPr>
        <w:spacing w:after="120" w:line="240" w:lineRule="auto"/>
        <w:rPr>
          <w:rFonts w:ascii="Times New Roman" w:hAnsi="Times New Roman" w:cs="Times New Roman"/>
          <w:sz w:val="24"/>
          <w:szCs w:val="24"/>
          <w:lang w:val="en-US"/>
        </w:rPr>
      </w:pPr>
    </w:p>
    <w:p w:rsidR="00F1584A" w:rsidRPr="00F1584A" w:rsidRDefault="00F1584A" w:rsidP="00553314">
      <w:pPr>
        <w:spacing w:after="120" w:line="240" w:lineRule="auto"/>
        <w:jc w:val="both"/>
        <w:rPr>
          <w:rFonts w:ascii="Times New Roman" w:hAnsi="Times New Roman" w:cs="Times New Roman"/>
          <w:sz w:val="24"/>
          <w:szCs w:val="24"/>
          <w:u w:val="single"/>
          <w:lang w:val="en-US"/>
        </w:rPr>
      </w:pPr>
      <w:r w:rsidRPr="00F1584A">
        <w:rPr>
          <w:rFonts w:ascii="Times New Roman" w:hAnsi="Times New Roman" w:cs="Times New Roman"/>
          <w:sz w:val="24"/>
          <w:szCs w:val="24"/>
          <w:u w:val="single"/>
          <w:lang w:val="en-US"/>
        </w:rPr>
        <w:t>Model outputs</w:t>
      </w:r>
    </w:p>
    <w:p w:rsidR="0012326B" w:rsidRPr="00211B78" w:rsidRDefault="00726A9B" w:rsidP="00553314">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r w:rsidR="00553314">
        <w:rPr>
          <w:rFonts w:ascii="Times New Roman" w:hAnsi="Times New Roman" w:cs="Times New Roman"/>
          <w:sz w:val="24"/>
          <w:szCs w:val="24"/>
          <w:lang w:val="en-US"/>
        </w:rPr>
        <w:t>each</w:t>
      </w:r>
      <w:r w:rsidR="0012326B">
        <w:rPr>
          <w:rFonts w:ascii="Times New Roman" w:hAnsi="Times New Roman" w:cs="Times New Roman"/>
          <w:sz w:val="24"/>
          <w:szCs w:val="24"/>
          <w:lang w:val="en-US"/>
        </w:rPr>
        <w:t xml:space="preserve"> simulation,</w:t>
      </w:r>
      <w:r w:rsidR="003B2469">
        <w:rPr>
          <w:rFonts w:ascii="Times New Roman" w:hAnsi="Times New Roman" w:cs="Times New Roman"/>
          <w:sz w:val="24"/>
          <w:szCs w:val="24"/>
          <w:lang w:val="en-US"/>
        </w:rPr>
        <w:t xml:space="preserve"> together with graphs automatically created by the model showing daily variations in all C pools, soil water content and soil porosity,</w:t>
      </w:r>
      <w:r w:rsidR="0012326B">
        <w:rPr>
          <w:rFonts w:ascii="Times New Roman" w:hAnsi="Times New Roman" w:cs="Times New Roman"/>
          <w:sz w:val="24"/>
          <w:szCs w:val="24"/>
          <w:lang w:val="en-US"/>
        </w:rPr>
        <w:t xml:space="preserve"> KEYLINK creates a new text file</w:t>
      </w:r>
      <w:r w:rsidR="00553314">
        <w:rPr>
          <w:rFonts w:ascii="Times New Roman" w:hAnsi="Times New Roman" w:cs="Times New Roman"/>
          <w:sz w:val="24"/>
          <w:szCs w:val="24"/>
          <w:lang w:val="en-US"/>
        </w:rPr>
        <w:t xml:space="preserve"> named "keylinkoutput"</w:t>
      </w:r>
      <w:r w:rsidR="0012326B">
        <w:rPr>
          <w:rFonts w:ascii="Times New Roman" w:hAnsi="Times New Roman" w:cs="Times New Roman"/>
          <w:sz w:val="24"/>
          <w:szCs w:val="24"/>
          <w:lang w:val="en-US"/>
        </w:rPr>
        <w:t xml:space="preserve"> in the same folder, and when it already exists, a new simu</w:t>
      </w:r>
      <w:r w:rsidR="00553314">
        <w:rPr>
          <w:rFonts w:ascii="Times New Roman" w:hAnsi="Times New Roman" w:cs="Times New Roman"/>
          <w:sz w:val="24"/>
          <w:szCs w:val="24"/>
          <w:lang w:val="en-US"/>
        </w:rPr>
        <w:t>lation overwrites that file</w:t>
      </w:r>
      <w:r w:rsidR="0012326B">
        <w:rPr>
          <w:rFonts w:ascii="Times New Roman" w:hAnsi="Times New Roman" w:cs="Times New Roman"/>
          <w:sz w:val="24"/>
          <w:szCs w:val="24"/>
          <w:lang w:val="en-US"/>
        </w:rPr>
        <w:t>, so we recommend to copy it in other folder or to change its name before every new simulation in order to keep all results. This text file has a row for each simulated day, and C pools</w:t>
      </w:r>
      <w:r>
        <w:rPr>
          <w:rFonts w:ascii="Times New Roman" w:hAnsi="Times New Roman" w:cs="Times New Roman"/>
          <w:sz w:val="24"/>
          <w:szCs w:val="24"/>
          <w:lang w:val="en-US"/>
        </w:rPr>
        <w:t xml:space="preserve"> biomass</w:t>
      </w:r>
      <w:r w:rsidR="0012326B">
        <w:rPr>
          <w:rFonts w:ascii="Times New Roman" w:hAnsi="Times New Roman" w:cs="Times New Roman"/>
          <w:sz w:val="24"/>
          <w:szCs w:val="24"/>
          <w:lang w:val="en-US"/>
        </w:rPr>
        <w:t xml:space="preserve"> and some C fluxes</w:t>
      </w:r>
      <w:r>
        <w:rPr>
          <w:rFonts w:ascii="Times New Roman" w:hAnsi="Times New Roman" w:cs="Times New Roman"/>
          <w:sz w:val="24"/>
          <w:szCs w:val="24"/>
          <w:lang w:val="en-US"/>
        </w:rPr>
        <w:t xml:space="preserve"> (g C m</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w:t>
      </w:r>
      <w:r w:rsidR="0012326B">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21</w:t>
      </w:r>
      <w:r w:rsidR="0012326B">
        <w:rPr>
          <w:rFonts w:ascii="Times New Roman" w:hAnsi="Times New Roman" w:cs="Times New Roman"/>
          <w:sz w:val="24"/>
          <w:szCs w:val="24"/>
          <w:lang w:val="en-US"/>
        </w:rPr>
        <w:t xml:space="preserve"> columns, in the following order: </w:t>
      </w:r>
      <w:r>
        <w:rPr>
          <w:rFonts w:ascii="Times New Roman" w:hAnsi="Times New Roman" w:cs="Times New Roman"/>
          <w:sz w:val="24"/>
          <w:szCs w:val="24"/>
          <w:lang w:val="en-US"/>
        </w:rPr>
        <w:t>(1) bacteria, (2) fungi, (3) mycorrhiza, (4) bacterivores, (5) fungivores, (6) detritivores, (7) engineers, (8) herbivores, (9) predators, (10) litter, (11) SOM, (12) roots, (13) cumulative CO2</w:t>
      </w:r>
      <w:r w:rsidR="00553314">
        <w:rPr>
          <w:rFonts w:ascii="Times New Roman" w:hAnsi="Times New Roman" w:cs="Times New Roman"/>
          <w:sz w:val="24"/>
          <w:szCs w:val="24"/>
          <w:lang w:val="en-US"/>
        </w:rPr>
        <w:t xml:space="preserve"> emissions</w:t>
      </w:r>
      <w:r>
        <w:rPr>
          <w:rFonts w:ascii="Times New Roman" w:hAnsi="Times New Roman" w:cs="Times New Roman"/>
          <w:sz w:val="24"/>
          <w:szCs w:val="24"/>
          <w:lang w:val="en-US"/>
        </w:rPr>
        <w:t>, (14) daily respiration from bacteria, (15) from fungi and (16) from mycorrhiza, (17) C flux from SOM to bacteria, (18) C flux from litter to bacteria, (19) total SOM eaten, (20) total litter eaten, and (21) litter eaten by engineers.</w:t>
      </w:r>
    </w:p>
    <w:sectPr w:rsidR="0012326B" w:rsidRPr="00211B78" w:rsidSect="00753C31">
      <w:footerReference w:type="default" r:id="rId6"/>
      <w:pgSz w:w="11906" w:h="16838"/>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ED" w:rsidRDefault="003565ED" w:rsidP="00753C31">
      <w:pPr>
        <w:spacing w:after="0" w:line="240" w:lineRule="auto"/>
      </w:pPr>
      <w:r>
        <w:separator/>
      </w:r>
    </w:p>
  </w:endnote>
  <w:endnote w:type="continuationSeparator" w:id="1">
    <w:p w:rsidR="003565ED" w:rsidRDefault="003565ED" w:rsidP="00753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77925"/>
      <w:docPartObj>
        <w:docPartGallery w:val="Page Numbers (Bottom of Page)"/>
        <w:docPartUnique/>
      </w:docPartObj>
    </w:sdtPr>
    <w:sdtContent>
      <w:p w:rsidR="00753C31" w:rsidRDefault="00AE5941">
        <w:pPr>
          <w:pStyle w:val="Piedepgina"/>
          <w:jc w:val="right"/>
        </w:pPr>
        <w:fldSimple w:instr=" PAGE   \* MERGEFORMAT ">
          <w:r w:rsidR="00EA1471">
            <w:rPr>
              <w:noProof/>
            </w:rPr>
            <w:t>1</w:t>
          </w:r>
        </w:fldSimple>
      </w:p>
    </w:sdtContent>
  </w:sdt>
  <w:p w:rsidR="00753C31" w:rsidRDefault="00753C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ED" w:rsidRDefault="003565ED" w:rsidP="00753C31">
      <w:pPr>
        <w:spacing w:after="0" w:line="240" w:lineRule="auto"/>
      </w:pPr>
      <w:r>
        <w:separator/>
      </w:r>
    </w:p>
  </w:footnote>
  <w:footnote w:type="continuationSeparator" w:id="1">
    <w:p w:rsidR="003565ED" w:rsidRDefault="003565ED" w:rsidP="00753C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1DF3"/>
    <w:rsid w:val="000617A9"/>
    <w:rsid w:val="000C00A4"/>
    <w:rsid w:val="000F0515"/>
    <w:rsid w:val="0012326B"/>
    <w:rsid w:val="00150F08"/>
    <w:rsid w:val="00167834"/>
    <w:rsid w:val="001979D7"/>
    <w:rsid w:val="002079CF"/>
    <w:rsid w:val="00314785"/>
    <w:rsid w:val="003565ED"/>
    <w:rsid w:val="00381DF3"/>
    <w:rsid w:val="003B2469"/>
    <w:rsid w:val="003C4EF1"/>
    <w:rsid w:val="003F1998"/>
    <w:rsid w:val="00405E4E"/>
    <w:rsid w:val="00454C98"/>
    <w:rsid w:val="0046228B"/>
    <w:rsid w:val="004D6F81"/>
    <w:rsid w:val="00553314"/>
    <w:rsid w:val="0056718E"/>
    <w:rsid w:val="005D623D"/>
    <w:rsid w:val="006631E5"/>
    <w:rsid w:val="00694C3C"/>
    <w:rsid w:val="006D23A7"/>
    <w:rsid w:val="00726A9B"/>
    <w:rsid w:val="00753C31"/>
    <w:rsid w:val="0077082C"/>
    <w:rsid w:val="007D0588"/>
    <w:rsid w:val="007D3DA1"/>
    <w:rsid w:val="008C28AF"/>
    <w:rsid w:val="00923A2E"/>
    <w:rsid w:val="009B37B7"/>
    <w:rsid w:val="00AE5941"/>
    <w:rsid w:val="00B05FAB"/>
    <w:rsid w:val="00BA5FA6"/>
    <w:rsid w:val="00C62011"/>
    <w:rsid w:val="00D63AA5"/>
    <w:rsid w:val="00EA1471"/>
    <w:rsid w:val="00F1584A"/>
    <w:rsid w:val="00F920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F3"/>
    <w:pPr>
      <w:spacing w:after="160" w:line="259" w:lineRule="auto"/>
    </w:pPr>
    <w:rPr>
      <w:rFonts w:asciiTheme="minorHAnsi" w:hAnsiTheme="minorHAnsi" w:cstheme="minorBidi"/>
      <w:sz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unhideWhenUsed/>
    <w:rsid w:val="00381DF3"/>
    <w:pPr>
      <w:spacing w:after="0" w:line="240" w:lineRule="auto"/>
    </w:pPr>
    <w:rPr>
      <w:rFonts w:asciiTheme="minorHAnsi" w:hAnsiTheme="minorHAnsi" w:cstheme="minorBidi"/>
      <w:sz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unhideWhenUsed/>
    <w:rsid w:val="00381DF3"/>
    <w:pPr>
      <w:spacing w:after="0" w:line="240" w:lineRule="auto"/>
    </w:pPr>
    <w:rPr>
      <w:rFonts w:asciiTheme="minorHAnsi" w:hAnsiTheme="minorHAnsi" w:cstheme="minorBidi"/>
      <w:sz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37B7"/>
    <w:pPr>
      <w:spacing w:after="0" w:line="240" w:lineRule="auto"/>
      <w:jc w:val="center"/>
    </w:pPr>
    <w:rPr>
      <w:rFonts w:ascii="Times New Roman" w:eastAsia="Times New Roman" w:hAnsi="Times New Roman" w:cs="Times New Roman"/>
      <w:b/>
      <w:bCs/>
      <w:sz w:val="24"/>
      <w:szCs w:val="24"/>
      <w:lang w:val="ru-RU" w:eastAsia="pl-PL"/>
    </w:rPr>
  </w:style>
  <w:style w:type="character" w:customStyle="1" w:styleId="TtuloCar">
    <w:name w:val="Título Car"/>
    <w:basedOn w:val="Fuentedeprrafopredeter"/>
    <w:link w:val="Ttulo"/>
    <w:rsid w:val="009B37B7"/>
    <w:rPr>
      <w:rFonts w:eastAsia="Times New Roman"/>
      <w:b/>
      <w:bCs/>
      <w:szCs w:val="24"/>
      <w:lang w:val="ru-RU" w:eastAsia="pl-PL"/>
    </w:rPr>
  </w:style>
  <w:style w:type="paragraph" w:customStyle="1" w:styleId="SupplementaryMaterial">
    <w:name w:val="Supplementary Material"/>
    <w:basedOn w:val="Ttulo"/>
    <w:next w:val="Ttulo"/>
    <w:qFormat/>
    <w:rsid w:val="009B37B7"/>
    <w:pPr>
      <w:suppressLineNumbers/>
      <w:spacing w:before="240" w:after="120"/>
    </w:pPr>
    <w:rPr>
      <w:rFonts w:eastAsiaTheme="minorHAnsi"/>
      <w:bCs w:val="0"/>
      <w:i/>
      <w:sz w:val="32"/>
      <w:szCs w:val="32"/>
      <w:lang w:val="en-US" w:eastAsia="en-US"/>
    </w:rPr>
  </w:style>
  <w:style w:type="character" w:styleId="Refdecomentario">
    <w:name w:val="annotation reference"/>
    <w:basedOn w:val="Fuentedeprrafopredeter"/>
    <w:uiPriority w:val="99"/>
    <w:semiHidden/>
    <w:unhideWhenUsed/>
    <w:rsid w:val="000C00A4"/>
    <w:rPr>
      <w:sz w:val="16"/>
      <w:szCs w:val="16"/>
    </w:rPr>
  </w:style>
  <w:style w:type="paragraph" w:styleId="Textocomentario">
    <w:name w:val="annotation text"/>
    <w:basedOn w:val="Normal"/>
    <w:link w:val="TextocomentarioCar"/>
    <w:uiPriority w:val="99"/>
    <w:semiHidden/>
    <w:unhideWhenUsed/>
    <w:rsid w:val="000C00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0A4"/>
    <w:rPr>
      <w:rFonts w:asciiTheme="minorHAnsi" w:hAnsiTheme="minorHAnsi" w:cstheme="minorBidi"/>
      <w:sz w:val="20"/>
      <w:szCs w:val="20"/>
      <w:lang w:val="en-GB"/>
    </w:rPr>
  </w:style>
  <w:style w:type="paragraph" w:styleId="Asuntodelcomentario">
    <w:name w:val="annotation subject"/>
    <w:basedOn w:val="Textocomentario"/>
    <w:next w:val="Textocomentario"/>
    <w:link w:val="AsuntodelcomentarioCar"/>
    <w:uiPriority w:val="99"/>
    <w:semiHidden/>
    <w:unhideWhenUsed/>
    <w:rsid w:val="000C00A4"/>
    <w:rPr>
      <w:b/>
      <w:bCs/>
    </w:rPr>
  </w:style>
  <w:style w:type="character" w:customStyle="1" w:styleId="AsuntodelcomentarioCar">
    <w:name w:val="Asunto del comentario Car"/>
    <w:basedOn w:val="TextocomentarioCar"/>
    <w:link w:val="Asuntodelcomentario"/>
    <w:uiPriority w:val="99"/>
    <w:semiHidden/>
    <w:rsid w:val="000C00A4"/>
    <w:rPr>
      <w:b/>
      <w:bCs/>
    </w:rPr>
  </w:style>
  <w:style w:type="paragraph" w:styleId="Textodeglobo">
    <w:name w:val="Balloon Text"/>
    <w:basedOn w:val="Normal"/>
    <w:link w:val="TextodegloboCar"/>
    <w:uiPriority w:val="99"/>
    <w:semiHidden/>
    <w:unhideWhenUsed/>
    <w:rsid w:val="000C00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0A4"/>
    <w:rPr>
      <w:rFonts w:ascii="Tahoma" w:hAnsi="Tahoma" w:cs="Tahoma"/>
      <w:sz w:val="16"/>
      <w:szCs w:val="16"/>
      <w:lang w:val="en-GB"/>
    </w:rPr>
  </w:style>
  <w:style w:type="table" w:customStyle="1" w:styleId="Listaclara-nfasis11">
    <w:name w:val="Lista clara - Énfasis 11"/>
    <w:basedOn w:val="Tablanormal"/>
    <w:uiPriority w:val="61"/>
    <w:rsid w:val="00C620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semiHidden/>
    <w:unhideWhenUsed/>
    <w:rsid w:val="00753C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53C31"/>
    <w:rPr>
      <w:rFonts w:asciiTheme="minorHAnsi" w:hAnsiTheme="minorHAnsi" w:cstheme="minorBidi"/>
      <w:sz w:val="22"/>
      <w:lang w:val="en-GB"/>
    </w:rPr>
  </w:style>
  <w:style w:type="paragraph" w:styleId="Piedepgina">
    <w:name w:val="footer"/>
    <w:basedOn w:val="Normal"/>
    <w:link w:val="PiedepginaCar"/>
    <w:uiPriority w:val="99"/>
    <w:unhideWhenUsed/>
    <w:rsid w:val="00753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C31"/>
    <w:rPr>
      <w:rFonts w:asciiTheme="minorHAnsi" w:hAnsiTheme="minorHAnsi" w:cstheme="minorBidi"/>
      <w:sz w:val="22"/>
      <w:lang w:val="en-GB"/>
    </w:rPr>
  </w:style>
  <w:style w:type="character" w:styleId="Nmerodelnea">
    <w:name w:val="line number"/>
    <w:basedOn w:val="Fuentedeprrafopredeter"/>
    <w:uiPriority w:val="99"/>
    <w:semiHidden/>
    <w:unhideWhenUsed/>
    <w:rsid w:val="00753C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Usuario</cp:lastModifiedBy>
  <cp:revision>5</cp:revision>
  <dcterms:created xsi:type="dcterms:W3CDTF">2020-06-01T20:37:00Z</dcterms:created>
  <dcterms:modified xsi:type="dcterms:W3CDTF">2020-11-17T04:29:00Z</dcterms:modified>
</cp:coreProperties>
</file>