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Table S3:</w:t>
      </w:r>
    </w:p>
    <w:p>
      <w:pPr>
        <w:spacing w:line="276" w:lineRule="auto"/>
        <w:jc w:val="left"/>
        <w:rPr>
          <w:rFonts w:ascii="Times" w:hAnsi="Times" w:cs="Times" w:eastAsiaTheme="majorEastAsia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Associations between </w:t>
      </w:r>
      <w:r>
        <w:rPr>
          <w:rFonts w:ascii="Times" w:hAnsi="Times" w:cs="Times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low lean mass</w:t>
      </w:r>
      <w:r>
        <w:rPr>
          <w:rFonts w:ascii="Times" w:hAnsi="Times" w:cs="Times"/>
          <w:b/>
          <w:sz w:val="24"/>
          <w:szCs w:val="24"/>
        </w:rPr>
        <w:t xml:space="preserve"> changes according to SMI and BMDs (n = 1343).</w:t>
      </w:r>
    </w:p>
    <w:tbl>
      <w:tblPr>
        <w:tblStyle w:val="9"/>
        <w:tblW w:w="5000" w:type="pct"/>
        <w:tblInd w:w="0" w:type="dxa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856"/>
        <w:gridCol w:w="1789"/>
        <w:gridCol w:w="1067"/>
        <w:gridCol w:w="856"/>
        <w:gridCol w:w="1789"/>
        <w:gridCol w:w="1065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pct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hint="eastAsia" w:ascii="Times" w:hAnsi="Times" w:eastAsia="宋体" w:cs="Times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  <w:t>Outcome:*SMI</w:t>
            </w:r>
            <w:r>
              <w:rPr>
                <w:rFonts w:hint="eastAsia" w:ascii="Times" w:hAnsi="Times" w:eastAsia="宋体" w:cs="Times"/>
                <w:b/>
                <w:kern w:val="0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r>
              <w:rPr>
                <w:rFonts w:hint="eastAsia" w:ascii="Times" w:hAnsi="Times" w:eastAsia="宋体" w:cs="Times"/>
                <w:b/>
                <w:color w:val="FF0000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GulliverRM" w:cs="Times New Roman"/>
                <w:color w:val="FF0000"/>
                <w:sz w:val="28"/>
                <w:szCs w:val="28"/>
              </w:rPr>
              <w:t xml:space="preserve"> % </w:t>
            </w:r>
            <w:r>
              <w:rPr>
                <w:rFonts w:hint="eastAsia" w:ascii="Times" w:hAnsi="Times" w:eastAsia="宋体" w:cs="Times"/>
                <w:b/>
                <w:color w:val="FF0000"/>
                <w:kern w:val="0"/>
                <w:sz w:val="24"/>
                <w:szCs w:val="24"/>
                <w:lang w:val="en-US" w:eastAsia="zh-CN"/>
              </w:rPr>
              <w:t>）</w:t>
            </w:r>
            <w:bookmarkEnd w:id="0"/>
          </w:p>
        </w:tc>
        <w:tc>
          <w:tcPr>
            <w:tcW w:w="193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ascii="Times" w:hAnsi="Times" w:cs="Times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Times New Roman" w:cs="Times"/>
                <w:b/>
                <w:bCs/>
                <w:kern w:val="0"/>
                <w:sz w:val="24"/>
                <w:szCs w:val="24"/>
              </w:rPr>
              <w:t>Unadjusted</w:t>
            </w:r>
          </w:p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Times New Roman" w:cs="Times"/>
                <w:b/>
                <w:bCs/>
                <w:kern w:val="0"/>
                <w:sz w:val="24"/>
                <w:szCs w:val="24"/>
              </w:rPr>
              <w:t>β coefficient (95% CI)</w:t>
            </w:r>
          </w:p>
        </w:tc>
        <w:tc>
          <w:tcPr>
            <w:tcW w:w="193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8"/>
              <w:adjustRightInd/>
              <w:spacing w:line="276" w:lineRule="auto"/>
              <w:jc w:val="left"/>
              <w:rPr>
                <w:rFonts w:ascii="Times" w:hAnsi="Times" w:cs="Times" w:eastAsiaTheme="minorEastAsia"/>
                <w:b/>
                <w:color w:val="auto"/>
              </w:rPr>
            </w:pPr>
            <w:r>
              <w:rPr>
                <w:rFonts w:ascii="Times" w:hAnsi="Times" w:eastAsia="Times New Roman" w:cs="Times"/>
                <w:b/>
                <w:bCs/>
                <w:color w:val="auto"/>
              </w:rPr>
              <w:t>Adjusted*</w:t>
            </w:r>
          </w:p>
          <w:p>
            <w:pPr>
              <w:widowControl/>
              <w:spacing w:line="276" w:lineRule="auto"/>
              <w:jc w:val="left"/>
              <w:rPr>
                <w:rFonts w:ascii="Times" w:hAnsi="Times" w:eastAsia="Times New Roman" w:cs="Times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Times New Roman" w:cs="Times"/>
                <w:b/>
                <w:bCs/>
                <w:kern w:val="0"/>
                <w:sz w:val="24"/>
                <w:szCs w:val="24"/>
              </w:rPr>
              <w:t>β coefficient (95% CI)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Times New Roman" w:cs="Times"/>
                <w:b/>
                <w:kern w:val="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  <w:t>β</w:t>
            </w:r>
          </w:p>
        </w:tc>
        <w:tc>
          <w:tcPr>
            <w:tcW w:w="93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  <w:t>(95% CI)</w:t>
            </w:r>
          </w:p>
        </w:tc>
        <w:tc>
          <w:tcPr>
            <w:tcW w:w="55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b/>
                <w:i/>
                <w:iCs/>
                <w:kern w:val="0"/>
                <w:sz w:val="24"/>
                <w:szCs w:val="24"/>
              </w:rPr>
              <w:t>P</w:t>
            </w:r>
          </w:p>
        </w:tc>
        <w:tc>
          <w:tcPr>
            <w:tcW w:w="44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  <w:t>β</w:t>
            </w:r>
          </w:p>
        </w:tc>
        <w:tc>
          <w:tcPr>
            <w:tcW w:w="93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  <w:t>(95% CI)</w:t>
            </w:r>
          </w:p>
        </w:tc>
        <w:tc>
          <w:tcPr>
            <w:tcW w:w="55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b/>
                <w:i/>
                <w:iCs/>
                <w:kern w:val="0"/>
                <w:sz w:val="24"/>
                <w:szCs w:val="24"/>
              </w:rPr>
              <w:t>P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cs="Times" w:eastAsiaTheme="majorEastAsia"/>
                <w:kern w:val="0"/>
                <w:sz w:val="24"/>
                <w:szCs w:val="24"/>
              </w:rPr>
              <w:t>WBTOT_BMD</w:t>
            </w:r>
          </w:p>
        </w:tc>
        <w:tc>
          <w:tcPr>
            <w:tcW w:w="447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0.03</w:t>
            </w:r>
          </w:p>
        </w:tc>
        <w:tc>
          <w:tcPr>
            <w:tcW w:w="934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(0.01, 0.05)</w:t>
            </w:r>
          </w:p>
        </w:tc>
        <w:tc>
          <w:tcPr>
            <w:tcW w:w="557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0.004</w:t>
            </w:r>
          </w:p>
        </w:tc>
        <w:tc>
          <w:tcPr>
            <w:tcW w:w="447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0.02</w:t>
            </w:r>
          </w:p>
        </w:tc>
        <w:tc>
          <w:tcPr>
            <w:tcW w:w="934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(0.00, 0.04)</w:t>
            </w:r>
          </w:p>
        </w:tc>
        <w:tc>
          <w:tcPr>
            <w:tcW w:w="557" w:type="pct"/>
            <w:tcBorders>
              <w:top w:val="single" w:color="auto" w:sz="4" w:space="0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0.034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cs="Times" w:eastAsiaTheme="majorEastAsia"/>
                <w:kern w:val="0"/>
                <w:sz w:val="24"/>
                <w:szCs w:val="24"/>
              </w:rPr>
              <w:t>HEAD_BMD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-0.01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(-0.01, -0.00)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0.002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-0.01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(-0.01, -0.00)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0.009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cs="Times" w:eastAsiaTheme="majorEastAsia"/>
                <w:kern w:val="0"/>
                <w:sz w:val="24"/>
                <w:szCs w:val="24"/>
              </w:rPr>
              <w:t>LRIB_BMD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-0.04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(-0.06, -0.02)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-0.05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(-0.06, -0.03)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cs="Times" w:eastAsiaTheme="majorEastAsia"/>
                <w:kern w:val="0"/>
                <w:sz w:val="24"/>
                <w:szCs w:val="24"/>
              </w:rPr>
              <w:t>RRIB_BMD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-0.02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(-0.03, -0.00)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0.009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-0.02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(-0.03, -0.00)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0.014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cs="Times" w:eastAsiaTheme="majorEastAsia"/>
                <w:kern w:val="0"/>
                <w:sz w:val="24"/>
                <w:szCs w:val="24"/>
              </w:rPr>
              <w:t>T_S_BMD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0.01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(-0.00, 0.02)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0.114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0.01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(-0.00, 0.02)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0.094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cs="Times" w:eastAsiaTheme="majorEastAsia"/>
                <w:kern w:val="0"/>
                <w:sz w:val="24"/>
                <w:szCs w:val="24"/>
              </w:rPr>
              <w:t>L_S_BMD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0.01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(0.00, 0.02)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0.023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0.01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(0.00, 0.02)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0.023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cs="Times" w:eastAsiaTheme="majorEastAsia"/>
                <w:kern w:val="0"/>
                <w:sz w:val="24"/>
                <w:szCs w:val="24"/>
              </w:rPr>
              <w:t>PELV_BMD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(-0.01, 0.01)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0.498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(-0.01, 0.01)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0.348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cs="Times" w:eastAsiaTheme="majorEastAsia"/>
                <w:kern w:val="0"/>
                <w:sz w:val="24"/>
                <w:szCs w:val="24"/>
              </w:rPr>
              <w:t>HTOT_BMD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(-0.02, 0.03)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0.871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(-0.02, 0.02)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0.962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NECK_BMD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0.01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(-0.01, 0.04)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0.383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0.01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(-0.02, 0.03)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0.665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cs="Times" w:eastAsiaTheme="majorEastAsia"/>
                <w:kern w:val="0"/>
                <w:sz w:val="24"/>
                <w:szCs w:val="24"/>
              </w:rPr>
              <w:t>LLEG_BMD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0.04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(0.02, 0.05)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0.02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(0.01, 0.04)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0.003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cs="Times" w:eastAsiaTheme="majorEastAsia"/>
                <w:kern w:val="0"/>
                <w:sz w:val="24"/>
                <w:szCs w:val="24"/>
              </w:rPr>
              <w:t>RLEG_BMD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0.05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(0.03, 0.06)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0.03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(0.02, 0.05)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cs="Times" w:eastAsiaTheme="majorEastAsia"/>
                <w:kern w:val="0"/>
                <w:sz w:val="24"/>
                <w:szCs w:val="24"/>
              </w:rPr>
              <w:t>LARM_BMD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0.07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(0.04, 0.10)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0.05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(0.02, 0.08)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cs="Times" w:eastAsiaTheme="majorEastAsia"/>
                <w:kern w:val="0"/>
                <w:sz w:val="24"/>
                <w:szCs w:val="24"/>
              </w:rPr>
              <w:t>RARM_BMD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0.07</w:t>
            </w:r>
          </w:p>
        </w:tc>
        <w:tc>
          <w:tcPr>
            <w:tcW w:w="934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(0.04, 0.09)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0.05</w:t>
            </w:r>
          </w:p>
        </w:tc>
        <w:tc>
          <w:tcPr>
            <w:tcW w:w="934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(0.02, 0.07)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</w:tbl>
    <w:p>
      <w:pPr>
        <w:spacing w:line="276" w:lineRule="auto"/>
        <w:jc w:val="left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Notes.</w:t>
      </w:r>
    </w:p>
    <w:p>
      <w:pPr>
        <w:spacing w:line="276" w:lineRule="auto"/>
        <w:ind w:left="420" w:leftChars="20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*Adjusted for age, weight, HbA1c, HDL-C, creatinine, ALT, FT4, diastolic blood pressure, smoking, drinking and exercise.</w:t>
      </w:r>
    </w:p>
    <w:p>
      <w:pPr>
        <w:spacing w:line="276" w:lineRule="auto"/>
        <w:ind w:left="420" w:leftChars="20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WBTOT_BMD</w:t>
      </w:r>
      <w:r>
        <w:rPr>
          <w:rFonts w:hint="eastAsia" w:ascii="Times" w:hAnsi="Times" w:cs="Times"/>
          <w:sz w:val="24"/>
          <w:szCs w:val="24"/>
        </w:rPr>
        <w:t>,</w:t>
      </w:r>
      <w:r>
        <w:rPr>
          <w:rFonts w:ascii="Times" w:hAnsi="Times" w:cs="Times"/>
          <w:sz w:val="24"/>
          <w:szCs w:val="24"/>
        </w:rPr>
        <w:t xml:space="preserve"> mean whole-body BMD; HEAD_BMD, skull BMD; LRIB_BMD, left rib BMD; RRIB_BMD, right rib BMD; T_S_BMD, thoracic spinal BMD; L_S_BMD, lumbar spinal BMD; PELV_BMD, pelvic BMD; HTOT_BMD, hip BMD; NECK_BMD, femoral neck BMD; LLEG_BMD, left leg BMD; RLEG_BMD, right leg BMD; LARM_BMD, left arm BMD; RARM_BMD, right arm BM.</w:t>
      </w:r>
    </w:p>
    <w:sectPr>
      <w:pgSz w:w="12240" w:h="15840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GulliverR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NjO2MDE3NzExMzNW0lEKTi0uzszPAykwrAUA4Ld0ZywAAAA="/>
  </w:docVars>
  <w:rsids>
    <w:rsidRoot w:val="00E31DE1"/>
    <w:rsid w:val="00032E7C"/>
    <w:rsid w:val="0008043B"/>
    <w:rsid w:val="000817BF"/>
    <w:rsid w:val="00244333"/>
    <w:rsid w:val="002E5334"/>
    <w:rsid w:val="003920A4"/>
    <w:rsid w:val="00672BEE"/>
    <w:rsid w:val="00AD618C"/>
    <w:rsid w:val="00AE0A4E"/>
    <w:rsid w:val="00C845CB"/>
    <w:rsid w:val="00C855D3"/>
    <w:rsid w:val="00CF149D"/>
    <w:rsid w:val="00D53E41"/>
    <w:rsid w:val="00DC4A54"/>
    <w:rsid w:val="00E31DE1"/>
    <w:rsid w:val="4373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en-US" w:eastAsia="zh-CN" w:bidi="ar-SA"/>
    </w:rPr>
  </w:style>
  <w:style w:type="table" w:customStyle="1" w:styleId="9">
    <w:name w:val="lw2"/>
    <w:basedOn w:val="4"/>
    <w:uiPriority w:val="99"/>
    <w:rPr>
      <w:rFonts w:eastAsia="Times New Roman"/>
      <w:kern w:val="0"/>
      <w:sz w:val="20"/>
      <w:szCs w:val="20"/>
    </w:r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cPr>
        <w:tcBorders>
          <w:bottom w:val="single" w:color="auto" w:sz="18" w:space="0"/>
        </w:tcBorders>
        <w:vAlign w:val="center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1</Pages>
  <Words>213</Words>
  <Characters>1217</Characters>
  <Lines>10</Lines>
  <Paragraphs>2</Paragraphs>
  <TotalTime>0</TotalTime>
  <ScaleCrop>false</ScaleCrop>
  <LinksUpToDate>false</LinksUpToDate>
  <CharactersWithSpaces>1428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2019-09-10T23:13:00Z</dcterms:created>
  <dc:creator>Sky</dc:creator>
  <cp:lastModifiedBy>snow</cp:lastModifiedBy>
  <dcterms:modified xsi:type="dcterms:W3CDTF">2020-06-15T15:41:53Z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