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Table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S6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书体坊赵九江钢笔行书" w:cs="Times New Roman"/>
          <w:b/>
          <w:bCs/>
          <w:i w:val="0"/>
          <w:color w:val="000000"/>
          <w:sz w:val="22"/>
          <w:szCs w:val="22"/>
          <w:lang w:val="en-US" w:eastAsia="zh-CN"/>
        </w:rPr>
        <w:t>All</w:t>
      </w:r>
      <w:r>
        <w:rPr>
          <w:rFonts w:hint="default" w:ascii="Times New Roman" w:hAnsi="Times New Roman" w:eastAsia="书体坊赵九江钢笔行书" w:cs="Times New Roman"/>
          <w:b/>
          <w:bCs/>
          <w:i w:val="0"/>
          <w:color w:val="000000"/>
          <w:sz w:val="22"/>
          <w:szCs w:val="22"/>
        </w:rPr>
        <w:t xml:space="preserve"> primers sequences </w:t>
      </w:r>
      <w:r>
        <w:rPr>
          <w:rFonts w:hint="default" w:ascii="Times New Roman" w:hAnsi="Times New Roman" w:eastAsia="书体坊赵九江钢笔行书" w:cs="Times New Roman"/>
          <w:b/>
          <w:bCs/>
          <w:i w:val="0"/>
          <w:color w:val="000000"/>
          <w:sz w:val="22"/>
          <w:szCs w:val="22"/>
          <w:lang w:val="en-US" w:eastAsia="zh-CN"/>
        </w:rPr>
        <w:t xml:space="preserve">for </w:t>
      </w:r>
      <w:r>
        <w:rPr>
          <w:rFonts w:hint="default" w:ascii="Times New Roman" w:hAnsi="Times New Roman" w:eastAsia="书体坊赵九江钢笔行书" w:cs="Times New Roman"/>
          <w:b/>
          <w:bCs/>
          <w:sz w:val="22"/>
          <w:szCs w:val="22"/>
          <w:lang w:val="en-US" w:eastAsia="zh-CN"/>
        </w:rPr>
        <w:t>quantitative real-time PCR.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40"/>
        <w:gridCol w:w="3000"/>
        <w:gridCol w:w="32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lang w:val="en-US" w:eastAsia="zh-CN"/>
              </w:rPr>
              <w:t>Primers name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WqybrtTimes-Roman" w:cs="Times New Roman"/>
                <w:i w:val="0"/>
                <w:color w:val="000000"/>
                <w:sz w:val="18"/>
                <w:szCs w:val="18"/>
                <w:vertAlign w:val="baseline"/>
                <w:lang w:val="en-US" w:eastAsia="zh-CN"/>
              </w:rPr>
              <w:t>Forwarding sequences 5’-3’</w:t>
            </w:r>
          </w:p>
        </w:tc>
        <w:tc>
          <w:tcPr>
            <w:tcW w:w="32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WqybrtTimes-Roman" w:cs="Times New Roman"/>
                <w:i w:val="0"/>
                <w:color w:val="000000"/>
                <w:sz w:val="18"/>
                <w:szCs w:val="18"/>
                <w:vertAlign w:val="baseline"/>
                <w:lang w:val="en-US" w:eastAsia="zh-CN"/>
              </w:rPr>
              <w:t>Reversed sequence 5’-3’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GAPDH</w:t>
            </w:r>
          </w:p>
        </w:tc>
        <w:tc>
          <w:tcPr>
            <w:tcW w:w="12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GO0048316</w:t>
            </w:r>
          </w:p>
        </w:tc>
        <w:tc>
          <w:tcPr>
            <w:tcW w:w="30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TAACTGCCTTGCTCCACTTGC</w:t>
            </w: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CGGTGCTGCTGGGAATGAT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TTG1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Bra009770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TGTATGGCGACGATTCTGA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CAATCCCATTCGGTCCAG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CHS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Bra008792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CCCATCTGACACCCACCTTG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TCTTCTCCGCCTTGAGCCCT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CHI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Bra007142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GGAGAACTGTGTGGCGATATGG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AGGGGAGAGAGCGAAGAGGATG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DFR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Bra027457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GCTACGATGACGCCATAAAC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TTCCAGCAGACGAAGTAAACAC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BAN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Bra031403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ATCAATCCAGCGATACAAGG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TTCGGTCATCACAAGTCCAG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TT2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Bra035532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ACCAACCAACAGAAAAGTCG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AACAATGAAGGAGAACCAGC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TT8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Bra037887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TCTACTCATCACGAGCCAAAC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CGCATCTCATCTCTAACAAAAC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MYB5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Bra027423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GCAAACAACACCCATAAACCT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TGTCATCGTAACAGAAACCAAA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TT19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Bra008570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CCAGTGGGCTGATGTTGA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AAACGGCGTCACATTCTT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书体坊赵九江钢笔行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qybrtTimes-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1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Ruyb</dc:creator>
  <cp:lastModifiedBy>Ruby</cp:lastModifiedBy>
  <dcterms:modified xsi:type="dcterms:W3CDTF">2019-11-13T02:58:23Z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