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05" w:rsidRPr="00497578" w:rsidRDefault="00BD1C05" w:rsidP="00BD1C05">
      <w:pPr>
        <w:spacing w:line="276" w:lineRule="auto"/>
        <w:rPr>
          <w:rFonts w:ascii="Times" w:hAnsi="Times" w:cs="Times"/>
          <w:b/>
          <w:bCs/>
          <w:sz w:val="28"/>
        </w:rPr>
      </w:pPr>
      <w:r w:rsidRPr="00497578">
        <w:rPr>
          <w:rFonts w:ascii="Times" w:hAnsi="Times" w:cs="Times"/>
          <w:b/>
          <w:bCs/>
          <w:sz w:val="28"/>
        </w:rPr>
        <w:t xml:space="preserve">Supplementary </w:t>
      </w:r>
      <w:r w:rsidRPr="00EE19B6">
        <w:rPr>
          <w:rFonts w:ascii="Times" w:hAnsi="Times" w:cs="Times"/>
          <w:b/>
          <w:bCs/>
          <w:sz w:val="28"/>
        </w:rPr>
        <w:t>data</w:t>
      </w:r>
      <w:r w:rsidR="00EE19B6">
        <w:rPr>
          <w:rFonts w:ascii="Times" w:hAnsi="Times" w:cs="Times"/>
          <w:b/>
          <w:bCs/>
          <w:sz w:val="28"/>
        </w:rPr>
        <w:t>_2</w:t>
      </w:r>
      <w:bookmarkStart w:id="0" w:name="_GoBack"/>
      <w:bookmarkEnd w:id="0"/>
      <w:r w:rsidRPr="00497578">
        <w:rPr>
          <w:rFonts w:ascii="Times" w:hAnsi="Times" w:cs="Times"/>
          <w:b/>
          <w:bCs/>
          <w:sz w:val="28"/>
        </w:rPr>
        <w:t xml:space="preserve"> </w:t>
      </w:r>
    </w:p>
    <w:p w:rsidR="00584E48" w:rsidRDefault="00EE19B6">
      <w:r w:rsidRPr="00EE19B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5943600" cy="24587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9B6" w:rsidRDefault="00EE19B6">
      <w:pPr>
        <w:rPr>
          <w:rFonts w:ascii="Times" w:hAnsi="Times"/>
          <w:sz w:val="24"/>
          <w:szCs w:val="24"/>
        </w:rPr>
      </w:pPr>
    </w:p>
    <w:p w:rsidR="00EE19B6" w:rsidRPr="00EE19B6" w:rsidRDefault="00EE19B6">
      <w:pPr>
        <w:rPr>
          <w:rFonts w:ascii="Times" w:hAnsi="Times"/>
          <w:sz w:val="24"/>
          <w:szCs w:val="24"/>
          <w:cs/>
        </w:rPr>
      </w:pPr>
      <w:r w:rsidRPr="00EE19B6">
        <w:rPr>
          <w:rFonts w:ascii="Times" w:hAnsi="Times"/>
          <w:b/>
          <w:bCs/>
          <w:sz w:val="24"/>
          <w:szCs w:val="24"/>
        </w:rPr>
        <w:t xml:space="preserve">Figure S2 </w:t>
      </w:r>
      <w:r w:rsidRPr="00EE19B6">
        <w:rPr>
          <w:rFonts w:ascii="Times" w:hAnsi="Times"/>
          <w:b/>
          <w:bCs/>
          <w:sz w:val="24"/>
          <w:szCs w:val="24"/>
          <w:lang w:val="en-GB"/>
        </w:rPr>
        <w:t>qPCR data</w:t>
      </w:r>
      <w:r w:rsidRPr="00EE19B6">
        <w:rPr>
          <w:rFonts w:ascii="Times" w:hAnsi="Times"/>
          <w:b/>
          <w:bCs/>
          <w:sz w:val="24"/>
          <w:szCs w:val="24"/>
        </w:rPr>
        <w:t xml:space="preserve"> of mi-1253 and miR-1290.</w:t>
      </w:r>
      <w:r>
        <w:rPr>
          <w:rFonts w:ascii="Times" w:hAnsi="Times"/>
          <w:sz w:val="24"/>
          <w:szCs w:val="24"/>
        </w:rPr>
        <w:t xml:space="preserve"> The data showed no significant difference of both miRNAs. </w:t>
      </w:r>
    </w:p>
    <w:sectPr w:rsidR="00EE19B6" w:rsidRPr="00EE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5"/>
    <w:rsid w:val="008A7330"/>
    <w:rsid w:val="00B15B97"/>
    <w:rsid w:val="00BD1C05"/>
    <w:rsid w:val="00E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5814"/>
  <w15:chartTrackingRefBased/>
  <w15:docId w15:val="{925FE263-8EF3-4ECE-AF88-0F0FAF1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05"/>
    <w:rPr>
      <w:szCs w:val="28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</cp:revision>
  <dcterms:created xsi:type="dcterms:W3CDTF">2020-08-14T06:26:00Z</dcterms:created>
  <dcterms:modified xsi:type="dcterms:W3CDTF">2020-08-14T06:48:00Z</dcterms:modified>
</cp:coreProperties>
</file>