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726"/>
        <w:tblW w:w="7488" w:type="dxa"/>
        <w:tblLook w:val="04A0"/>
      </w:tblPr>
      <w:tblGrid>
        <w:gridCol w:w="2808"/>
        <w:gridCol w:w="2520"/>
        <w:gridCol w:w="2160"/>
      </w:tblGrid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b/>
                <w:sz w:val="16"/>
                <w:szCs w:val="16"/>
              </w:rPr>
              <w:t>Molecular and physiochemical profiling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b/>
                <w:sz w:val="16"/>
                <w:szCs w:val="16"/>
              </w:rPr>
              <w:t>ICP 7035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b/>
                <w:sz w:val="16"/>
                <w:szCs w:val="16"/>
              </w:rPr>
              <w:t>ICPL 84023</w:t>
            </w:r>
          </w:p>
        </w:tc>
      </w:tr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Number of amino acids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Molecular weight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20518.97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21792.47</w:t>
            </w:r>
          </w:p>
        </w:tc>
      </w:tr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Theoretical </w:t>
            </w: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pI</w:t>
            </w:r>
            <w:proofErr w:type="spellEnd"/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5.09</w:t>
            </w:r>
          </w:p>
        </w:tc>
      </w:tr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Total number of negatively charged residues (Asp + </w:t>
            </w: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Total number of positively charged residues (</w:t>
            </w: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Arg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+ Lys)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335DD" w:rsidRPr="006C11F6" w:rsidTr="006C11F6">
        <w:trPr>
          <w:trHeight w:val="1367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Atomic composition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Carbon              926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Hydrogen         1420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Nitrogen           242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Oxygen              284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Sulfur                 1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  Carbon            983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Hydrogen         1516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Nitrogen           260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Oxygen           299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Sulfur               1</w:t>
            </w:r>
          </w:p>
        </w:tc>
      </w:tr>
      <w:tr w:rsidR="008335DD" w:rsidRPr="006C11F6" w:rsidTr="006C11F6"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Formula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6C11F6">
              <w:rPr>
                <w:rFonts w:ascii="Times New Roman" w:hAnsi="Times New Roman" w:cs="Times New Roman"/>
                <w:position w:val="-7"/>
                <w:sz w:val="16"/>
                <w:szCs w:val="16"/>
              </w:rPr>
              <w:t>926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6C11F6">
              <w:rPr>
                <w:rFonts w:ascii="Times New Roman" w:hAnsi="Times New Roman" w:cs="Times New Roman"/>
                <w:position w:val="-7"/>
                <w:sz w:val="16"/>
                <w:szCs w:val="16"/>
              </w:rPr>
              <w:t>1420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6C11F6">
              <w:rPr>
                <w:rFonts w:ascii="Times New Roman" w:hAnsi="Times New Roman" w:cs="Times New Roman"/>
                <w:position w:val="-7"/>
                <w:sz w:val="16"/>
                <w:szCs w:val="16"/>
              </w:rPr>
              <w:t>242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C11F6">
              <w:rPr>
                <w:rFonts w:ascii="Times New Roman" w:hAnsi="Times New Roman" w:cs="Times New Roman"/>
                <w:position w:val="-7"/>
                <w:sz w:val="16"/>
                <w:szCs w:val="16"/>
              </w:rPr>
              <w:t>284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C11F6">
              <w:rPr>
                <w:rFonts w:ascii="Times New Roman" w:hAnsi="Times New Roman" w:cs="Times New Roman"/>
                <w:position w:val="-7"/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6C11F6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983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6C11F6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1516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6C11F6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260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C11F6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299</w:t>
            </w: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C11F6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</w:t>
            </w:r>
          </w:p>
        </w:tc>
      </w:tr>
      <w:tr w:rsidR="008335DD" w:rsidRPr="006C11F6" w:rsidTr="006C11F6">
        <w:trPr>
          <w:trHeight w:val="188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Total number of atoms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3059</w:t>
            </w:r>
          </w:p>
        </w:tc>
      </w:tr>
      <w:tr w:rsidR="008335DD" w:rsidRPr="006C11F6" w:rsidTr="006C11F6">
        <w:trPr>
          <w:trHeight w:val="188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Extinction coefficients in H2O(280nm)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9970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12950</w:t>
            </w:r>
          </w:p>
        </w:tc>
      </w:tr>
      <w:tr w:rsidR="008335DD" w:rsidRPr="006C11F6" w:rsidTr="006C11F6">
        <w:trPr>
          <w:trHeight w:val="989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Estimated half-life: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The N-terminal of the sequence considered is S (Ser)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1.9 hours (mammalian </w:t>
            </w: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reticulocytes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, in vitro).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&gt;20 hours (yeast, in vivo).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&gt;10 hours (Escherichia coli, in vivo)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1.9 hours (mammalian  </w:t>
            </w: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reticulocytes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, in vitro).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&gt;20 hours (yeast, in vivo).</w:t>
            </w:r>
          </w:p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&gt;10 hours (Escherichia coli, in vivo)</w:t>
            </w:r>
          </w:p>
        </w:tc>
      </w:tr>
      <w:tr w:rsidR="008335DD" w:rsidRPr="006C11F6" w:rsidTr="006C11F6">
        <w:trPr>
          <w:trHeight w:val="350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Instability index (II)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31.16 (Stable)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35.38 (Stable)</w:t>
            </w:r>
          </w:p>
        </w:tc>
      </w:tr>
      <w:tr w:rsidR="008335DD" w:rsidRPr="006C11F6" w:rsidTr="006C11F6">
        <w:trPr>
          <w:trHeight w:val="188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Aliphatic index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81.88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85.20</w:t>
            </w:r>
          </w:p>
        </w:tc>
      </w:tr>
      <w:tr w:rsidR="008335DD" w:rsidRPr="006C11F6" w:rsidTr="006C11F6">
        <w:trPr>
          <w:trHeight w:val="575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Grand average of </w:t>
            </w: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hydropathicity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(GRAVY)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-0.271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-0.254</w:t>
            </w:r>
          </w:p>
        </w:tc>
      </w:tr>
      <w:tr w:rsidR="008335DD" w:rsidRPr="006C11F6" w:rsidTr="006C11F6">
        <w:trPr>
          <w:trHeight w:val="188"/>
        </w:trPr>
        <w:tc>
          <w:tcPr>
            <w:tcW w:w="2808" w:type="dxa"/>
          </w:tcPr>
          <w:p w:rsidR="008335DD" w:rsidRPr="006C11F6" w:rsidRDefault="008335DD" w:rsidP="008335DD">
            <w:pPr>
              <w:pStyle w:val="Preformatted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Amino acid composition</w:t>
            </w:r>
          </w:p>
        </w:tc>
        <w:tc>
          <w:tcPr>
            <w:tcW w:w="2520" w:type="dxa"/>
          </w:tcPr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Amino   Number    Percentage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acid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Ala (A)       19              9.9%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Arg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(R)        6               3.1%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Asn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(N)        3               1.6%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Asp (D)       16              8.3%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Cys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(C)         0               0.0%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Gln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(Q)         3               1.6%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(E)        15              7.8%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Gly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(G)        21            10.9%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His (H)         7               3.6%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Ile (I)            8               4.2%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Leu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(L)        20            10.4%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Lys (K)        11              5.7%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Met (M)        1               0.5%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Phe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(F)         12              6.2%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Pro (P)         16              8.3%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Ser (S)         12              6.2%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Thr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(T)          8              4.2%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Trp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(W)         1              0.5%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Tyr (Y)          3              1.6%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Val (V)        10                5.2%</w:t>
            </w:r>
          </w:p>
        </w:tc>
        <w:tc>
          <w:tcPr>
            <w:tcW w:w="2160" w:type="dxa"/>
          </w:tcPr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Amino   Number    Percentage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acid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Ala (A)       21            10.3%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Arg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(R)        6               2.9%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Asn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(N)        3              1.5%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Asp (D)      15              7.4%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Cys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(C)        0               0.0%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Gln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(Q)        4               2.0%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(E)       15              7.4%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Gly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(G)       22            10.8%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His (H)         9               4.4%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Ile (I)          10               4.9%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Leu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(L)       21             10.3%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Lys (K)       12               5.9%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Met (M)       1                0.5%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Phe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(F)       10                4.9%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Pro (P)        16               7.8%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Ser (S)         13              6.4%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Thr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(T)          9              4.4%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Trp</w:t>
            </w:r>
            <w:proofErr w:type="spellEnd"/>
            <w:r w:rsidRPr="006C11F6">
              <w:rPr>
                <w:rFonts w:ascii="Times New Roman" w:hAnsi="Times New Roman" w:cs="Times New Roman"/>
                <w:sz w:val="16"/>
                <w:szCs w:val="16"/>
              </w:rPr>
              <w:t xml:space="preserve"> (W)         1              0.5%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Tyr (Y)          5              2.5%</w:t>
            </w:r>
          </w:p>
          <w:p w:rsidR="008335DD" w:rsidRPr="006C11F6" w:rsidRDefault="008335DD" w:rsidP="008335DD">
            <w:pPr>
              <w:pStyle w:val="PreformattedText"/>
              <w:rPr>
                <w:rFonts w:ascii="Times New Roman" w:hAnsi="Times New Roman" w:cs="Times New Roman"/>
                <w:sz w:val="16"/>
                <w:szCs w:val="16"/>
              </w:rPr>
            </w:pPr>
            <w:r w:rsidRPr="006C11F6">
              <w:rPr>
                <w:rFonts w:ascii="Times New Roman" w:hAnsi="Times New Roman" w:cs="Times New Roman"/>
                <w:sz w:val="16"/>
                <w:szCs w:val="16"/>
              </w:rPr>
              <w:t>Val (V)        11             5.4%</w:t>
            </w:r>
          </w:p>
        </w:tc>
      </w:tr>
    </w:tbl>
    <w:p w:rsidR="00C53BF5" w:rsidRPr="006C11F6" w:rsidRDefault="00C53BF5" w:rsidP="00C53BF5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C11F6">
        <w:rPr>
          <w:rFonts w:ascii="Times New Roman" w:hAnsi="Times New Roman" w:cs="Times New Roman"/>
          <w:b/>
          <w:sz w:val="16"/>
          <w:szCs w:val="16"/>
        </w:rPr>
        <w:t xml:space="preserve">Table </w:t>
      </w:r>
      <w:r w:rsidR="00D52378">
        <w:rPr>
          <w:rFonts w:ascii="Times New Roman" w:hAnsi="Times New Roman" w:cs="Times New Roman"/>
          <w:b/>
          <w:sz w:val="16"/>
          <w:szCs w:val="16"/>
        </w:rPr>
        <w:t>S</w:t>
      </w:r>
      <w:r w:rsidRPr="006C11F6">
        <w:rPr>
          <w:rFonts w:ascii="Times New Roman" w:hAnsi="Times New Roman" w:cs="Times New Roman"/>
          <w:b/>
          <w:sz w:val="16"/>
          <w:szCs w:val="16"/>
        </w:rPr>
        <w:t xml:space="preserve">1: Molecular and physiochemical properties of </w:t>
      </w:r>
      <w:r w:rsidRPr="006C11F6">
        <w:rPr>
          <w:rFonts w:ascii="Times New Roman" w:hAnsi="Times New Roman" w:cs="Times New Roman"/>
          <w:b/>
          <w:i/>
          <w:sz w:val="16"/>
          <w:szCs w:val="16"/>
        </w:rPr>
        <w:t>APX</w:t>
      </w:r>
      <w:r w:rsidRPr="006C11F6">
        <w:rPr>
          <w:rFonts w:ascii="Times New Roman" w:hAnsi="Times New Roman" w:cs="Times New Roman"/>
          <w:b/>
          <w:sz w:val="16"/>
          <w:szCs w:val="16"/>
        </w:rPr>
        <w:t xml:space="preserve"> protein in two pigeon pea genotypes</w:t>
      </w:r>
    </w:p>
    <w:p w:rsidR="00E14EEA" w:rsidRPr="006C11F6" w:rsidRDefault="00E14EEA">
      <w:pPr>
        <w:rPr>
          <w:sz w:val="16"/>
          <w:szCs w:val="16"/>
        </w:rPr>
      </w:pPr>
    </w:p>
    <w:sectPr w:rsidR="00E14EEA" w:rsidRPr="006C11F6" w:rsidSect="00A1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53BF5"/>
    <w:rsid w:val="006C11F6"/>
    <w:rsid w:val="008335DD"/>
    <w:rsid w:val="00A132F6"/>
    <w:rsid w:val="00C53BF5"/>
    <w:rsid w:val="00D52378"/>
    <w:rsid w:val="00E1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C53BF5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59"/>
    <w:rsid w:val="00C53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Tyagi</dc:creator>
  <cp:keywords/>
  <dc:description/>
  <cp:lastModifiedBy>Anshika Tyagi</cp:lastModifiedBy>
  <cp:revision>3</cp:revision>
  <dcterms:created xsi:type="dcterms:W3CDTF">2020-04-02T09:20:00Z</dcterms:created>
  <dcterms:modified xsi:type="dcterms:W3CDTF">2020-04-05T19:27:00Z</dcterms:modified>
</cp:coreProperties>
</file>